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B20363" w:rsidP="00013A8B" w14:paraId="186F7369" w14:textId="58E6D34A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Pr="00D42A34" w:rsidR="00D42A34">
        <w:rPr>
          <w:b/>
          <w:sz w:val="24"/>
        </w:rPr>
        <w:t>21</w:t>
      </w:r>
      <w:r w:rsidRPr="00D42A34">
        <w:rPr>
          <w:b/>
          <w:sz w:val="24"/>
        </w:rPr>
        <w:t>-</w:t>
      </w:r>
      <w:r w:rsidR="00D42A34">
        <w:rPr>
          <w:b/>
          <w:sz w:val="24"/>
        </w:rPr>
        <w:t>216</w:t>
      </w:r>
      <w:bookmarkStart w:id="0" w:name="_GoBack"/>
      <w:bookmarkEnd w:id="0"/>
    </w:p>
    <w:p w:rsidR="00013A8B" w:rsidRPr="00B20363" w:rsidP="00013A8B" w14:paraId="06AB3D11" w14:textId="4E3E4D8C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A6ABD">
        <w:rPr>
          <w:b/>
          <w:sz w:val="24"/>
        </w:rPr>
        <w:t xml:space="preserve">February </w:t>
      </w:r>
      <w:r w:rsidR="00D42A34">
        <w:rPr>
          <w:b/>
          <w:sz w:val="24"/>
        </w:rPr>
        <w:t>23</w:t>
      </w:r>
      <w:r w:rsidR="00CE7F21">
        <w:rPr>
          <w:b/>
          <w:sz w:val="24"/>
        </w:rPr>
        <w:t>, 202</w:t>
      </w:r>
      <w:r w:rsidR="009A6ABD">
        <w:rPr>
          <w:b/>
          <w:sz w:val="24"/>
        </w:rPr>
        <w:t>1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53BBD731">
      <w:pPr>
        <w:spacing w:after="120"/>
        <w:ind w:firstLine="720"/>
        <w:rPr>
          <w:snapToGrid/>
        </w:rPr>
      </w:pPr>
      <w:r>
        <w:t xml:space="preserve">On </w:t>
      </w:r>
      <w:r w:rsidR="00C10302">
        <w:t>December</w:t>
      </w:r>
      <w:r w:rsidR="002C44DA">
        <w:t xml:space="preserve"> 1</w:t>
      </w:r>
      <w:r>
        <w:t xml:space="preserve">, 2020, television stations located in </w:t>
      </w:r>
      <w:r w:rsidR="00FA5647">
        <w:t>Alabama and Georgia</w:t>
      </w:r>
      <w:r>
        <w:t xml:space="preserve"> were required to file applications for license renewal for terms expiring on </w:t>
      </w:r>
      <w:r w:rsidR="008B0A73">
        <w:t>April</w:t>
      </w:r>
      <w:r>
        <w:t xml:space="preserve"> 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8B0A73">
        <w:t>April</w:t>
      </w:r>
      <w:r>
        <w:t xml:space="preserve"> 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F800A8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F800A8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F800A8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027D5" w14:paraId="3610B2DE" w14:textId="714A356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W20CY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9AACDA9" w14:textId="163514B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2221">
              <w:rPr>
                <w:snapToGrid/>
                <w:kern w:val="0"/>
                <w:szCs w:val="22"/>
              </w:rPr>
              <w:t>TIFTON, GA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68A08C28" w14:textId="6B87991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125805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22DCA79" w14:textId="22260DB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EB6EF3">
              <w:rPr>
                <w:snapToGrid/>
                <w:kern w:val="0"/>
                <w:szCs w:val="22"/>
              </w:rPr>
              <w:t>BILLY RAY WASHINGTON</w:t>
            </w:r>
          </w:p>
        </w:tc>
      </w:tr>
      <w:tr w14:paraId="39BC1A9B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027D5" w14:paraId="3AE65449" w14:textId="36F0A93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W30DW-D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13C4525" w14:textId="39FEFAA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B24345">
              <w:rPr>
                <w:snapToGrid/>
                <w:kern w:val="0"/>
                <w:szCs w:val="22"/>
              </w:rPr>
              <w:t>TIFTON, GA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70356100" w14:textId="6172DD4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198098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4AD71E8E" w14:textId="3B29711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22221">
              <w:rPr>
                <w:snapToGrid/>
                <w:kern w:val="0"/>
                <w:szCs w:val="22"/>
              </w:rPr>
              <w:t>FIRST BAPTIST CHURCH OF TIFTON, INC.</w:t>
            </w:r>
          </w:p>
        </w:tc>
      </w:tr>
      <w:tr w14:paraId="0763B023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027D5" w14:paraId="0055912B" w14:textId="6D0485B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W06BH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6DAEBE77" w14:textId="5ACC809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453E4">
              <w:rPr>
                <w:snapToGrid/>
                <w:kern w:val="0"/>
                <w:szCs w:val="22"/>
              </w:rPr>
              <w:t>PHENIX CITY</w:t>
            </w:r>
            <w:r w:rsidR="00636438">
              <w:rPr>
                <w:snapToGrid/>
                <w:kern w:val="0"/>
                <w:szCs w:val="22"/>
              </w:rPr>
              <w:t>, 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63CDBCA3" w14:textId="45D48BA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25207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6CAA688" w14:textId="00656DB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B24345">
              <w:rPr>
                <w:snapToGrid/>
                <w:kern w:val="0"/>
                <w:szCs w:val="22"/>
              </w:rPr>
              <w:t>GREENE COMMUNICATIONS, INC.</w:t>
            </w:r>
          </w:p>
        </w:tc>
      </w:tr>
      <w:tr w14:paraId="4D2B8714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8027D5" w14:paraId="4D96FECE" w14:textId="204C010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W25EG-D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34B9F695" w14:textId="1A7DFE9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5419D">
              <w:rPr>
                <w:snapToGrid/>
                <w:kern w:val="0"/>
                <w:szCs w:val="22"/>
              </w:rPr>
              <w:t>COLUMBUS, GA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5D35927C" w14:textId="3D9905D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128039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B418F83" w14:textId="1C1F923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5419D">
              <w:rPr>
                <w:snapToGrid/>
                <w:kern w:val="0"/>
                <w:szCs w:val="22"/>
              </w:rPr>
              <w:t>JOHN R POWLEY IRREVOCABLE TRUST</w:t>
            </w:r>
          </w:p>
        </w:tc>
      </w:tr>
      <w:tr w14:paraId="3BD9F50F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19E9F916" w14:textId="3E4F516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W43DL-D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F800A8" w14:paraId="40058D45" w14:textId="38BC435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D87DE4">
              <w:rPr>
                <w:snapToGrid/>
                <w:kern w:val="0"/>
                <w:szCs w:val="22"/>
              </w:rPr>
              <w:t>MONTGOMERY, 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F800A8" w14:paraId="30096676" w14:textId="1AF172B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27D5">
              <w:rPr>
                <w:snapToGrid/>
                <w:kern w:val="0"/>
                <w:szCs w:val="22"/>
              </w:rPr>
              <w:t>187407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3AC80E6" w14:textId="6220AA8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D87DE4">
              <w:rPr>
                <w:snapToGrid/>
                <w:kern w:val="0"/>
                <w:szCs w:val="22"/>
              </w:rPr>
              <w:t>TOTAL PRAISE CHANNEL, INC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2A1F9A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AF36B16" w14:textId="758FC52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Street, N.E.</w:t>
                </w:r>
              </w:p>
              <w:p w:rsidR="009838BC" w:rsidP="009838BC" w14:paraId="476008A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2095.2pt,56.7pt" to="2563.2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BBB18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E96B61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1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1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6D4DB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8"/>
    <w:rsid w:val="000072CE"/>
    <w:rsid w:val="00013A8B"/>
    <w:rsid w:val="00021445"/>
    <w:rsid w:val="00036039"/>
    <w:rsid w:val="00037F90"/>
    <w:rsid w:val="000875BF"/>
    <w:rsid w:val="00096D8C"/>
    <w:rsid w:val="000C0B65"/>
    <w:rsid w:val="000D2F1E"/>
    <w:rsid w:val="000D6313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C44DA"/>
    <w:rsid w:val="002F7798"/>
    <w:rsid w:val="00343749"/>
    <w:rsid w:val="0035419D"/>
    <w:rsid w:val="00357D50"/>
    <w:rsid w:val="003925DC"/>
    <w:rsid w:val="003B0550"/>
    <w:rsid w:val="003B0C3F"/>
    <w:rsid w:val="003B694F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4A22"/>
    <w:rsid w:val="00511968"/>
    <w:rsid w:val="005154CF"/>
    <w:rsid w:val="005453E4"/>
    <w:rsid w:val="0055614C"/>
    <w:rsid w:val="00573140"/>
    <w:rsid w:val="005A3A5E"/>
    <w:rsid w:val="005F7D5C"/>
    <w:rsid w:val="006009A7"/>
    <w:rsid w:val="00607BA5"/>
    <w:rsid w:val="00620E43"/>
    <w:rsid w:val="00622221"/>
    <w:rsid w:val="00622C9B"/>
    <w:rsid w:val="00626EB6"/>
    <w:rsid w:val="006353A3"/>
    <w:rsid w:val="00636438"/>
    <w:rsid w:val="00655D03"/>
    <w:rsid w:val="00683F84"/>
    <w:rsid w:val="006A6A81"/>
    <w:rsid w:val="006E26AF"/>
    <w:rsid w:val="006F31FD"/>
    <w:rsid w:val="006F7393"/>
    <w:rsid w:val="0070224F"/>
    <w:rsid w:val="007115F7"/>
    <w:rsid w:val="00721C9F"/>
    <w:rsid w:val="00785689"/>
    <w:rsid w:val="0079754B"/>
    <w:rsid w:val="007A1E6D"/>
    <w:rsid w:val="007C17DA"/>
    <w:rsid w:val="008027D5"/>
    <w:rsid w:val="00822CE0"/>
    <w:rsid w:val="00837C62"/>
    <w:rsid w:val="00841AB1"/>
    <w:rsid w:val="008A5110"/>
    <w:rsid w:val="008B0A73"/>
    <w:rsid w:val="008B5583"/>
    <w:rsid w:val="008C22FD"/>
    <w:rsid w:val="00910F12"/>
    <w:rsid w:val="00926503"/>
    <w:rsid w:val="00930ECF"/>
    <w:rsid w:val="00961226"/>
    <w:rsid w:val="009614B0"/>
    <w:rsid w:val="00980AE7"/>
    <w:rsid w:val="009838BC"/>
    <w:rsid w:val="009A6ABD"/>
    <w:rsid w:val="00A45F4F"/>
    <w:rsid w:val="00A600A9"/>
    <w:rsid w:val="00A866AC"/>
    <w:rsid w:val="00AA55B7"/>
    <w:rsid w:val="00AA5B9E"/>
    <w:rsid w:val="00AB2407"/>
    <w:rsid w:val="00AB53DF"/>
    <w:rsid w:val="00AC46DA"/>
    <w:rsid w:val="00AD6770"/>
    <w:rsid w:val="00B07E5C"/>
    <w:rsid w:val="00B20363"/>
    <w:rsid w:val="00B24345"/>
    <w:rsid w:val="00B326E3"/>
    <w:rsid w:val="00B6214A"/>
    <w:rsid w:val="00B811F7"/>
    <w:rsid w:val="00BA5DC6"/>
    <w:rsid w:val="00BA6196"/>
    <w:rsid w:val="00BC6D8C"/>
    <w:rsid w:val="00C10302"/>
    <w:rsid w:val="00C16AF2"/>
    <w:rsid w:val="00C2420D"/>
    <w:rsid w:val="00C34006"/>
    <w:rsid w:val="00C426B1"/>
    <w:rsid w:val="00C72CF1"/>
    <w:rsid w:val="00C82B6B"/>
    <w:rsid w:val="00C90D6A"/>
    <w:rsid w:val="00CC72B6"/>
    <w:rsid w:val="00CE7F21"/>
    <w:rsid w:val="00D0218D"/>
    <w:rsid w:val="00D216CD"/>
    <w:rsid w:val="00D42A34"/>
    <w:rsid w:val="00D87DE4"/>
    <w:rsid w:val="00DA2529"/>
    <w:rsid w:val="00DB130A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B6EF3"/>
    <w:rsid w:val="00EC0185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