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0F3DE4" w:rsidP="00140750" w14:paraId="2310D2D0" w14:textId="52339A94">
            <w:pPr>
              <w:tabs>
                <w:tab w:val="center" w:pos="4680"/>
              </w:tabs>
              <w:suppressAutoHyphens/>
              <w:rPr>
                <w:b/>
                <w:bCs/>
                <w:spacing w:val="-2"/>
              </w:rPr>
            </w:pPr>
            <w:r>
              <w:rPr>
                <w:b/>
                <w:bCs/>
                <w:spacing w:val="-2"/>
              </w:rPr>
              <w:t>LLF Holdings, LLC</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4E15CDD6">
            <w:pPr>
              <w:tabs>
                <w:tab w:val="center" w:pos="4680"/>
              </w:tabs>
              <w:suppressAutoHyphens/>
              <w:rPr>
                <w:spacing w:val="-2"/>
              </w:rPr>
            </w:pPr>
            <w:r w:rsidRPr="00140750">
              <w:rPr>
                <w:spacing w:val="-2"/>
              </w:rPr>
              <w:t>FM Translator Station W</w:t>
            </w:r>
            <w:r w:rsidR="000F6468">
              <w:rPr>
                <w:spacing w:val="-2"/>
              </w:rPr>
              <w:t>275CC</w:t>
            </w:r>
          </w:p>
          <w:p w:rsidR="004C2EE3" w:rsidRPr="007115F7" w:rsidP="00140750" w14:paraId="310B4D25" w14:textId="0F2CF8C0">
            <w:pPr>
              <w:tabs>
                <w:tab w:val="center" w:pos="4680"/>
              </w:tabs>
              <w:suppressAutoHyphens/>
              <w:rPr>
                <w:spacing w:val="-2"/>
              </w:rPr>
            </w:pPr>
            <w:r>
              <w:rPr>
                <w:spacing w:val="-2"/>
              </w:rPr>
              <w:t>Macon, Georgia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34A91FAF">
            <w:pPr>
              <w:pStyle w:val="TOAHeading"/>
              <w:tabs>
                <w:tab w:val="center" w:pos="4680"/>
              </w:tabs>
              <w:rPr>
                <w:spacing w:val="-2"/>
              </w:rPr>
            </w:pPr>
            <w:r w:rsidRPr="00140750">
              <w:rPr>
                <w:spacing w:val="-2"/>
              </w:rPr>
              <w:t xml:space="preserve">Facility ID No. </w:t>
            </w:r>
            <w:r w:rsidR="000F6468">
              <w:rPr>
                <w:spacing w:val="-2"/>
              </w:rPr>
              <w:t>148100</w:t>
            </w:r>
          </w:p>
          <w:p w:rsidR="00140750" w:rsidRPr="00140750" w:rsidP="00140750" w14:paraId="31F6B7E1" w14:textId="06979E9E">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250597">
              <w:rPr>
                <w:spacing w:val="-2"/>
              </w:rPr>
              <w:t>1</w:t>
            </w:r>
            <w:r w:rsidRPr="00140750">
              <w:rPr>
                <w:spacing w:val="-2"/>
              </w:rPr>
              <w:t>414100</w:t>
            </w:r>
            <w:r w:rsidR="00BF7B55">
              <w:rPr>
                <w:spacing w:val="-2"/>
              </w:rPr>
              <w:t>1</w:t>
            </w:r>
            <w:bookmarkEnd w:id="0"/>
            <w:r w:rsidR="00C55A17">
              <w:rPr>
                <w:spacing w:val="-2"/>
              </w:rPr>
              <w:t>5</w:t>
            </w:r>
          </w:p>
          <w:p w:rsidR="00140750" w:rsidRPr="00140750" w:rsidP="00140750" w14:paraId="60F8F9FE" w14:textId="02EE0472">
            <w:pPr>
              <w:pStyle w:val="TOAHeading"/>
              <w:tabs>
                <w:tab w:val="center" w:pos="4680"/>
              </w:tabs>
              <w:rPr>
                <w:spacing w:val="-2"/>
              </w:rPr>
            </w:pPr>
            <w:r w:rsidRPr="00140750">
              <w:rPr>
                <w:spacing w:val="-2"/>
              </w:rPr>
              <w:t xml:space="preserve">FRN:  </w:t>
            </w:r>
            <w:r w:rsidR="000F6468">
              <w:rPr>
                <w:spacing w:val="-2"/>
              </w:rPr>
              <w:t>0028146306</w:t>
            </w:r>
          </w:p>
          <w:p w:rsidR="004C2EE3" w:rsidP="00140750" w14:paraId="0C593CF4" w14:textId="78F76E72">
            <w:pPr>
              <w:tabs>
                <w:tab w:val="center" w:pos="4680"/>
              </w:tabs>
              <w:suppressAutoHyphens/>
              <w:rPr>
                <w:spacing w:val="-2"/>
              </w:rPr>
            </w:pPr>
            <w:r w:rsidRPr="00140750">
              <w:rPr>
                <w:spacing w:val="-2"/>
              </w:rPr>
              <w:t xml:space="preserve">File No. </w:t>
            </w:r>
            <w:r w:rsidR="000F6468">
              <w:rPr>
                <w:spacing w:val="-2"/>
              </w:rPr>
              <w:t>0000108149</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36AE9BA5">
      <w:pPr>
        <w:tabs>
          <w:tab w:val="left" w:pos="720"/>
          <w:tab w:val="right" w:pos="9360"/>
        </w:tabs>
        <w:suppressAutoHyphens/>
        <w:spacing w:line="227" w:lineRule="auto"/>
        <w:rPr>
          <w:spacing w:val="-2"/>
        </w:rPr>
      </w:pPr>
      <w:r w:rsidRPr="003F17E2">
        <w:rPr>
          <w:b/>
          <w:spacing w:val="-2"/>
        </w:rPr>
        <w:t xml:space="preserve">Adopted:  </w:t>
      </w:r>
      <w:r w:rsidR="00691FBE">
        <w:rPr>
          <w:b/>
          <w:spacing w:val="-2"/>
        </w:rPr>
        <w:t>February 26,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691FBE">
        <w:rPr>
          <w:b/>
          <w:spacing w:val="-2"/>
        </w:rPr>
        <w:t>February 26,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183D476A">
      <w:pPr>
        <w:pStyle w:val="ParaNum"/>
        <w:rPr>
          <w:szCs w:val="22"/>
        </w:rPr>
      </w:pPr>
      <w:r>
        <w:t>The Media Bureau (Bureau) has before it the application (Application)</w:t>
      </w:r>
      <w:r>
        <w:rPr>
          <w:rStyle w:val="FootnoteReference"/>
        </w:rPr>
        <w:footnoteReference w:id="3"/>
      </w:r>
      <w:r>
        <w:t xml:space="preserve"> of </w:t>
      </w:r>
      <w:r w:rsidR="000F6468">
        <w:t xml:space="preserve">LLF Holdings, LLC, </w:t>
      </w:r>
      <w:r w:rsidRPr="00DB10EE" w:rsidR="00DB10EE">
        <w:t xml:space="preserve">(Licensee) for renewal of license for FM translator station </w:t>
      </w:r>
      <w:r w:rsidR="000F6468">
        <w:t>W275CC, Macon, Georgia</w:t>
      </w:r>
      <w:r w:rsidRPr="00DB10EE" w:rsidR="00DB10EE">
        <w:t xml:space="preserve"> (Station).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44422F5D">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DB10EE" w:rsidR="00DB10EE">
        <w:t>An application for renewal of the Station’s license should have been filed by December 2, 2019, the first business day of the fourth full calendar month prior to the Station’s April 1, 2020 license expiration date.</w:t>
      </w:r>
      <w:r>
        <w:rPr>
          <w:vertAlign w:val="superscript"/>
        </w:rPr>
        <w:footnoteReference w:id="7"/>
      </w:r>
      <w:r w:rsidRPr="00DB10EE" w:rsidR="00DB10EE">
        <w:t xml:space="preserve"> </w:t>
      </w:r>
      <w:r>
        <w:t xml:space="preserve"> The Application was not filed until </w:t>
      </w:r>
      <w:r w:rsidR="00DB10EE">
        <w:t xml:space="preserve">March </w:t>
      </w:r>
      <w:r w:rsidR="00C55A17">
        <w:t>17</w:t>
      </w:r>
      <w:r>
        <w:t xml:space="preserve">, 2020.  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7A7757A5">
      <w:pPr>
        <w:pStyle w:val="ParaNum"/>
        <w:widowControl/>
      </w:pPr>
      <w:r>
        <w:rPr>
          <w:i/>
          <w:color w:val="000000"/>
        </w:rPr>
        <w:t>Proposed Forfeiture</w:t>
      </w:r>
      <w:r>
        <w:rPr>
          <w:color w:val="000000"/>
        </w:rPr>
        <w:t xml:space="preserve">.  </w:t>
      </w:r>
      <w:r>
        <w:t xml:space="preserve">In this case, the Licensee failed to file the Application on or before </w:t>
      </w:r>
      <w:r w:rsidR="00DB10EE">
        <w:t>December 2, 2019</w:t>
      </w:r>
      <w:r>
        <w:t xml:space="preserve">, as required by section 73.3539(a) of the Rules.  The Application was not received </w:t>
      </w:r>
      <w:r>
        <w:t xml:space="preserve">until </w:t>
      </w:r>
      <w:r w:rsidR="00DB10EE">
        <w:t xml:space="preserve">March </w:t>
      </w:r>
      <w:r w:rsidR="00C55A17">
        <w:t>17,</w:t>
      </w:r>
      <w:r>
        <w:t xml:space="preserve">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6658E67A">
      <w:pPr>
        <w:pStyle w:val="ParaNum"/>
        <w:rPr>
          <w:szCs w:val="22"/>
        </w:rPr>
      </w:pPr>
      <w:r>
        <w:t xml:space="preserve">The Commission's </w:t>
      </w:r>
      <w:r>
        <w:rPr>
          <w:i/>
        </w:rPr>
        <w:t>Forfeiture Policy Statement</w:t>
      </w:r>
      <w:r>
        <w:t xml:space="preserve"> and section 1.80(b)(</w:t>
      </w:r>
      <w:r w:rsidR="00C6145C">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146D8A" w:rsidP="00140750" w14:paraId="33D22F9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$1,500 for the failure to file a timely license renewal application because, as a translator, the Station is providing a secondary service.</w:t>
      </w:r>
      <w:r>
        <w:rPr>
          <w:rStyle w:val="FootnoteReference"/>
          <w:szCs w:val="22"/>
        </w:rPr>
        <w:footnoteReference w:id="14"/>
      </w:r>
      <w:r>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44655093">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9"/>
      </w:r>
      <w:r w:rsidRPr="00947B4D">
        <w:t xml:space="preserve"> </w:t>
      </w:r>
      <w:r w:rsidR="00943ACD">
        <w:t>LLF Holdings, LLC,</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t xml:space="preserve"> one thousand five hundred dollars (</w:t>
      </w:r>
      <w:r w:rsidRPr="00947B4D">
        <w:t>$</w:t>
      </w:r>
      <w:r>
        <w:t>1,500)</w:t>
      </w:r>
      <w:r w:rsidRPr="00947B4D">
        <w:t xml:space="preserve"> for </w:t>
      </w:r>
      <w:r w:rsidR="00943ACD">
        <w:t>its</w:t>
      </w:r>
      <w:r w:rsidR="00F67AFF">
        <w:t xml:space="preserve"> </w:t>
      </w:r>
      <w:r>
        <w:t>apparent willful violation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17CD91F6">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943ACD">
        <w:t>LLF Holdings, LLC,</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140750" w14:paraId="23227498" w14:textId="77777777">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0"/>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1"/>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2"/>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264220">
        <w:t>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3"/>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77777777">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1.80(f)(3) of the Commission’s rules</w:t>
      </w:r>
      <w:r>
        <w:rPr>
          <w:szCs w:val="22"/>
        </w:rPr>
        <w:t>.</w:t>
      </w:r>
      <w:r>
        <w:rPr>
          <w:rStyle w:val="FootnoteReference"/>
          <w:szCs w:val="22"/>
        </w:rPr>
        <w:footnoteReference w:id="24"/>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5"/>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6"/>
      </w:r>
      <w:r w:rsidRPr="005F7F74" w:rsidR="005F7F74">
        <w:t xml:space="preserve">  </w:t>
      </w:r>
    </w:p>
    <w:p w:rsidR="00140750" w:rsidRPr="008D4F70" w:rsidP="00257770" w14:paraId="27B417DC" w14:textId="51F886B2">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w:t>
      </w:r>
      <w:r w:rsidR="00943ACD">
        <w:t xml:space="preserve">Joshua Hale, LLF Holdings, LLC, 3646 </w:t>
      </w:r>
      <w:r w:rsidR="00943ACD">
        <w:t>Vineville</w:t>
      </w:r>
      <w:r w:rsidR="00943ACD">
        <w:t xml:space="preserve"> Avenue, Macon, GA 32104, and to its counsel, Dennis J. Kelly, P.O. Box 44177, Washington, DC 20018-0577</w:t>
      </w:r>
      <w:r w:rsidR="00F67AFF">
        <w:t>.</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190598C6">
      <w:pPr>
        <w:pStyle w:val="FootnoteText"/>
        <w:widowControl w:val="0"/>
      </w:pPr>
      <w:r w:rsidRPr="000725CB">
        <w:rPr>
          <w:rStyle w:val="FootnoteReference"/>
        </w:rPr>
        <w:footnoteRef/>
      </w:r>
      <w:r w:rsidRPr="000725CB">
        <w:t xml:space="preserve"> File No.</w:t>
      </w:r>
      <w:r>
        <w:t xml:space="preserve"> </w:t>
      </w:r>
      <w:r w:rsidR="000F6468">
        <w:rPr>
          <w:szCs w:val="22"/>
        </w:rPr>
        <w:t>0000108149</w:t>
      </w:r>
    </w:p>
  </w:footnote>
  <w:footnote w:id="4">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DB10EE" w:rsidRPr="00FF7A3C" w:rsidP="00DB10EE" w14:paraId="5C25FFFA"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December 1, 2019, was a Sunday—a holiday as defined by the Rules—the filing deadline was December 2, 2019, the first business day after December 1, 2019.  </w:t>
      </w:r>
      <w:r w:rsidRPr="00FF7A3C">
        <w:rPr>
          <w:i/>
          <w:iCs/>
        </w:rPr>
        <w:t>See</w:t>
      </w:r>
      <w:r>
        <w:t xml:space="preserve"> 47 CFR §§ 1.4(e), (j).</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2">
    <w:p w:rsidR="00140750" w:rsidP="00140750" w14:paraId="57100D3A" w14:textId="4E044082">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C6145C">
        <w:rPr>
          <w:sz w:val="20"/>
        </w:rPr>
        <w:t>9</w:t>
      </w:r>
      <w:r>
        <w:rPr>
          <w:sz w:val="20"/>
        </w:rPr>
        <w:t>), note to paragraph (b)(</w:t>
      </w:r>
      <w:r w:rsidR="00C6145C">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4">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Memorandum Opinion and Order and Notice of Apparent Liability, 34 FCC Rcd 12280 (MB 2019) (proposing $1,500 forfeiture for untimely filed renewal application for FM translator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5F7F74" w14:paraId="6DDA34AA" w14:textId="3F385F2D">
      <w:pPr>
        <w:pStyle w:val="FootnoteText"/>
      </w:pPr>
      <w:r>
        <w:rPr>
          <w:rStyle w:val="FootnoteReference"/>
        </w:rPr>
        <w:footnoteRef/>
      </w:r>
      <w:r>
        <w:t xml:space="preserve"> </w:t>
      </w:r>
      <w:bookmarkStart w:id="1" w:name="_Hlk63415835"/>
      <w:r w:rsidRPr="005F7F74">
        <w:t>47 U.S.C. § 503(b)</w:t>
      </w:r>
      <w:r>
        <w:t>; 4</w:t>
      </w:r>
      <w:r w:rsidRPr="005F7F74">
        <w:t>7 CFR § 1.80.</w:t>
      </w:r>
      <w:bookmarkEnd w:id="1"/>
    </w:p>
  </w:footnote>
  <w:footnote w:id="20">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C6145C" w:rsidP="00C6145C" w14:paraId="21D533EE" w14:textId="77777777">
      <w:pPr>
        <w:pStyle w:val="FootnoteText"/>
        <w:widowControl w:val="0"/>
      </w:pPr>
      <w:r>
        <w:rPr>
          <w:rStyle w:val="FootnoteReference"/>
        </w:rPr>
        <w:footnoteRef/>
      </w:r>
      <w:r>
        <w:t xml:space="preserve"> 47 CFR §§ 1.16 and 1.80(f)(3).</w:t>
      </w:r>
    </w:p>
  </w:footnote>
  <w:footnote w:id="25">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40757205">
    <w:pPr>
      <w:pStyle w:val="Header"/>
      <w:rPr>
        <w:b w:val="0"/>
      </w:rPr>
    </w:pPr>
    <w:r>
      <w:tab/>
      <w:t>Federal Communications Commission</w:t>
    </w:r>
    <w:r>
      <w:tab/>
    </w:r>
    <w:r w:rsidR="00140750">
      <w:t>DA 2</w:t>
    </w:r>
    <w:r w:rsidR="00F02727">
      <w:t>1</w:t>
    </w:r>
    <w:r w:rsidR="00140750">
      <w:t>-</w:t>
    </w:r>
    <w:r w:rsidR="00691FBE">
      <w:t>231</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39CEC80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691FBE">
      <w:rPr>
        <w:spacing w:val="-2"/>
      </w:rPr>
      <w:t>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25BF3"/>
    <w:rsid w:val="00036039"/>
    <w:rsid w:val="00037F90"/>
    <w:rsid w:val="00044E42"/>
    <w:rsid w:val="000634FA"/>
    <w:rsid w:val="000725CB"/>
    <w:rsid w:val="000875BF"/>
    <w:rsid w:val="00096D8C"/>
    <w:rsid w:val="000A65AC"/>
    <w:rsid w:val="000C0B65"/>
    <w:rsid w:val="000C4D69"/>
    <w:rsid w:val="000E05FE"/>
    <w:rsid w:val="000E3D42"/>
    <w:rsid w:val="000F3DE4"/>
    <w:rsid w:val="000F6468"/>
    <w:rsid w:val="0010399E"/>
    <w:rsid w:val="00122BD5"/>
    <w:rsid w:val="00124FB3"/>
    <w:rsid w:val="00132193"/>
    <w:rsid w:val="00133F79"/>
    <w:rsid w:val="00140750"/>
    <w:rsid w:val="00146D8A"/>
    <w:rsid w:val="00152E4C"/>
    <w:rsid w:val="00152F4B"/>
    <w:rsid w:val="001940F0"/>
    <w:rsid w:val="00194A66"/>
    <w:rsid w:val="001D6BCF"/>
    <w:rsid w:val="001E01CA"/>
    <w:rsid w:val="00250597"/>
    <w:rsid w:val="002546D1"/>
    <w:rsid w:val="00257770"/>
    <w:rsid w:val="00264220"/>
    <w:rsid w:val="00275CF5"/>
    <w:rsid w:val="00282655"/>
    <w:rsid w:val="0028301F"/>
    <w:rsid w:val="00285017"/>
    <w:rsid w:val="002A2D2E"/>
    <w:rsid w:val="002C00E8"/>
    <w:rsid w:val="002F4279"/>
    <w:rsid w:val="00343749"/>
    <w:rsid w:val="003660ED"/>
    <w:rsid w:val="003664DA"/>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14C8E"/>
    <w:rsid w:val="00525F98"/>
    <w:rsid w:val="00555D44"/>
    <w:rsid w:val="0055614C"/>
    <w:rsid w:val="00566D06"/>
    <w:rsid w:val="005B6CC4"/>
    <w:rsid w:val="005E14C2"/>
    <w:rsid w:val="005F0307"/>
    <w:rsid w:val="005F5ACF"/>
    <w:rsid w:val="005F7F74"/>
    <w:rsid w:val="00600AB4"/>
    <w:rsid w:val="00607BA5"/>
    <w:rsid w:val="0061180A"/>
    <w:rsid w:val="00614D11"/>
    <w:rsid w:val="00626EB6"/>
    <w:rsid w:val="00655D03"/>
    <w:rsid w:val="00683388"/>
    <w:rsid w:val="00683F84"/>
    <w:rsid w:val="00691FBE"/>
    <w:rsid w:val="006A6A81"/>
    <w:rsid w:val="006F7393"/>
    <w:rsid w:val="0070224F"/>
    <w:rsid w:val="0071139E"/>
    <w:rsid w:val="007115F7"/>
    <w:rsid w:val="00753410"/>
    <w:rsid w:val="00785689"/>
    <w:rsid w:val="0079754B"/>
    <w:rsid w:val="007A1E6D"/>
    <w:rsid w:val="007A2495"/>
    <w:rsid w:val="007A502A"/>
    <w:rsid w:val="007B0EB2"/>
    <w:rsid w:val="007B767F"/>
    <w:rsid w:val="007F223C"/>
    <w:rsid w:val="00810B6F"/>
    <w:rsid w:val="00815718"/>
    <w:rsid w:val="00822CE0"/>
    <w:rsid w:val="00841AB1"/>
    <w:rsid w:val="00874E66"/>
    <w:rsid w:val="008C68F1"/>
    <w:rsid w:val="008D4F70"/>
    <w:rsid w:val="00921803"/>
    <w:rsid w:val="00926503"/>
    <w:rsid w:val="009377D8"/>
    <w:rsid w:val="00943ACD"/>
    <w:rsid w:val="00947B4D"/>
    <w:rsid w:val="009726D8"/>
    <w:rsid w:val="00982BF9"/>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811F7"/>
    <w:rsid w:val="00B8499A"/>
    <w:rsid w:val="00B913E9"/>
    <w:rsid w:val="00B945BD"/>
    <w:rsid w:val="00B97556"/>
    <w:rsid w:val="00BA5DC6"/>
    <w:rsid w:val="00BA6196"/>
    <w:rsid w:val="00BC6D8C"/>
    <w:rsid w:val="00BD5379"/>
    <w:rsid w:val="00BF7164"/>
    <w:rsid w:val="00BF7B55"/>
    <w:rsid w:val="00C23825"/>
    <w:rsid w:val="00C34006"/>
    <w:rsid w:val="00C36B4C"/>
    <w:rsid w:val="00C426B1"/>
    <w:rsid w:val="00C55A17"/>
    <w:rsid w:val="00C6145C"/>
    <w:rsid w:val="00C66160"/>
    <w:rsid w:val="00C721AC"/>
    <w:rsid w:val="00C90D6A"/>
    <w:rsid w:val="00CA247E"/>
    <w:rsid w:val="00CA6D21"/>
    <w:rsid w:val="00CC72B6"/>
    <w:rsid w:val="00D0218D"/>
    <w:rsid w:val="00D16857"/>
    <w:rsid w:val="00D25FB5"/>
    <w:rsid w:val="00D423B0"/>
    <w:rsid w:val="00D44223"/>
    <w:rsid w:val="00D64E57"/>
    <w:rsid w:val="00D8571E"/>
    <w:rsid w:val="00D975B7"/>
    <w:rsid w:val="00DA2529"/>
    <w:rsid w:val="00DB10EE"/>
    <w:rsid w:val="00DB130A"/>
    <w:rsid w:val="00DB2EBB"/>
    <w:rsid w:val="00DC10A1"/>
    <w:rsid w:val="00DC655F"/>
    <w:rsid w:val="00DD0B59"/>
    <w:rsid w:val="00DD7EBD"/>
    <w:rsid w:val="00DF62B6"/>
    <w:rsid w:val="00E07225"/>
    <w:rsid w:val="00E1189A"/>
    <w:rsid w:val="00E4519B"/>
    <w:rsid w:val="00E5409F"/>
    <w:rsid w:val="00EE4177"/>
    <w:rsid w:val="00EE6488"/>
    <w:rsid w:val="00F021FA"/>
    <w:rsid w:val="00F02727"/>
    <w:rsid w:val="00F36DD9"/>
    <w:rsid w:val="00F62E97"/>
    <w:rsid w:val="00F64209"/>
    <w:rsid w:val="00F67AFF"/>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BE"/>
    <w:pPr>
      <w:widowControl w:val="0"/>
    </w:pPr>
    <w:rPr>
      <w:snapToGrid w:val="0"/>
      <w:kern w:val="28"/>
      <w:sz w:val="22"/>
    </w:rPr>
  </w:style>
  <w:style w:type="paragraph" w:styleId="Heading1">
    <w:name w:val="heading 1"/>
    <w:basedOn w:val="Normal"/>
    <w:next w:val="ParaNum"/>
    <w:link w:val="Heading1Char"/>
    <w:qFormat/>
    <w:rsid w:val="00691FB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91FBE"/>
    <w:pPr>
      <w:keepNext/>
      <w:numPr>
        <w:ilvl w:val="1"/>
        <w:numId w:val="3"/>
      </w:numPr>
      <w:spacing w:after="120"/>
      <w:outlineLvl w:val="1"/>
    </w:pPr>
    <w:rPr>
      <w:b/>
    </w:rPr>
  </w:style>
  <w:style w:type="paragraph" w:styleId="Heading3">
    <w:name w:val="heading 3"/>
    <w:basedOn w:val="Normal"/>
    <w:next w:val="ParaNum"/>
    <w:qFormat/>
    <w:rsid w:val="00691FBE"/>
    <w:pPr>
      <w:keepNext/>
      <w:numPr>
        <w:ilvl w:val="2"/>
        <w:numId w:val="3"/>
      </w:numPr>
      <w:tabs>
        <w:tab w:val="left" w:pos="2160"/>
      </w:tabs>
      <w:spacing w:after="120"/>
      <w:outlineLvl w:val="2"/>
    </w:pPr>
    <w:rPr>
      <w:b/>
    </w:rPr>
  </w:style>
  <w:style w:type="paragraph" w:styleId="Heading4">
    <w:name w:val="heading 4"/>
    <w:basedOn w:val="Normal"/>
    <w:next w:val="ParaNum"/>
    <w:qFormat/>
    <w:rsid w:val="00691FBE"/>
    <w:pPr>
      <w:keepNext/>
      <w:numPr>
        <w:ilvl w:val="3"/>
        <w:numId w:val="3"/>
      </w:numPr>
      <w:tabs>
        <w:tab w:val="left" w:pos="2880"/>
      </w:tabs>
      <w:spacing w:after="120"/>
      <w:outlineLvl w:val="3"/>
    </w:pPr>
    <w:rPr>
      <w:b/>
    </w:rPr>
  </w:style>
  <w:style w:type="paragraph" w:styleId="Heading5">
    <w:name w:val="heading 5"/>
    <w:basedOn w:val="Normal"/>
    <w:next w:val="ParaNum"/>
    <w:qFormat/>
    <w:rsid w:val="00691FB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91FBE"/>
    <w:pPr>
      <w:numPr>
        <w:ilvl w:val="5"/>
        <w:numId w:val="3"/>
      </w:numPr>
      <w:tabs>
        <w:tab w:val="left" w:pos="4320"/>
      </w:tabs>
      <w:spacing w:after="120"/>
      <w:outlineLvl w:val="5"/>
    </w:pPr>
    <w:rPr>
      <w:b/>
    </w:rPr>
  </w:style>
  <w:style w:type="paragraph" w:styleId="Heading7">
    <w:name w:val="heading 7"/>
    <w:basedOn w:val="Normal"/>
    <w:next w:val="ParaNum"/>
    <w:qFormat/>
    <w:rsid w:val="00691FB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1FB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91FB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1F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1FBE"/>
  </w:style>
  <w:style w:type="paragraph" w:customStyle="1" w:styleId="ParaNum">
    <w:name w:val="ParaNum"/>
    <w:basedOn w:val="Normal"/>
    <w:link w:val="ParaNumChar"/>
    <w:rsid w:val="00691FBE"/>
    <w:pPr>
      <w:numPr>
        <w:numId w:val="2"/>
      </w:numPr>
      <w:tabs>
        <w:tab w:val="clear" w:pos="1080"/>
        <w:tab w:val="num" w:pos="1440"/>
      </w:tabs>
      <w:spacing w:after="120"/>
    </w:pPr>
  </w:style>
  <w:style w:type="paragraph" w:styleId="EndnoteText">
    <w:name w:val="endnote text"/>
    <w:basedOn w:val="Normal"/>
    <w:semiHidden/>
    <w:rsid w:val="00691FBE"/>
    <w:rPr>
      <w:sz w:val="20"/>
    </w:rPr>
  </w:style>
  <w:style w:type="character" w:styleId="EndnoteReference">
    <w:name w:val="endnote reference"/>
    <w:semiHidden/>
    <w:rsid w:val="00691FBE"/>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691FB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91FBE"/>
    <w:rPr>
      <w:rFonts w:ascii="Times New Roman" w:hAnsi="Times New Roman"/>
      <w:dstrike w:val="0"/>
      <w:color w:val="auto"/>
      <w:sz w:val="20"/>
      <w:vertAlign w:val="superscript"/>
    </w:rPr>
  </w:style>
  <w:style w:type="paragraph" w:styleId="TOC1">
    <w:name w:val="toc 1"/>
    <w:basedOn w:val="Normal"/>
    <w:next w:val="Normal"/>
    <w:semiHidden/>
    <w:rsid w:val="00691FB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91FBE"/>
    <w:pPr>
      <w:tabs>
        <w:tab w:val="left" w:pos="720"/>
        <w:tab w:val="right" w:leader="dot" w:pos="9360"/>
      </w:tabs>
      <w:suppressAutoHyphens/>
      <w:ind w:left="720" w:right="720" w:hanging="360"/>
    </w:pPr>
    <w:rPr>
      <w:noProof/>
    </w:rPr>
  </w:style>
  <w:style w:type="paragraph" w:styleId="TOC3">
    <w:name w:val="toc 3"/>
    <w:basedOn w:val="Normal"/>
    <w:next w:val="Normal"/>
    <w:semiHidden/>
    <w:rsid w:val="00691FB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1FB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1FB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1FB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1FB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1FB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1FB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1FBE"/>
    <w:pPr>
      <w:tabs>
        <w:tab w:val="right" w:pos="9360"/>
      </w:tabs>
      <w:suppressAutoHyphens/>
    </w:pPr>
  </w:style>
  <w:style w:type="character" w:customStyle="1" w:styleId="EquationCaption">
    <w:name w:val="_Equation Caption"/>
    <w:rsid w:val="00691FBE"/>
  </w:style>
  <w:style w:type="paragraph" w:styleId="Header">
    <w:name w:val="header"/>
    <w:basedOn w:val="Normal"/>
    <w:autoRedefine/>
    <w:rsid w:val="00691FBE"/>
    <w:pPr>
      <w:tabs>
        <w:tab w:val="center" w:pos="4680"/>
        <w:tab w:val="right" w:pos="9360"/>
      </w:tabs>
    </w:pPr>
    <w:rPr>
      <w:b/>
    </w:rPr>
  </w:style>
  <w:style w:type="paragraph" w:styleId="Footer">
    <w:name w:val="footer"/>
    <w:basedOn w:val="Normal"/>
    <w:link w:val="FooterChar"/>
    <w:uiPriority w:val="99"/>
    <w:rsid w:val="00691FBE"/>
    <w:pPr>
      <w:tabs>
        <w:tab w:val="center" w:pos="4320"/>
        <w:tab w:val="right" w:pos="8640"/>
      </w:tabs>
    </w:pPr>
  </w:style>
  <w:style w:type="character" w:styleId="PageNumber">
    <w:name w:val="page number"/>
    <w:basedOn w:val="DefaultParagraphFont"/>
    <w:rsid w:val="00691FBE"/>
  </w:style>
  <w:style w:type="paragraph" w:styleId="BlockText">
    <w:name w:val="Block Text"/>
    <w:basedOn w:val="Normal"/>
    <w:rsid w:val="00691FBE"/>
    <w:pPr>
      <w:spacing w:after="240"/>
      <w:ind w:left="1440" w:right="1440"/>
    </w:pPr>
  </w:style>
  <w:style w:type="paragraph" w:customStyle="1" w:styleId="Paratitle">
    <w:name w:val="Para title"/>
    <w:basedOn w:val="Normal"/>
    <w:rsid w:val="00691FBE"/>
    <w:pPr>
      <w:tabs>
        <w:tab w:val="center" w:pos="9270"/>
      </w:tabs>
      <w:spacing w:after="240"/>
    </w:pPr>
    <w:rPr>
      <w:spacing w:val="-2"/>
    </w:rPr>
  </w:style>
  <w:style w:type="paragraph" w:customStyle="1" w:styleId="Bullet">
    <w:name w:val="Bullet"/>
    <w:basedOn w:val="Normal"/>
    <w:rsid w:val="00691FBE"/>
    <w:pPr>
      <w:tabs>
        <w:tab w:val="left" w:pos="2160"/>
      </w:tabs>
      <w:spacing w:after="220"/>
      <w:ind w:left="2160" w:hanging="720"/>
    </w:pPr>
  </w:style>
  <w:style w:type="paragraph" w:customStyle="1" w:styleId="TableFormat">
    <w:name w:val="TableFormat"/>
    <w:basedOn w:val="Bullet"/>
    <w:rsid w:val="00691FBE"/>
    <w:pPr>
      <w:tabs>
        <w:tab w:val="clear" w:pos="2160"/>
        <w:tab w:val="left" w:pos="5040"/>
      </w:tabs>
      <w:ind w:left="5040" w:hanging="3600"/>
    </w:pPr>
  </w:style>
  <w:style w:type="paragraph" w:customStyle="1" w:styleId="TOCTitle">
    <w:name w:val="TOC Title"/>
    <w:basedOn w:val="Normal"/>
    <w:rsid w:val="00691FB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1FBE"/>
    <w:pPr>
      <w:jc w:val="center"/>
    </w:pPr>
    <w:rPr>
      <w:rFonts w:ascii="Times New Roman Bold" w:hAnsi="Times New Roman Bold"/>
      <w:b/>
      <w:bCs/>
      <w:caps/>
      <w:szCs w:val="22"/>
    </w:rPr>
  </w:style>
  <w:style w:type="character" w:styleId="Hyperlink">
    <w:name w:val="Hyperlink"/>
    <w:rsid w:val="00691FBE"/>
    <w:rPr>
      <w:color w:val="0000FF"/>
      <w:u w:val="single"/>
    </w:rPr>
  </w:style>
  <w:style w:type="character" w:customStyle="1" w:styleId="FooterChar">
    <w:name w:val="Footer Char"/>
    <w:link w:val="Footer"/>
    <w:uiPriority w:val="99"/>
    <w:rsid w:val="00691FBE"/>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