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2A191A" w:rsidRPr="000B74EF" w:rsidP="002A191A" w14:paraId="095F927A" w14:textId="77777777">
      <w:pPr>
        <w:jc w:val="center"/>
        <w:rPr>
          <w:szCs w:val="22"/>
        </w:rPr>
      </w:pPr>
    </w:p>
    <w:p w:rsidR="002A191A" w:rsidRPr="000B74EF" w:rsidP="002A191A" w14:paraId="095F927B" w14:textId="177A9346">
      <w:pPr>
        <w:widowControl/>
        <w:jc w:val="right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>DA</w:t>
      </w:r>
      <w:r>
        <w:rPr>
          <w:b/>
          <w:snapToGrid/>
          <w:kern w:val="0"/>
          <w:szCs w:val="22"/>
        </w:rPr>
        <w:t xml:space="preserve"> </w:t>
      </w:r>
      <w:r w:rsidR="00863976">
        <w:rPr>
          <w:b/>
          <w:snapToGrid/>
          <w:kern w:val="0"/>
          <w:szCs w:val="22"/>
        </w:rPr>
        <w:t>21-</w:t>
      </w:r>
      <w:r w:rsidRPr="002E7331" w:rsidR="002E7331">
        <w:rPr>
          <w:b/>
          <w:snapToGrid/>
          <w:kern w:val="0"/>
          <w:szCs w:val="22"/>
        </w:rPr>
        <w:t>264</w:t>
      </w:r>
    </w:p>
    <w:p w:rsidR="002A191A" w:rsidRPr="000B74EF" w:rsidP="002A191A" w14:paraId="095F927C" w14:textId="7A847836">
      <w:pPr>
        <w:widowControl/>
        <w:jc w:val="right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 xml:space="preserve">Released: </w:t>
      </w:r>
      <w:r w:rsidR="00A25C04">
        <w:rPr>
          <w:b/>
          <w:snapToGrid/>
          <w:kern w:val="0"/>
          <w:szCs w:val="22"/>
        </w:rPr>
        <w:t>March 4, 2021</w:t>
      </w:r>
    </w:p>
    <w:p w:rsidR="002A191A" w:rsidRPr="000B74EF" w:rsidP="002A191A" w14:paraId="095F927D" w14:textId="77777777">
      <w:pPr>
        <w:widowControl/>
        <w:jc w:val="right"/>
        <w:rPr>
          <w:snapToGrid/>
          <w:kern w:val="0"/>
          <w:szCs w:val="22"/>
        </w:rPr>
      </w:pPr>
    </w:p>
    <w:p w:rsidR="002A191A" w:rsidP="002A191A" w14:paraId="095F927E" w14:textId="77777777">
      <w:pPr>
        <w:widowControl/>
        <w:jc w:val="center"/>
        <w:rPr>
          <w:b/>
          <w:snapToGrid/>
          <w:kern w:val="0"/>
          <w:szCs w:val="22"/>
        </w:rPr>
      </w:pPr>
      <w:bookmarkStart w:id="0" w:name="_Hlk32407816"/>
      <w:r w:rsidRPr="000B74EF">
        <w:rPr>
          <w:b/>
          <w:snapToGrid/>
          <w:kern w:val="0"/>
          <w:szCs w:val="22"/>
        </w:rPr>
        <w:t>ACCESSIBILITY RECORDKEEPING COMPLIANCE CERTIFICATION</w:t>
      </w:r>
    </w:p>
    <w:p w:rsidR="002A191A" w:rsidP="002A191A" w14:paraId="095F927F" w14:textId="2C65B58B">
      <w:pPr>
        <w:widowControl/>
        <w:jc w:val="center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>AND</w:t>
      </w:r>
      <w:r>
        <w:rPr>
          <w:b/>
          <w:snapToGrid/>
          <w:kern w:val="0"/>
          <w:szCs w:val="22"/>
        </w:rPr>
        <w:t xml:space="preserve"> </w:t>
      </w:r>
      <w:r w:rsidRPr="000B74EF">
        <w:rPr>
          <w:b/>
          <w:snapToGrid/>
          <w:kern w:val="0"/>
          <w:szCs w:val="22"/>
        </w:rPr>
        <w:t xml:space="preserve">CONTACT INFORMATION REPORTING REQUIREMENTS </w:t>
      </w:r>
    </w:p>
    <w:p w:rsidR="007A0D70" w:rsidP="002A191A" w14:paraId="54F25183" w14:textId="6D4E94BF">
      <w:pPr>
        <w:widowControl/>
        <w:jc w:val="center"/>
        <w:rPr>
          <w:b/>
          <w:snapToGrid/>
          <w:kern w:val="0"/>
          <w:szCs w:val="22"/>
        </w:rPr>
      </w:pPr>
    </w:p>
    <w:p w:rsidR="007A0D70" w:rsidRPr="000B74EF" w:rsidP="002A191A" w14:paraId="7AAD5A5F" w14:textId="246DC1FC">
      <w:pPr>
        <w:widowControl/>
        <w:jc w:val="center"/>
        <w:rPr>
          <w:b/>
          <w:snapToGrid/>
          <w:kern w:val="0"/>
          <w:szCs w:val="22"/>
        </w:rPr>
      </w:pPr>
      <w:r>
        <w:rPr>
          <w:b/>
          <w:snapToGrid/>
          <w:kern w:val="0"/>
          <w:szCs w:val="22"/>
        </w:rPr>
        <w:t>CG Docket No. 10-213</w:t>
      </w:r>
      <w:bookmarkStart w:id="1" w:name="_GoBack"/>
      <w:bookmarkEnd w:id="1"/>
    </w:p>
    <w:bookmarkEnd w:id="0"/>
    <w:p w:rsidR="002A191A" w:rsidRPr="000B74EF" w:rsidP="002A191A" w14:paraId="095F9280" w14:textId="77777777">
      <w:pPr>
        <w:widowControl/>
        <w:jc w:val="center"/>
        <w:rPr>
          <w:b/>
          <w:snapToGrid/>
          <w:kern w:val="0"/>
          <w:szCs w:val="22"/>
        </w:rPr>
      </w:pPr>
    </w:p>
    <w:p w:rsidR="002A191A" w:rsidRPr="000B74EF" w:rsidP="002A191A" w14:paraId="095F9281" w14:textId="4E0720EB">
      <w:pPr>
        <w:widowControl/>
        <w:spacing w:after="120"/>
        <w:ind w:firstLine="720"/>
        <w:rPr>
          <w:snapToGrid/>
          <w:kern w:val="0"/>
          <w:szCs w:val="22"/>
        </w:rPr>
      </w:pPr>
      <w:r w:rsidRPr="000B74EF">
        <w:rPr>
          <w:snapToGrid/>
          <w:kern w:val="0"/>
          <w:szCs w:val="22"/>
        </w:rPr>
        <w:t xml:space="preserve">The Federal Communications Commission (FCC or Commission) reminds service providers and equipment manufacturers that are subject to section 255, 716, </w:t>
      </w:r>
      <w:r w:rsidR="004B0C2A">
        <w:rPr>
          <w:snapToGrid/>
          <w:kern w:val="0"/>
          <w:szCs w:val="22"/>
        </w:rPr>
        <w:t>or</w:t>
      </w:r>
      <w:r>
        <w:rPr>
          <w:snapToGrid/>
          <w:kern w:val="0"/>
          <w:szCs w:val="22"/>
        </w:rPr>
        <w:t xml:space="preserve"> </w:t>
      </w:r>
      <w:r w:rsidRPr="000B74EF">
        <w:rPr>
          <w:snapToGrid/>
          <w:kern w:val="0"/>
          <w:szCs w:val="22"/>
        </w:rPr>
        <w:t>718 of the Communications Act of 1934, as amended (the Act)</w:t>
      </w:r>
      <w:r>
        <w:t>,</w:t>
      </w:r>
      <w:r>
        <w:rPr>
          <w:snapToGrid/>
          <w:kern w:val="0"/>
          <w:szCs w:val="22"/>
          <w:vertAlign w:val="superscript"/>
        </w:rPr>
        <w:footnoteReference w:id="3"/>
      </w:r>
      <w:r w:rsidRPr="000B74EF">
        <w:rPr>
          <w:snapToGrid/>
          <w:kern w:val="0"/>
          <w:szCs w:val="22"/>
        </w:rPr>
        <w:t xml:space="preserve"> of their obligation to maintain records of the</w:t>
      </w:r>
      <w:r>
        <w:rPr>
          <w:snapToGrid/>
          <w:kern w:val="0"/>
          <w:szCs w:val="22"/>
        </w:rPr>
        <w:t>ir</w:t>
      </w:r>
      <w:r w:rsidRPr="000B74EF">
        <w:rPr>
          <w:snapToGrid/>
          <w:kern w:val="0"/>
          <w:szCs w:val="22"/>
        </w:rPr>
        <w:t xml:space="preserve"> efforts to implement these requirements.</w:t>
      </w:r>
      <w:r>
        <w:rPr>
          <w:snapToGrid/>
          <w:kern w:val="0"/>
          <w:szCs w:val="22"/>
          <w:vertAlign w:val="superscript"/>
        </w:rPr>
        <w:footnoteReference w:id="4"/>
      </w:r>
      <w:r w:rsidRPr="000B74EF">
        <w:rPr>
          <w:snapToGrid/>
          <w:kern w:val="0"/>
          <w:szCs w:val="22"/>
        </w:rPr>
        <w:t xml:space="preserve">  The Commission also reminds these entities of their obligation to file their annual recordkeeping </w:t>
      </w:r>
      <w:r w:rsidR="00B06D04">
        <w:rPr>
          <w:snapToGrid/>
          <w:kern w:val="0"/>
          <w:szCs w:val="22"/>
        </w:rPr>
        <w:t xml:space="preserve">compliance </w:t>
      </w:r>
      <w:r w:rsidRPr="000B74EF">
        <w:rPr>
          <w:snapToGrid/>
          <w:kern w:val="0"/>
          <w:szCs w:val="22"/>
        </w:rPr>
        <w:t xml:space="preserve">certifications and required contact information </w:t>
      </w:r>
      <w:r w:rsidR="00A3412F">
        <w:rPr>
          <w:snapToGrid/>
          <w:kern w:val="0"/>
          <w:szCs w:val="22"/>
        </w:rPr>
        <w:t xml:space="preserve">no later than April </w:t>
      </w:r>
      <w:r w:rsidR="003B3D2A">
        <w:rPr>
          <w:snapToGrid/>
          <w:kern w:val="0"/>
          <w:szCs w:val="22"/>
        </w:rPr>
        <w:t>1,</w:t>
      </w:r>
      <w:r>
        <w:rPr>
          <w:snapToGrid/>
          <w:kern w:val="0"/>
          <w:szCs w:val="22"/>
        </w:rPr>
        <w:t xml:space="preserve"> 202</w:t>
      </w:r>
      <w:r w:rsidR="003D20BE">
        <w:rPr>
          <w:snapToGrid/>
          <w:kern w:val="0"/>
          <w:szCs w:val="22"/>
        </w:rPr>
        <w:t>1</w:t>
      </w:r>
      <w:r w:rsidRPr="000B74EF">
        <w:rPr>
          <w:snapToGrid/>
          <w:kern w:val="0"/>
          <w:szCs w:val="22"/>
        </w:rPr>
        <w:t>,</w:t>
      </w:r>
      <w:r>
        <w:rPr>
          <w:snapToGrid/>
          <w:kern w:val="0"/>
          <w:szCs w:val="22"/>
          <w:vertAlign w:val="superscript"/>
        </w:rPr>
        <w:footnoteReference w:id="5"/>
      </w:r>
      <w:r w:rsidRPr="000B74EF">
        <w:rPr>
          <w:snapToGrid/>
          <w:kern w:val="0"/>
          <w:szCs w:val="22"/>
        </w:rPr>
        <w:t xml:space="preserve"> in the Recordkeeping Compliance Certification and Contact Information Registry (RCCCI Registry), a web-based system designed to facilitate compliance with these obligations </w:t>
      </w:r>
      <w:r w:rsidR="004B0C2A">
        <w:rPr>
          <w:snapToGrid/>
          <w:kern w:val="0"/>
          <w:szCs w:val="22"/>
        </w:rPr>
        <w:t xml:space="preserve">arising </w:t>
      </w:r>
      <w:r w:rsidRPr="000B74EF">
        <w:rPr>
          <w:snapToGrid/>
          <w:kern w:val="0"/>
          <w:szCs w:val="22"/>
        </w:rPr>
        <w:t>under section 717 of the Act.</w:t>
      </w:r>
      <w:r>
        <w:rPr>
          <w:snapToGrid/>
          <w:kern w:val="0"/>
          <w:szCs w:val="22"/>
          <w:vertAlign w:val="superscript"/>
        </w:rPr>
        <w:footnoteReference w:id="6"/>
      </w:r>
      <w:r w:rsidRPr="000B74EF">
        <w:rPr>
          <w:snapToGrid/>
          <w:kern w:val="0"/>
          <w:szCs w:val="22"/>
        </w:rPr>
        <w:t xml:space="preserve">  </w:t>
      </w:r>
    </w:p>
    <w:p w:rsidR="002A191A" w:rsidRPr="001818F0" w:rsidP="002A191A" w14:paraId="095F9282" w14:textId="6FA3BE9D">
      <w:pPr>
        <w:widowControl/>
        <w:spacing w:after="120"/>
        <w:ind w:firstLine="720"/>
        <w:rPr>
          <w:kern w:val="0"/>
          <w:szCs w:val="22"/>
        </w:rPr>
      </w:pPr>
      <w:r w:rsidRPr="000B74EF">
        <w:rPr>
          <w:snapToGrid/>
          <w:color w:val="000000"/>
          <w:kern w:val="0"/>
          <w:szCs w:val="22"/>
        </w:rPr>
        <w:t xml:space="preserve">To submit a recordkeeping </w:t>
      </w:r>
      <w:r w:rsidR="00B46937">
        <w:rPr>
          <w:snapToGrid/>
          <w:color w:val="000000"/>
          <w:kern w:val="0"/>
          <w:szCs w:val="22"/>
        </w:rPr>
        <w:t xml:space="preserve">compliance </w:t>
      </w:r>
      <w:r w:rsidRPr="000B74EF">
        <w:rPr>
          <w:snapToGrid/>
          <w:color w:val="000000"/>
          <w:kern w:val="0"/>
          <w:szCs w:val="22"/>
        </w:rPr>
        <w:t>certification</w:t>
      </w:r>
      <w:r w:rsidR="004B0C2A">
        <w:rPr>
          <w:snapToGrid/>
          <w:color w:val="000000"/>
          <w:kern w:val="0"/>
          <w:szCs w:val="22"/>
        </w:rPr>
        <w:t>,</w:t>
      </w:r>
      <w:r w:rsidRPr="000B74EF">
        <w:rPr>
          <w:snapToGrid/>
          <w:color w:val="000000"/>
          <w:kern w:val="0"/>
          <w:szCs w:val="22"/>
        </w:rPr>
        <w:t xml:space="preserve"> or to enter or update contact information, </w:t>
      </w:r>
      <w:r>
        <w:rPr>
          <w:snapToGrid/>
          <w:color w:val="000000"/>
          <w:kern w:val="0"/>
          <w:szCs w:val="22"/>
        </w:rPr>
        <w:t xml:space="preserve">please </w:t>
      </w:r>
      <w:r w:rsidRPr="000B74EF">
        <w:rPr>
          <w:snapToGrid/>
          <w:color w:val="000000"/>
          <w:kern w:val="0"/>
          <w:szCs w:val="22"/>
        </w:rPr>
        <w:t xml:space="preserve">go to </w:t>
      </w:r>
      <w:hyperlink r:id="rId5" w:history="1">
        <w:r w:rsidRPr="000B74EF">
          <w:rPr>
            <w:iCs/>
            <w:snapToGrid/>
            <w:color w:val="0000FF"/>
            <w:kern w:val="0"/>
            <w:szCs w:val="22"/>
            <w:u w:val="single"/>
          </w:rPr>
          <w:t>https://apps.fcc.gov/rccci-registry/</w:t>
        </w:r>
      </w:hyperlink>
      <w:r w:rsidRPr="000B74EF">
        <w:rPr>
          <w:snapToGrid/>
          <w:color w:val="000000"/>
          <w:kern w:val="0"/>
          <w:szCs w:val="22"/>
        </w:rPr>
        <w:t>.</w:t>
      </w:r>
      <w:r>
        <w:rPr>
          <w:rStyle w:val="FootnoteReference"/>
          <w:snapToGrid/>
          <w:kern w:val="0"/>
          <w:sz w:val="22"/>
          <w:szCs w:val="22"/>
        </w:rPr>
        <w:footnoteReference w:id="7"/>
      </w:r>
      <w:r w:rsidRPr="000B74EF">
        <w:rPr>
          <w:snapToGrid/>
          <w:color w:val="000000"/>
          <w:kern w:val="0"/>
          <w:szCs w:val="22"/>
        </w:rPr>
        <w:t xml:space="preserve">  </w:t>
      </w:r>
      <w:r w:rsidRPr="000B74EF">
        <w:rPr>
          <w:kern w:val="0"/>
          <w:szCs w:val="22"/>
        </w:rPr>
        <w:t xml:space="preserve">Step-by-step filing instructions for filers </w:t>
      </w:r>
      <w:r w:rsidR="004758AD">
        <w:rPr>
          <w:kern w:val="0"/>
          <w:szCs w:val="22"/>
        </w:rPr>
        <w:t>is</w:t>
      </w:r>
      <w:r>
        <w:rPr>
          <w:kern w:val="0"/>
          <w:szCs w:val="22"/>
        </w:rPr>
        <w:t xml:space="preserve"> available at </w:t>
      </w:r>
      <w:hyperlink r:id="rId6" w:history="1">
        <w:r w:rsidRPr="00DF42EF">
          <w:rPr>
            <w:rStyle w:val="Hyperlink"/>
            <w:szCs w:val="22"/>
          </w:rPr>
          <w:t>https://apps.fcc.gov/edocs_public/attachmatch/DA-16-248A1.pdf</w:t>
        </w:r>
      </w:hyperlink>
      <w:r w:rsidRPr="00B33FE6">
        <w:rPr>
          <w:kern w:val="0"/>
          <w:szCs w:val="22"/>
        </w:rPr>
        <w:t>.</w:t>
      </w:r>
      <w:r>
        <w:rPr>
          <w:kern w:val="0"/>
          <w:szCs w:val="22"/>
          <w:vertAlign w:val="superscript"/>
        </w:rPr>
        <w:footnoteReference w:id="8"/>
      </w:r>
    </w:p>
    <w:p w:rsidR="002A191A" w:rsidRPr="000B74EF" w:rsidP="002A191A" w14:paraId="095F9283" w14:textId="06842DB3">
      <w:pPr>
        <w:widowControl/>
        <w:spacing w:after="120"/>
        <w:ind w:firstLine="720"/>
        <w:rPr>
          <w:snapToGrid/>
          <w:kern w:val="0"/>
          <w:szCs w:val="22"/>
        </w:rPr>
      </w:pPr>
      <w:r w:rsidRPr="000B74EF">
        <w:rPr>
          <w:i/>
          <w:snapToGrid/>
          <w:kern w:val="0"/>
          <w:szCs w:val="22"/>
        </w:rPr>
        <w:t xml:space="preserve">Accessible Formats.  </w:t>
      </w:r>
      <w:r w:rsidRPr="000B74EF">
        <w:rPr>
          <w:snapToGrid/>
          <w:kern w:val="0"/>
          <w:szCs w:val="22"/>
        </w:rPr>
        <w:t xml:space="preserve">To request this Public Notice in accessible formats for people with disabilities (Braille, large print, electronic files, audio format), </w:t>
      </w:r>
      <w:r w:rsidR="004758AD">
        <w:rPr>
          <w:snapToGrid/>
          <w:kern w:val="0"/>
          <w:szCs w:val="22"/>
        </w:rPr>
        <w:t xml:space="preserve">contact the Consumer and Governmental Bureau (CGB) at 202-418-0530 or by email to </w:t>
      </w:r>
      <w:hyperlink r:id="rId7" w:history="1">
        <w:r w:rsidRPr="000B74EF">
          <w:rPr>
            <w:snapToGrid/>
            <w:color w:val="0000FF"/>
            <w:kern w:val="0"/>
            <w:szCs w:val="22"/>
            <w:u w:val="single"/>
          </w:rPr>
          <w:t>fcc504@fcc.gov</w:t>
        </w:r>
      </w:hyperlink>
      <w:r w:rsidR="004758AD">
        <w:rPr>
          <w:snapToGrid/>
          <w:kern w:val="0"/>
          <w:szCs w:val="22"/>
        </w:rPr>
        <w:t>.</w:t>
      </w:r>
    </w:p>
    <w:p w:rsidR="002A191A" w:rsidRPr="000B74EF" w:rsidP="00641811" w14:paraId="095F9284" w14:textId="17D9D8B0">
      <w:pPr>
        <w:widowControl/>
        <w:spacing w:after="120"/>
        <w:ind w:firstLine="720"/>
        <w:rPr>
          <w:snapToGrid/>
          <w:kern w:val="0"/>
          <w:szCs w:val="22"/>
        </w:rPr>
      </w:pPr>
      <w:r w:rsidRPr="000B74EF">
        <w:rPr>
          <w:i/>
          <w:snapToGrid/>
          <w:kern w:val="0"/>
          <w:szCs w:val="22"/>
        </w:rPr>
        <w:t xml:space="preserve">Additional Information.  </w:t>
      </w:r>
      <w:r w:rsidRPr="000B74EF">
        <w:rPr>
          <w:snapToGrid/>
          <w:kern w:val="0"/>
          <w:szCs w:val="22"/>
        </w:rPr>
        <w:t xml:space="preserve">For further information regarding this Public Notice, contact Darryl Cooper, Disability Rights Office, </w:t>
      </w:r>
      <w:r w:rsidR="004758AD">
        <w:rPr>
          <w:snapToGrid/>
          <w:kern w:val="0"/>
          <w:szCs w:val="22"/>
        </w:rPr>
        <w:t>CGB</w:t>
      </w:r>
      <w:r w:rsidRPr="000B74EF">
        <w:rPr>
          <w:snapToGrid/>
          <w:kern w:val="0"/>
          <w:szCs w:val="22"/>
        </w:rPr>
        <w:t>, at 202-418-7131 or by e</w:t>
      </w:r>
      <w:r w:rsidRPr="000B74EF">
        <w:rPr>
          <w:snapToGrid/>
          <w:kern w:val="0"/>
          <w:szCs w:val="22"/>
        </w:rPr>
        <w:noBreakHyphen/>
        <w:t xml:space="preserve">mail to </w:t>
      </w:r>
      <w:hyperlink r:id="rId8" w:history="1">
        <w:r w:rsidRPr="000B74EF">
          <w:rPr>
            <w:snapToGrid/>
            <w:color w:val="0000FF"/>
            <w:kern w:val="0"/>
            <w:szCs w:val="22"/>
            <w:u w:val="single"/>
          </w:rPr>
          <w:t>Darryl.Cooper@fcc.gov</w:t>
        </w:r>
      </w:hyperlink>
      <w:r w:rsidRPr="000B74EF">
        <w:rPr>
          <w:snapToGrid/>
          <w:kern w:val="0"/>
          <w:szCs w:val="22"/>
        </w:rPr>
        <w:t>.</w:t>
      </w:r>
    </w:p>
    <w:p w:rsidR="00FA7854" w:rsidP="00641811" w14:paraId="095F9285" w14:textId="77777777">
      <w:pPr>
        <w:spacing w:after="120"/>
        <w:jc w:val="center"/>
        <w:rPr>
          <w:b/>
          <w:snapToGrid/>
          <w:kern w:val="0"/>
          <w:szCs w:val="22"/>
        </w:rPr>
      </w:pPr>
    </w:p>
    <w:p w:rsidR="006A1F49" w:rsidP="00641811" w14:paraId="095F9286" w14:textId="77777777">
      <w:pPr>
        <w:spacing w:after="120"/>
        <w:jc w:val="center"/>
        <w:rPr>
          <w:sz w:val="24"/>
        </w:rPr>
      </w:pPr>
      <w:r w:rsidRPr="000B74EF">
        <w:rPr>
          <w:b/>
          <w:snapToGrid/>
          <w:kern w:val="0"/>
          <w:szCs w:val="22"/>
        </w:rPr>
        <w:t>-FCC-</w:t>
      </w:r>
    </w:p>
    <w:sectPr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95F928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095F928D" w14:textId="77777777">
    <w:pPr>
      <w:pStyle w:val="Footer"/>
    </w:pPr>
  </w:p>
  <w:p w:rsidR="003660ED" w14:paraId="095F928E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95F928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41811">
      <w:rPr>
        <w:noProof/>
      </w:rPr>
      <w:t>2</w:t>
    </w:r>
    <w:r>
      <w:fldChar w:fldCharType="end"/>
    </w:r>
  </w:p>
  <w:p w:rsidR="003660ED" w:rsidP="000E05FE" w14:paraId="095F9290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095F9293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859A7" w14:paraId="35C3FCF0" w14:textId="77777777">
      <w:r>
        <w:separator/>
      </w:r>
    </w:p>
  </w:footnote>
  <w:footnote w:type="continuationSeparator" w:id="1">
    <w:p w:rsidR="00A859A7" w:rsidP="00C721AC" w14:paraId="250A9ABF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A859A7" w:rsidP="00C721AC" w14:paraId="6B95361E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2A191A" w:rsidRPr="000B74EF" w:rsidP="002A191A" w14:paraId="095F929C" w14:textId="77777777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U.S.C. §§ 255, 617, 619;</w:t>
      </w:r>
      <w:r w:rsidRPr="000B74EF">
        <w:rPr>
          <w:i/>
        </w:rPr>
        <w:t xml:space="preserve"> see also</w:t>
      </w:r>
      <w:r w:rsidRPr="000B74EF">
        <w:t xml:space="preserve"> 47 CFR pt</w:t>
      </w:r>
      <w:r w:rsidR="004575E4">
        <w:t>s</w:t>
      </w:r>
      <w:r w:rsidRPr="000B74EF">
        <w:t>. 6, 7, 14.</w:t>
      </w:r>
      <w:r>
        <w:t xml:space="preserve">  These provisions govern</w:t>
      </w:r>
      <w:r w:rsidR="004B0C2A">
        <w:t xml:space="preserve"> accessibility</w:t>
      </w:r>
      <w:r>
        <w:t xml:space="preserve"> </w:t>
      </w:r>
      <w:r>
        <w:rPr>
          <w:szCs w:val="22"/>
        </w:rPr>
        <w:t xml:space="preserve">requirements for </w:t>
      </w:r>
      <w:r>
        <w:t>telecommunications services and equipment, advanced communications services and equipment, and Internet browsers built into mobile phones</w:t>
      </w:r>
      <w:r w:rsidR="004B0C2A">
        <w:t>.</w:t>
      </w:r>
    </w:p>
  </w:footnote>
  <w:footnote w:id="4">
    <w:p w:rsidR="002A191A" w:rsidRPr="000B74EF" w:rsidP="002A191A" w14:paraId="095F929D" w14:textId="77777777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U.S.C. § 618(a)(5)(A);</w:t>
      </w:r>
      <w:r w:rsidRPr="000B74EF">
        <w:rPr>
          <w:i/>
        </w:rPr>
        <w:t xml:space="preserve"> see also </w:t>
      </w:r>
      <w:r w:rsidRPr="000B74EF">
        <w:t>47 CFR §§ 14.30(b), 14.31(a).</w:t>
      </w:r>
    </w:p>
  </w:footnote>
  <w:footnote w:id="5">
    <w:p w:rsidR="002A191A" w:rsidRPr="000B74EF" w:rsidP="002A191A" w14:paraId="095F929E" w14:textId="77777777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CFR § 14.31(b)(3).</w:t>
      </w:r>
      <w:r w:rsidR="000E1E1B">
        <w:t xml:space="preserve">  </w:t>
      </w:r>
    </w:p>
  </w:footnote>
  <w:footnote w:id="6">
    <w:p w:rsidR="002A191A" w:rsidRPr="000B74EF" w:rsidP="002A191A" w14:paraId="095F929F" w14:textId="77777777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U.S.C. § 618;</w:t>
      </w:r>
      <w:r w:rsidRPr="000B74EF">
        <w:rPr>
          <w:i/>
        </w:rPr>
        <w:t xml:space="preserve"> see also </w:t>
      </w:r>
      <w:r w:rsidRPr="000B74EF">
        <w:t xml:space="preserve">47 CFR § 14.31(b).  </w:t>
      </w:r>
    </w:p>
  </w:footnote>
  <w:footnote w:id="7">
    <w:p w:rsidR="002A191A" w:rsidRPr="000B74EF" w:rsidP="002A191A" w14:paraId="095F92A0" w14:textId="77777777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The RCCCI Registry is the sole means for filing annual recordkeeping compliance certifications and contact information, and for updating that contact information as needed.</w:t>
      </w:r>
    </w:p>
  </w:footnote>
  <w:footnote w:id="8">
    <w:p w:rsidR="002A191A" w:rsidRPr="000B74EF" w:rsidP="002A191A" w14:paraId="095F92A1" w14:textId="77777777">
      <w:pPr>
        <w:widowControl/>
        <w:spacing w:after="120"/>
        <w:rPr>
          <w:sz w:val="20"/>
        </w:rPr>
      </w:pPr>
      <w:r w:rsidRPr="000B74EF">
        <w:rPr>
          <w:rStyle w:val="FootnoteReference"/>
        </w:rPr>
        <w:footnoteRef/>
      </w:r>
      <w:r w:rsidRPr="000B74EF">
        <w:rPr>
          <w:sz w:val="20"/>
        </w:rPr>
        <w:t xml:space="preserve"> </w:t>
      </w:r>
      <w:r w:rsidRPr="000B74EF">
        <w:rPr>
          <w:i/>
          <w:snapToGrid/>
          <w:kern w:val="0"/>
          <w:sz w:val="20"/>
        </w:rPr>
        <w:t>Accessibility Recordkeeping Compliance Certification and Contact Information Reporting Requirements for Entities Subject to Sections 255, 716, and 718 of the Communications Act</w:t>
      </w:r>
      <w:r w:rsidRPr="000B74EF">
        <w:rPr>
          <w:snapToGrid/>
          <w:kern w:val="0"/>
          <w:sz w:val="20"/>
        </w:rPr>
        <w:t>, Public Notice, 31 FCC Rcd 1877 (CGB 2016)</w:t>
      </w:r>
      <w:r w:rsidRPr="000B74EF">
        <w:rPr>
          <w:i/>
          <w:snapToGrid/>
          <w:kern w:val="0"/>
          <w:sz w:val="20"/>
        </w:rPr>
        <w:t xml:space="preserve"> </w:t>
      </w:r>
      <w:r w:rsidRPr="000B74EF">
        <w:rPr>
          <w:sz w:val="20"/>
        </w:rPr>
        <w:t>(</w:t>
      </w:r>
      <w:r w:rsidR="004B0C2A">
        <w:rPr>
          <w:sz w:val="20"/>
        </w:rPr>
        <w:t>attaching</w:t>
      </w:r>
      <w:r w:rsidRPr="000B74EF">
        <w:rPr>
          <w:sz w:val="20"/>
        </w:rPr>
        <w:t xml:space="preserve"> step-by-step instructions)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22AF" w14:paraId="095F92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22AF" w14:paraId="095F928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095F9291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095F92A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095F92A3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095F92A4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385151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095F9292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095F92A5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095F92A6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095F92A7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1A"/>
    <w:rsid w:val="00036039"/>
    <w:rsid w:val="00037F90"/>
    <w:rsid w:val="00051E0C"/>
    <w:rsid w:val="00086DCB"/>
    <w:rsid w:val="000875BF"/>
    <w:rsid w:val="00096922"/>
    <w:rsid w:val="00096D8C"/>
    <w:rsid w:val="000B2382"/>
    <w:rsid w:val="000B74EF"/>
    <w:rsid w:val="000C0B65"/>
    <w:rsid w:val="000E05FE"/>
    <w:rsid w:val="000E1E1B"/>
    <w:rsid w:val="000E3D42"/>
    <w:rsid w:val="00122BD5"/>
    <w:rsid w:val="00133F79"/>
    <w:rsid w:val="00155923"/>
    <w:rsid w:val="00156B2C"/>
    <w:rsid w:val="001818F0"/>
    <w:rsid w:val="00194A66"/>
    <w:rsid w:val="001D6BCF"/>
    <w:rsid w:val="001E01CA"/>
    <w:rsid w:val="00226627"/>
    <w:rsid w:val="00261D34"/>
    <w:rsid w:val="00273EAC"/>
    <w:rsid w:val="00275CF5"/>
    <w:rsid w:val="0028301F"/>
    <w:rsid w:val="00284D3A"/>
    <w:rsid w:val="00285017"/>
    <w:rsid w:val="002A191A"/>
    <w:rsid w:val="002A2D2E"/>
    <w:rsid w:val="002C00E8"/>
    <w:rsid w:val="002E7331"/>
    <w:rsid w:val="00343749"/>
    <w:rsid w:val="00364A3F"/>
    <w:rsid w:val="003660ED"/>
    <w:rsid w:val="003B0550"/>
    <w:rsid w:val="003B3D2A"/>
    <w:rsid w:val="003B694F"/>
    <w:rsid w:val="003D20BE"/>
    <w:rsid w:val="003F171C"/>
    <w:rsid w:val="00412FC5"/>
    <w:rsid w:val="00422276"/>
    <w:rsid w:val="004242F1"/>
    <w:rsid w:val="004312ED"/>
    <w:rsid w:val="00445A00"/>
    <w:rsid w:val="00451B0F"/>
    <w:rsid w:val="004575E4"/>
    <w:rsid w:val="004758AD"/>
    <w:rsid w:val="004B0C2A"/>
    <w:rsid w:val="004C26BC"/>
    <w:rsid w:val="004C2EE3"/>
    <w:rsid w:val="004E4A22"/>
    <w:rsid w:val="00511968"/>
    <w:rsid w:val="0052670F"/>
    <w:rsid w:val="0055614C"/>
    <w:rsid w:val="005E14C2"/>
    <w:rsid w:val="005F059E"/>
    <w:rsid w:val="00607BA5"/>
    <w:rsid w:val="0061180A"/>
    <w:rsid w:val="0062195C"/>
    <w:rsid w:val="00626EB6"/>
    <w:rsid w:val="00641811"/>
    <w:rsid w:val="00652AEA"/>
    <w:rsid w:val="00655D03"/>
    <w:rsid w:val="00665697"/>
    <w:rsid w:val="0067143D"/>
    <w:rsid w:val="00683388"/>
    <w:rsid w:val="00683F84"/>
    <w:rsid w:val="006A1F49"/>
    <w:rsid w:val="006A6A81"/>
    <w:rsid w:val="006B1456"/>
    <w:rsid w:val="006B53A0"/>
    <w:rsid w:val="006E0A3B"/>
    <w:rsid w:val="006F7393"/>
    <w:rsid w:val="0070224F"/>
    <w:rsid w:val="007115F7"/>
    <w:rsid w:val="0076600B"/>
    <w:rsid w:val="0076624B"/>
    <w:rsid w:val="007726B1"/>
    <w:rsid w:val="00785689"/>
    <w:rsid w:val="0079754B"/>
    <w:rsid w:val="007A0D70"/>
    <w:rsid w:val="007A1E6D"/>
    <w:rsid w:val="007B0EB2"/>
    <w:rsid w:val="007F413A"/>
    <w:rsid w:val="00810B6F"/>
    <w:rsid w:val="008122AF"/>
    <w:rsid w:val="00822CE0"/>
    <w:rsid w:val="00837294"/>
    <w:rsid w:val="00841AB1"/>
    <w:rsid w:val="008455C9"/>
    <w:rsid w:val="00850006"/>
    <w:rsid w:val="0085287F"/>
    <w:rsid w:val="00863976"/>
    <w:rsid w:val="008C68F1"/>
    <w:rsid w:val="00914789"/>
    <w:rsid w:val="00921595"/>
    <w:rsid w:val="00921803"/>
    <w:rsid w:val="00926503"/>
    <w:rsid w:val="009726D8"/>
    <w:rsid w:val="009F76DB"/>
    <w:rsid w:val="00A25C04"/>
    <w:rsid w:val="00A32C3B"/>
    <w:rsid w:val="00A3412F"/>
    <w:rsid w:val="00A45F4F"/>
    <w:rsid w:val="00A600A9"/>
    <w:rsid w:val="00A859A7"/>
    <w:rsid w:val="00AA3A7C"/>
    <w:rsid w:val="00AA5595"/>
    <w:rsid w:val="00AA55B7"/>
    <w:rsid w:val="00AA5B9E"/>
    <w:rsid w:val="00AB2407"/>
    <w:rsid w:val="00AB53DF"/>
    <w:rsid w:val="00AC424B"/>
    <w:rsid w:val="00AD23BF"/>
    <w:rsid w:val="00AE3D80"/>
    <w:rsid w:val="00AF46DC"/>
    <w:rsid w:val="00B02FE5"/>
    <w:rsid w:val="00B06D04"/>
    <w:rsid w:val="00B07E5C"/>
    <w:rsid w:val="00B17BBA"/>
    <w:rsid w:val="00B20363"/>
    <w:rsid w:val="00B338A9"/>
    <w:rsid w:val="00B33FE6"/>
    <w:rsid w:val="00B46937"/>
    <w:rsid w:val="00B679AB"/>
    <w:rsid w:val="00B76DB8"/>
    <w:rsid w:val="00B80EDB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90ECA"/>
    <w:rsid w:val="00CA247E"/>
    <w:rsid w:val="00CA3773"/>
    <w:rsid w:val="00CC4F2A"/>
    <w:rsid w:val="00CC56B2"/>
    <w:rsid w:val="00CC72B6"/>
    <w:rsid w:val="00CC776F"/>
    <w:rsid w:val="00D0218D"/>
    <w:rsid w:val="00D216CD"/>
    <w:rsid w:val="00D25FB5"/>
    <w:rsid w:val="00D44223"/>
    <w:rsid w:val="00D47505"/>
    <w:rsid w:val="00D66C9B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42EF"/>
    <w:rsid w:val="00DF62B6"/>
    <w:rsid w:val="00DF73F7"/>
    <w:rsid w:val="00E07225"/>
    <w:rsid w:val="00E413EF"/>
    <w:rsid w:val="00E5293C"/>
    <w:rsid w:val="00E5409F"/>
    <w:rsid w:val="00E64521"/>
    <w:rsid w:val="00EB4ACC"/>
    <w:rsid w:val="00EE6488"/>
    <w:rsid w:val="00F021FA"/>
    <w:rsid w:val="00F311BE"/>
    <w:rsid w:val="00F62E97"/>
    <w:rsid w:val="00F64209"/>
    <w:rsid w:val="00F752A1"/>
    <w:rsid w:val="00F8591E"/>
    <w:rsid w:val="00F93BF5"/>
    <w:rsid w:val="00FA7854"/>
    <w:rsid w:val="00FB0993"/>
    <w:rsid w:val="00FD5133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8455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5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55C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45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5C9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apps.fcc.gov/rccci-registry/" TargetMode="External" /><Relationship Id="rId6" Type="http://schemas.openxmlformats.org/officeDocument/2006/relationships/hyperlink" Target="https://apps.fcc.gov/edocs_public/attachmatch/DA-16-248A1.pdf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mailto:Darryl.Cooper@fcc.gov" TargetMode="Externa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