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94AA9E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640F4D" w14:textId="77777777">
      <w:pPr>
        <w:pStyle w:val="StyleBoldCentered"/>
      </w:pPr>
      <w:r>
        <w:t>F</w:t>
      </w:r>
      <w:r>
        <w:rPr>
          <w:caps w:val="0"/>
        </w:rPr>
        <w:t>ederal Communications Commission</w:t>
      </w:r>
    </w:p>
    <w:p w:rsidR="004C2EE3" w:rsidP="00096D8C" w14:paraId="79ABF2C2" w14:textId="77777777">
      <w:pPr>
        <w:pStyle w:val="StyleBoldCentered"/>
      </w:pPr>
      <w:r>
        <w:rPr>
          <w:caps w:val="0"/>
        </w:rPr>
        <w:t>Washington, D.C. 20554</w:t>
      </w:r>
    </w:p>
    <w:p w:rsidR="004C2EE3" w:rsidP="0070224F" w14:paraId="548CEAFF" w14:textId="77777777"/>
    <w:tbl>
      <w:tblPr>
        <w:tblW w:w="0" w:type="auto"/>
        <w:tblLayout w:type="fixed"/>
        <w:tblLook w:val="0000"/>
      </w:tblPr>
      <w:tblGrid>
        <w:gridCol w:w="4698"/>
        <w:gridCol w:w="630"/>
        <w:gridCol w:w="4248"/>
      </w:tblGrid>
      <w:tr w14:paraId="64C7F449" w14:textId="77777777">
        <w:tblPrEx>
          <w:tblW w:w="0" w:type="auto"/>
          <w:tblLayout w:type="fixed"/>
          <w:tblLook w:val="0000"/>
        </w:tblPrEx>
        <w:tc>
          <w:tcPr>
            <w:tcW w:w="4698" w:type="dxa"/>
          </w:tcPr>
          <w:p w:rsidR="004C2EE3" w14:paraId="3D200F7B" w14:textId="77777777">
            <w:pPr>
              <w:tabs>
                <w:tab w:val="center" w:pos="4680"/>
              </w:tabs>
              <w:suppressAutoHyphens/>
              <w:rPr>
                <w:spacing w:val="-2"/>
              </w:rPr>
            </w:pPr>
            <w:r>
              <w:rPr>
                <w:spacing w:val="-2"/>
              </w:rPr>
              <w:t>In the Matter of</w:t>
            </w:r>
          </w:p>
          <w:p w:rsidR="004C2EE3" w14:paraId="11FEA92B" w14:textId="77777777">
            <w:pPr>
              <w:tabs>
                <w:tab w:val="center" w:pos="4680"/>
              </w:tabs>
              <w:suppressAutoHyphens/>
              <w:rPr>
                <w:spacing w:val="-2"/>
              </w:rPr>
            </w:pPr>
          </w:p>
          <w:p w:rsidR="004A3C48" w:rsidP="009F2562" w14:paraId="71AC9509" w14:textId="77777777">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DF5C24">
              <w:rPr>
                <w:spacing w:val="-2"/>
              </w:rPr>
              <w:t>Green Bay, Wisconsin</w:t>
            </w:r>
            <w:r w:rsidRPr="00E208EC" w:rsidR="00E208EC">
              <w:rPr>
                <w:spacing w:val="-2"/>
              </w:rPr>
              <w:t>)</w:t>
            </w:r>
          </w:p>
          <w:p w:rsidR="004C2EE3" w:rsidRPr="007115F7" w:rsidP="009F2562" w14:paraId="04DE5FE0" w14:textId="77777777">
            <w:pPr>
              <w:tabs>
                <w:tab w:val="center" w:pos="4680"/>
              </w:tabs>
              <w:suppressAutoHyphens/>
              <w:rPr>
                <w:spacing w:val="-2"/>
              </w:rPr>
            </w:pPr>
          </w:p>
        </w:tc>
        <w:tc>
          <w:tcPr>
            <w:tcW w:w="630" w:type="dxa"/>
          </w:tcPr>
          <w:p w:rsidR="004C2EE3" w14:paraId="6210D38A" w14:textId="77777777">
            <w:pPr>
              <w:tabs>
                <w:tab w:val="center" w:pos="4680"/>
              </w:tabs>
              <w:suppressAutoHyphens/>
              <w:rPr>
                <w:b/>
                <w:spacing w:val="-2"/>
              </w:rPr>
            </w:pPr>
            <w:r>
              <w:rPr>
                <w:b/>
                <w:spacing w:val="-2"/>
              </w:rPr>
              <w:t>)</w:t>
            </w:r>
          </w:p>
          <w:p w:rsidR="004C2EE3" w14:paraId="3A9033B1" w14:textId="77777777">
            <w:pPr>
              <w:tabs>
                <w:tab w:val="center" w:pos="4680"/>
              </w:tabs>
              <w:suppressAutoHyphens/>
              <w:rPr>
                <w:b/>
                <w:spacing w:val="-2"/>
              </w:rPr>
            </w:pPr>
            <w:r>
              <w:rPr>
                <w:b/>
                <w:spacing w:val="-2"/>
              </w:rPr>
              <w:t>)</w:t>
            </w:r>
          </w:p>
          <w:p w:rsidR="004C2EE3" w14:paraId="491BEFFB" w14:textId="77777777">
            <w:pPr>
              <w:tabs>
                <w:tab w:val="center" w:pos="4680"/>
              </w:tabs>
              <w:suppressAutoHyphens/>
              <w:rPr>
                <w:b/>
                <w:spacing w:val="-2"/>
              </w:rPr>
            </w:pPr>
            <w:r>
              <w:rPr>
                <w:b/>
                <w:spacing w:val="-2"/>
              </w:rPr>
              <w:t>)</w:t>
            </w:r>
          </w:p>
          <w:p w:rsidR="004C2EE3" w14:paraId="4FD2527D" w14:textId="77777777">
            <w:pPr>
              <w:tabs>
                <w:tab w:val="center" w:pos="4680"/>
              </w:tabs>
              <w:suppressAutoHyphens/>
              <w:rPr>
                <w:b/>
                <w:spacing w:val="-2"/>
              </w:rPr>
            </w:pPr>
            <w:r>
              <w:rPr>
                <w:b/>
                <w:spacing w:val="-2"/>
              </w:rPr>
              <w:t>)</w:t>
            </w:r>
          </w:p>
          <w:p w:rsidR="004A3C48" w:rsidRPr="009F2562" w14:paraId="52B36B3D" w14:textId="77777777">
            <w:pPr>
              <w:tabs>
                <w:tab w:val="center" w:pos="4680"/>
              </w:tabs>
              <w:suppressAutoHyphens/>
              <w:rPr>
                <w:b/>
                <w:spacing w:val="-2"/>
              </w:rPr>
            </w:pPr>
            <w:r>
              <w:rPr>
                <w:b/>
                <w:spacing w:val="-2"/>
              </w:rPr>
              <w:t>)</w:t>
            </w:r>
          </w:p>
        </w:tc>
        <w:tc>
          <w:tcPr>
            <w:tcW w:w="4248" w:type="dxa"/>
          </w:tcPr>
          <w:p w:rsidR="004C2EE3" w14:paraId="4825D73B" w14:textId="77777777">
            <w:pPr>
              <w:tabs>
                <w:tab w:val="center" w:pos="4680"/>
              </w:tabs>
              <w:suppressAutoHyphens/>
              <w:rPr>
                <w:spacing w:val="-2"/>
              </w:rPr>
            </w:pPr>
          </w:p>
          <w:p w:rsidR="004C2EE3" w14:paraId="6EBEC4A1" w14:textId="77777777">
            <w:pPr>
              <w:pStyle w:val="TOAHeading"/>
              <w:tabs>
                <w:tab w:val="center" w:pos="4680"/>
                <w:tab w:val="clear" w:pos="9360"/>
              </w:tabs>
              <w:rPr>
                <w:spacing w:val="-2"/>
              </w:rPr>
            </w:pPr>
          </w:p>
          <w:p w:rsidR="009F2562" w:rsidRPr="009F2562" w:rsidP="009F2562" w14:paraId="278A384B" w14:textId="6EF4622A">
            <w:pPr>
              <w:pStyle w:val="TOAHeading"/>
              <w:tabs>
                <w:tab w:val="center" w:pos="4680"/>
              </w:tabs>
              <w:rPr>
                <w:spacing w:val="-2"/>
              </w:rPr>
            </w:pPr>
            <w:r w:rsidRPr="009F2562">
              <w:rPr>
                <w:spacing w:val="-2"/>
              </w:rPr>
              <w:t>MB Docket No. 21-</w:t>
            </w:r>
            <w:r w:rsidR="00263477">
              <w:rPr>
                <w:spacing w:val="-2"/>
              </w:rPr>
              <w:t>72</w:t>
            </w:r>
          </w:p>
          <w:p w:rsidR="004C2EE3" w:rsidP="009F2562" w14:paraId="7C9E6CFC" w14:textId="35DDAB23">
            <w:pPr>
              <w:tabs>
                <w:tab w:val="center" w:pos="4680"/>
              </w:tabs>
              <w:suppressAutoHyphens/>
              <w:rPr>
                <w:spacing w:val="-2"/>
              </w:rPr>
            </w:pPr>
            <w:r w:rsidRPr="009F2562">
              <w:rPr>
                <w:spacing w:val="-2"/>
              </w:rPr>
              <w:t>RM-</w:t>
            </w:r>
            <w:r w:rsidR="0032122C">
              <w:rPr>
                <w:spacing w:val="-2"/>
              </w:rPr>
              <w:t>118</w:t>
            </w:r>
            <w:r w:rsidR="00263477">
              <w:rPr>
                <w:spacing w:val="-2"/>
              </w:rPr>
              <w:t>88</w:t>
            </w:r>
          </w:p>
        </w:tc>
      </w:tr>
    </w:tbl>
    <w:p w:rsidR="00841AB1" w:rsidP="00F021FA" w14:paraId="65F36E5B" w14:textId="77777777">
      <w:pPr>
        <w:pStyle w:val="StyleBoldCentered"/>
      </w:pPr>
      <w:r>
        <w:t>Notice of proposed rulemaking</w:t>
      </w:r>
    </w:p>
    <w:p w:rsidR="004C2EE3" w14:paraId="46DD9118" w14:textId="77777777">
      <w:pPr>
        <w:tabs>
          <w:tab w:val="left" w:pos="-720"/>
        </w:tabs>
        <w:suppressAutoHyphens/>
        <w:spacing w:line="227" w:lineRule="auto"/>
        <w:rPr>
          <w:spacing w:val="-2"/>
        </w:rPr>
      </w:pPr>
    </w:p>
    <w:p w:rsidR="004C2EE3" w:rsidP="00133F79" w14:paraId="3D141F1C" w14:textId="1B7491E2">
      <w:pPr>
        <w:tabs>
          <w:tab w:val="left" w:pos="720"/>
          <w:tab w:val="right" w:pos="9360"/>
        </w:tabs>
        <w:suppressAutoHyphens/>
        <w:spacing w:line="227" w:lineRule="auto"/>
        <w:rPr>
          <w:b/>
          <w:spacing w:val="-2"/>
        </w:rPr>
      </w:pPr>
      <w:r>
        <w:rPr>
          <w:b/>
          <w:spacing w:val="-2"/>
        </w:rPr>
        <w:t xml:space="preserve">Adopted:  </w:t>
      </w:r>
      <w:r w:rsidR="00557C70">
        <w:rPr>
          <w:b/>
          <w:spacing w:val="-2"/>
        </w:rPr>
        <w:t xml:space="preserve">March </w:t>
      </w:r>
      <w:r w:rsidR="00263477">
        <w:rPr>
          <w:b/>
          <w:spacing w:val="-2"/>
        </w:rPr>
        <w:t>4</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7C70">
        <w:rPr>
          <w:b/>
          <w:spacing w:val="-2"/>
        </w:rPr>
        <w:t xml:space="preserve">March </w:t>
      </w:r>
      <w:r w:rsidR="00263477">
        <w:rPr>
          <w:b/>
          <w:spacing w:val="-2"/>
        </w:rPr>
        <w:t>4</w:t>
      </w:r>
      <w:r w:rsidR="009F2562">
        <w:rPr>
          <w:b/>
          <w:spacing w:val="-2"/>
        </w:rPr>
        <w:t>, 2021</w:t>
      </w:r>
    </w:p>
    <w:p w:rsidR="009F2562" w:rsidP="00133F79" w14:paraId="47FA4366" w14:textId="77777777">
      <w:pPr>
        <w:tabs>
          <w:tab w:val="left" w:pos="720"/>
          <w:tab w:val="right" w:pos="9360"/>
        </w:tabs>
        <w:suppressAutoHyphens/>
        <w:spacing w:line="227" w:lineRule="auto"/>
        <w:rPr>
          <w:b/>
          <w:spacing w:val="-2"/>
        </w:rPr>
      </w:pPr>
    </w:p>
    <w:p w:rsidR="009F2562" w:rsidRPr="001E1C45" w:rsidP="009F2562" w14:paraId="66F86BCE"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634CB02D"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100F8F3C" w14:textId="77777777"/>
    <w:p w:rsidR="00412FC5" w:rsidP="000E7316" w14:paraId="3FF69EF4"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33CCC48" w14:textId="77777777">
      <w:pPr>
        <w:rPr>
          <w:spacing w:val="-2"/>
        </w:rPr>
      </w:pPr>
    </w:p>
    <w:p w:rsidR="003B6FA0" w:rsidP="000E7316" w14:paraId="7E75D798" w14:textId="77777777">
      <w:pPr>
        <w:pStyle w:val="Heading1"/>
        <w:keepNext w:val="0"/>
        <w:suppressAutoHyphens w:val="0"/>
      </w:pPr>
      <w:r>
        <w:t>Introduction</w:t>
      </w:r>
    </w:p>
    <w:p w:rsidR="009F2562" w:rsidRPr="009F2562" w:rsidP="000E7316" w14:paraId="09DCE2B9" w14:textId="05CDA8B7">
      <w:pPr>
        <w:pStyle w:val="ParaNum"/>
      </w:pPr>
      <w:r w:rsidRPr="00E208EC">
        <w:t xml:space="preserve">The </w:t>
      </w:r>
      <w:r w:rsidR="00787DB6">
        <w:t>Video Division</w:t>
      </w:r>
      <w:r w:rsidR="00557C70">
        <w:t>, Media Bureau</w:t>
      </w:r>
      <w:r w:rsidRPr="00E208EC">
        <w:t xml:space="preserve"> has before it a petition for rulemaking filed November 27, 2020 by </w:t>
      </w:r>
      <w:r w:rsidR="00C60BBF">
        <w:t>WLUK Licensee, LLC</w:t>
      </w:r>
      <w:r w:rsidRPr="00E208EC">
        <w:t xml:space="preserve"> (</w:t>
      </w:r>
      <w:r w:rsidR="00BA0BA9">
        <w:t>Licensee</w:t>
      </w:r>
      <w:r w:rsidRPr="00E208EC">
        <w:t xml:space="preserve">), the licensee of </w:t>
      </w:r>
      <w:r w:rsidR="00C60BBF">
        <w:t>WLUK-TV</w:t>
      </w:r>
      <w:r w:rsidR="001A5237">
        <w:t xml:space="preserve"> (</w:t>
      </w:r>
      <w:r w:rsidR="0097202E">
        <w:t>FOX</w:t>
      </w:r>
      <w:r w:rsidR="001A5237">
        <w:t>)</w:t>
      </w:r>
      <w:r w:rsidRPr="00E208EC">
        <w:t xml:space="preserve">, channel </w:t>
      </w:r>
      <w:r w:rsidR="00C60BBF">
        <w:t>12</w:t>
      </w:r>
      <w:r w:rsidRPr="00E208EC">
        <w:t xml:space="preserve">, </w:t>
      </w:r>
      <w:r w:rsidR="00C60BBF">
        <w:t>Green Bay, Wisconsin</w:t>
      </w:r>
      <w:r w:rsidRPr="00E208EC">
        <w:t>.</w:t>
      </w:r>
      <w:r>
        <w:rPr>
          <w:rStyle w:val="FootnoteReference"/>
        </w:rPr>
        <w:footnoteReference w:id="3"/>
      </w:r>
      <w:r w:rsidRPr="00E208EC">
        <w:t xml:space="preserve"> </w:t>
      </w:r>
      <w:r w:rsidR="00BA0BA9">
        <w:t xml:space="preserve"> The Licensee</w:t>
      </w:r>
      <w:r w:rsidRPr="00E208EC">
        <w:t xml:space="preserve"> requests the substitution of channel </w:t>
      </w:r>
      <w:r w:rsidR="00C60BBF">
        <w:t>18</w:t>
      </w:r>
      <w:r w:rsidRPr="00E208EC">
        <w:t xml:space="preserve"> for channel </w:t>
      </w:r>
      <w:r w:rsidR="00C60BBF">
        <w:t>12</w:t>
      </w:r>
      <w:r w:rsidRPr="00E208EC">
        <w:t xml:space="preserve"> at </w:t>
      </w:r>
      <w:r w:rsidR="00C60BBF">
        <w:t>Green Bay, Wisconsin</w:t>
      </w:r>
      <w:r w:rsidR="000E7316">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79F29A76" w14:textId="77777777">
      <w:pPr>
        <w:pStyle w:val="Heading1"/>
        <w:keepNext w:val="0"/>
        <w:suppressAutoHyphens w:val="0"/>
      </w:pPr>
      <w:r>
        <w:t>Background</w:t>
      </w:r>
    </w:p>
    <w:p w:rsidR="009F2562" w:rsidP="000E7316" w14:paraId="6B1C971A" w14:textId="72DF62D8">
      <w:pPr>
        <w:pStyle w:val="ParaNum"/>
        <w:widowControl/>
      </w:pPr>
      <w:r w:rsidRPr="00E208EC">
        <w:t xml:space="preserve">In support of its channel substitution request, </w:t>
      </w:r>
      <w:r w:rsidR="00F54F12">
        <w:t>the Licensee</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to UHF channels.”</w:t>
      </w:r>
      <w:r>
        <w:rPr>
          <w:vertAlign w:val="superscript"/>
        </w:rPr>
        <w:footnoteReference w:id="5"/>
      </w:r>
      <w:r w:rsidRPr="00E208EC">
        <w:t xml:space="preserve">  </w:t>
      </w:r>
      <w:r w:rsidRPr="00E208EC">
        <w:t xml:space="preserve">According to </w:t>
      </w:r>
      <w:r w:rsidR="00DE7BB3">
        <w:t>the Licensee</w:t>
      </w:r>
      <w:r w:rsidRPr="00E208EC">
        <w:t>, “</w:t>
      </w:r>
      <w:r w:rsidR="003B5AC1">
        <w:t>WLUK has received numerous complaints from viewers unable to receive that Station’s over-the-air signal</w:t>
      </w:r>
      <w:r w:rsidR="00E509E7">
        <w:t>, despite being able to receive signals from other station,”</w:t>
      </w:r>
      <w:r>
        <w:rPr>
          <w:rStyle w:val="FootnoteReference"/>
        </w:rPr>
        <w:footnoteReference w:id="6"/>
      </w:r>
      <w:r w:rsidR="00084626">
        <w:t xml:space="preserve"> </w:t>
      </w:r>
      <w:r w:rsidR="00E509E7">
        <w:t>and that its channel substitution proposal “will result in more effective building penetration for indoor antenna reception and will also greatly improve the Station’s ability to provide ATSC 3.0 service to homes, vehicles, and portable devices . . ..”</w:t>
      </w:r>
      <w:r>
        <w:rPr>
          <w:rStyle w:val="FootnoteReference"/>
        </w:rPr>
        <w:footnoteReference w:id="7"/>
      </w:r>
      <w:r w:rsidRPr="00E208EC">
        <w:t xml:space="preserve"> </w:t>
      </w:r>
      <w:r w:rsidR="001F2E5A">
        <w:t xml:space="preserve"> </w:t>
      </w:r>
      <w:r w:rsidR="00F913E5">
        <w:t>In addition, t</w:t>
      </w:r>
      <w:r w:rsidR="00DE7BB3">
        <w:t>he Licensee</w:t>
      </w:r>
      <w:r w:rsidRPr="00E208EC">
        <w:t xml:space="preserve"> </w:t>
      </w:r>
      <w:r w:rsidR="00F913E5">
        <w:t xml:space="preserve">submitted an analysis, using the Commission’s </w:t>
      </w:r>
      <w:r w:rsidRPr="00494BBF" w:rsidR="00F913E5">
        <w:rPr>
          <w:i/>
          <w:iCs/>
        </w:rPr>
        <w:t>TVStudy</w:t>
      </w:r>
      <w:r w:rsidR="00F913E5">
        <w:rPr>
          <w:i/>
          <w:iCs/>
        </w:rPr>
        <w:t xml:space="preserve"> </w:t>
      </w:r>
      <w:r w:rsidR="00F913E5">
        <w:t>software analysis program, demonstrating that it will continue to serve all of the population located within the licensed channel 12 contour.</w:t>
      </w:r>
      <w:r>
        <w:rPr>
          <w:rStyle w:val="FootnoteReference"/>
        </w:rPr>
        <w:footnoteReference w:id="8"/>
      </w:r>
      <w:r w:rsidR="00F913E5">
        <w:t xml:space="preserve">  </w:t>
      </w:r>
      <w:r w:rsidR="0034699D">
        <w:t xml:space="preserve">The Licensee further states that </w:t>
      </w:r>
      <w:r w:rsidR="0081046E">
        <w:t>there are three other FOX-affiliated stations which provide a signal to portion</w:t>
      </w:r>
      <w:r w:rsidR="0034699D">
        <w:t>s</w:t>
      </w:r>
      <w:r w:rsidR="0081046E">
        <w:t xml:space="preserve"> </w:t>
      </w:r>
      <w:r w:rsidR="00F9390A">
        <w:t xml:space="preserve">of </w:t>
      </w:r>
      <w:r w:rsidR="0034699D">
        <w:t>WLUK-TV‘s licensed service area</w:t>
      </w:r>
      <w:r w:rsidR="0081046E">
        <w:t>.</w:t>
      </w:r>
      <w:r>
        <w:rPr>
          <w:rStyle w:val="FootnoteReference"/>
        </w:rPr>
        <w:footnoteReference w:id="9"/>
      </w:r>
    </w:p>
    <w:p w:rsidR="006F1759" w:rsidP="000E7316" w14:paraId="42DDB290" w14:textId="77777777">
      <w:pPr>
        <w:pStyle w:val="Heading1"/>
        <w:keepNext w:val="0"/>
        <w:suppressAutoHyphens w:val="0"/>
      </w:pPr>
      <w:r w:rsidRPr="009F2562">
        <w:t>Discussion</w:t>
      </w:r>
      <w:r>
        <w:t xml:space="preserve">  </w:t>
      </w:r>
    </w:p>
    <w:p w:rsidR="00E208EC" w:rsidRPr="00E208EC" w:rsidP="000E7316" w14:paraId="4E180A5D" w14:textId="33251B94">
      <w:pPr>
        <w:pStyle w:val="ParaNum"/>
      </w:pPr>
      <w:r w:rsidRPr="00E208EC">
        <w:t xml:space="preserve">We believe that the </w:t>
      </w:r>
      <w:r w:rsidR="00AA2793">
        <w:t>Licensee’s</w:t>
      </w:r>
      <w:r w:rsidR="009E136D">
        <w:t xml:space="preserve"> </w:t>
      </w:r>
      <w:r w:rsidRPr="00E208EC">
        <w:t xml:space="preserve">channel substitution proposal warrants consideration.  Channel </w:t>
      </w:r>
      <w:r w:rsidR="0003725D">
        <w:t>18</w:t>
      </w:r>
      <w:r w:rsidRPr="00E208EC">
        <w:t xml:space="preserve"> can be substituted for channel </w:t>
      </w:r>
      <w:r w:rsidR="0003725D">
        <w:t>12</w:t>
      </w:r>
      <w:r w:rsidRPr="00E208EC" w:rsidR="00311E3F">
        <w:t xml:space="preserve"> </w:t>
      </w:r>
      <w:r w:rsidRPr="00E208EC">
        <w:t>at</w:t>
      </w:r>
      <w:r w:rsidR="0003725D">
        <w:t xml:space="preserve"> Green Bay, Wisconsin</w:t>
      </w:r>
      <w:r w:rsidRPr="00E208EC">
        <w:t>, as proposed, in compliance with the principal community coverage requirements of section 73.625(a) of the Commission’s rule</w:t>
      </w:r>
      <w:r w:rsidR="00557C70">
        <w:t>s (rules)</w:t>
      </w:r>
      <w:r w:rsidR="000E7316">
        <w:t>,</w:t>
      </w:r>
      <w:r>
        <w:rPr>
          <w:vertAlign w:val="superscript"/>
        </w:rPr>
        <w:footnoteReference w:id="10"/>
      </w:r>
      <w:r w:rsidRPr="00E208EC">
        <w:t xml:space="preserve"> at coordinates</w:t>
      </w:r>
      <w:r w:rsidR="0003725D">
        <w:t xml:space="preserve"> 44</w:t>
      </w:r>
      <w:r w:rsidR="00896190">
        <w:t>-</w:t>
      </w:r>
      <w:r w:rsidR="0003725D">
        <w:t>24</w:t>
      </w:r>
      <w:r w:rsidR="00896190">
        <w:t>-</w:t>
      </w:r>
      <w:r w:rsidR="0003725D">
        <w:t>32</w:t>
      </w:r>
      <w:r w:rsidR="00896190">
        <w:t>.0</w:t>
      </w:r>
      <w:r w:rsidRPr="00E208EC">
        <w:t xml:space="preserve"> N and </w:t>
      </w:r>
      <w:r w:rsidR="0003725D">
        <w:t>87</w:t>
      </w:r>
      <w:r w:rsidR="00896190">
        <w:t>-5</w:t>
      </w:r>
      <w:r w:rsidR="0003725D">
        <w:t>9</w:t>
      </w:r>
      <w:r w:rsidR="00896190">
        <w:t>-</w:t>
      </w:r>
      <w:r w:rsidR="0003725D">
        <w:t>31</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11"/>
      </w:r>
      <w:r w:rsidRPr="00E208EC">
        <w:t xml:space="preserve">  We propose to substitute channel </w:t>
      </w:r>
      <w:r w:rsidR="0003725D">
        <w:t>18</w:t>
      </w:r>
      <w:r w:rsidR="003532A0">
        <w:t xml:space="preserve"> </w:t>
      </w:r>
      <w:r w:rsidRPr="00E208EC">
        <w:t xml:space="preserve">for channel </w:t>
      </w:r>
      <w:r w:rsidR="0003725D">
        <w:t>12</w:t>
      </w:r>
      <w:r w:rsidRPr="00E208EC">
        <w:t xml:space="preserve"> for </w:t>
      </w:r>
      <w:r w:rsidR="00E509E7">
        <w:t>W</w:t>
      </w:r>
      <w:r w:rsidR="0003725D">
        <w:t>LUK-TV</w:t>
      </w:r>
      <w:r w:rsidRPr="00E208EC" w:rsidR="008248C2">
        <w:t xml:space="preserve"> </w:t>
      </w:r>
      <w:r w:rsidRPr="00E208EC">
        <w:t>with the following specifications:</w:t>
      </w:r>
    </w:p>
    <w:p w:rsidR="00E208EC" w:rsidRPr="00E208EC" w:rsidP="000E7316" w14:paraId="0B5279A4"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0E7316" w14:paraId="7611329C" w14:textId="77777777">
      <w:pPr>
        <w:pStyle w:val="ParaNum"/>
        <w:numPr>
          <w:ilvl w:val="0"/>
          <w:numId w:val="0"/>
        </w:numPr>
        <w:ind w:firstLine="720"/>
      </w:pPr>
      <w:r>
        <w:t>Green Bay, Wisconsin</w:t>
      </w:r>
      <w:r w:rsidRPr="00E208EC" w:rsidR="00C27AF2">
        <w:tab/>
      </w:r>
      <w:r w:rsidR="007C16F4">
        <w:tab/>
      </w:r>
      <w:r w:rsidR="0003725D">
        <w:t>18</w:t>
      </w:r>
      <w:r w:rsidRPr="00E208EC" w:rsidR="00C27AF2">
        <w:tab/>
      </w:r>
      <w:r w:rsidRPr="00E208EC" w:rsidR="00C27AF2">
        <w:tab/>
      </w:r>
      <w:r w:rsidR="0003725D">
        <w:t>500</w:t>
      </w:r>
      <w:r w:rsidRPr="00E208EC" w:rsidR="00C27AF2">
        <w:tab/>
      </w:r>
      <w:r w:rsidRPr="00E208EC" w:rsidR="00C27AF2">
        <w:tab/>
      </w:r>
      <w:r w:rsidRPr="00E208EC" w:rsidR="00C27AF2">
        <w:tab/>
      </w:r>
      <w:r w:rsidR="0003725D">
        <w:t>384</w:t>
      </w:r>
    </w:p>
    <w:p w:rsidR="00E208EC" w:rsidRPr="005D3FB0" w:rsidP="000E7316" w14:paraId="0CCF870E" w14:textId="1D157D12">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2"/>
      </w:r>
      <w:r>
        <w:t xml:space="preserve"> for the community listed below, to read as follows:</w:t>
      </w:r>
      <w:r>
        <w:rPr>
          <w:rStyle w:val="FootnoteReference"/>
        </w:rPr>
        <w:footnoteReference w:id="13"/>
      </w:r>
    </w:p>
    <w:p w:rsidR="00E208EC" w:rsidP="000E7316" w14:paraId="107CEBA5"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0E7316" w14:paraId="2368DE5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0925F7A3" w14:textId="555AEBE4">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Green Bay, Wisconsin</w:t>
      </w:r>
      <w:r w:rsidR="00C27AF2">
        <w:rPr>
          <w:rFonts w:ascii="Times New Roman" w:hAnsi="Times New Roman"/>
          <w:spacing w:val="-3"/>
          <w:sz w:val="22"/>
          <w:szCs w:val="22"/>
        </w:rPr>
        <w:tab/>
      </w:r>
      <w:r>
        <w:rPr>
          <w:rFonts w:ascii="Times New Roman" w:hAnsi="Times New Roman"/>
          <w:spacing w:val="-3"/>
          <w:sz w:val="22"/>
          <w:szCs w:val="22"/>
        </w:rPr>
        <w:tab/>
        <w:t>11, 23, 39, 41, *42</w:t>
      </w:r>
      <w:r w:rsidR="00C27AF2">
        <w:rPr>
          <w:rFonts w:ascii="Times New Roman" w:hAnsi="Times New Roman"/>
          <w:spacing w:val="-3"/>
          <w:sz w:val="22"/>
          <w:szCs w:val="22"/>
        </w:rPr>
        <w:tab/>
      </w:r>
      <w:r w:rsidR="0003725D">
        <w:rPr>
          <w:rFonts w:ascii="Times New Roman" w:hAnsi="Times New Roman"/>
          <w:spacing w:val="-3"/>
          <w:sz w:val="22"/>
          <w:szCs w:val="22"/>
        </w:rPr>
        <w:tab/>
        <w:t>18, 23, 39, 41, *42</w:t>
      </w:r>
    </w:p>
    <w:bookmarkEnd w:id="1"/>
    <w:p w:rsidR="00787DB6" w:rsidRPr="005E3497" w:rsidP="000E7316" w14:paraId="1099E7C2" w14:textId="77777777">
      <w:pPr>
        <w:pStyle w:val="Heading1"/>
        <w:keepNext w:val="0"/>
        <w:suppressAutoHyphens w:val="0"/>
      </w:pPr>
      <w:r>
        <w:t>Procedural matters</w:t>
      </w:r>
    </w:p>
    <w:p w:rsidR="00787DB6" w:rsidRPr="009F2562" w:rsidP="00B85628" w14:paraId="7B5CB226"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rsidR="0025083E">
        <w:t xml:space="preserve">  </w:t>
      </w:r>
      <w:r w:rsidRPr="0025083E" w:rsidR="0025083E">
        <w:t xml:space="preserve">Any </w:t>
      </w:r>
      <w:r w:rsidRPr="0025083E" w:rsidR="0025083E">
        <w:t xml:space="preserve">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5"/>
      </w:r>
    </w:p>
    <w:p w:rsidR="00787DB6" w:rsidRPr="009F2562" w:rsidP="000E7316" w14:paraId="2E2B503F"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4EB23EDA"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787DB6" w:rsidP="000E7316" w14:paraId="2722135A"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787DB6" w:rsidP="000E7316" w14:paraId="614D3B96"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787DB6" w:rsidRPr="00522221" w:rsidP="000E7316" w14:paraId="6AF3C5CD"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24F84149"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62ED5214"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4572AAD2" w14:textId="70C6C1C8">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084626">
        <w:rPr>
          <w:szCs w:val="22"/>
        </w:rPr>
        <w:t>.</w:t>
      </w:r>
      <w:r w:rsidRPr="00522221">
        <w:rPr>
          <w:szCs w:val="22"/>
        </w:rPr>
        <w:t>C</w:t>
      </w:r>
      <w:r w:rsidR="00084626">
        <w:rPr>
          <w:szCs w:val="22"/>
        </w:rPr>
        <w:t>.</w:t>
      </w:r>
      <w:r w:rsidRPr="00522221">
        <w:rPr>
          <w:szCs w:val="22"/>
        </w:rPr>
        <w:t xml:space="preserve">  20554.</w:t>
      </w:r>
    </w:p>
    <w:p w:rsidR="00787DB6" w:rsidP="000E7316" w14:paraId="5B10272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D40C1D" w:rsidP="000E7316" w14:paraId="15BB26D0"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B85628" w14:paraId="47CCC803" w14:textId="1718BF8E">
      <w:pPr>
        <w:pStyle w:val="ParaNum"/>
      </w:pPr>
      <w:r w:rsidRPr="005B3D01">
        <w:rPr>
          <w:i/>
          <w:iCs/>
        </w:rPr>
        <w:t>Service.</w:t>
      </w:r>
      <w:r>
        <w:t xml:space="preserve">  Pursuant </w:t>
      </w:r>
      <w:r w:rsidR="00263477">
        <w:t xml:space="preserve">to </w:t>
      </w:r>
      <w:bookmarkStart w:id="2" w:name="_GoBack"/>
      <w:bookmarkEnd w:id="2"/>
      <w:r>
        <w:t xml:space="preserve">section </w:t>
      </w:r>
      <w:r w:rsidR="00F24E3B">
        <w:t>1</w:t>
      </w:r>
      <w:r>
        <w:t>.</w:t>
      </w:r>
      <w:r w:rsidR="00F24E3B">
        <w:t>4</w:t>
      </w:r>
      <w:r>
        <w:t xml:space="preserve">20 of the </w:t>
      </w:r>
      <w:r w:rsidR="00F24E3B">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CE5579" w:rsidP="000E7316" w14:paraId="1621FBC0" w14:textId="77777777">
      <w:pPr>
        <w:pStyle w:val="ParaNum"/>
        <w:keepNext/>
        <w:keepLines/>
        <w:widowControl/>
        <w:numPr>
          <w:ilvl w:val="0"/>
          <w:numId w:val="0"/>
        </w:numPr>
        <w:spacing w:after="0"/>
        <w:ind w:left="720"/>
      </w:pPr>
      <w:r>
        <w:t>Paul A. Cicelski</w:t>
      </w:r>
      <w:r w:rsidR="00C27AF2">
        <w:t xml:space="preserve">, Esq. </w:t>
      </w:r>
    </w:p>
    <w:p w:rsidR="00CE5579" w:rsidP="000E7316" w14:paraId="30C3B45E" w14:textId="77777777">
      <w:pPr>
        <w:pStyle w:val="ParaNum"/>
        <w:keepNext/>
        <w:keepLines/>
        <w:widowControl/>
        <w:numPr>
          <w:ilvl w:val="0"/>
          <w:numId w:val="0"/>
        </w:numPr>
        <w:spacing w:after="0"/>
        <w:ind w:left="720"/>
      </w:pPr>
      <w:r>
        <w:t>Lerman</w:t>
      </w:r>
      <w:r>
        <w:t xml:space="preserve"> Senter P</w:t>
      </w:r>
      <w:r w:rsidR="00B90C9B">
        <w:t>LLC</w:t>
      </w:r>
    </w:p>
    <w:p w:rsidR="00CE5579" w:rsidP="000E7316" w14:paraId="5EEB35CA" w14:textId="77777777">
      <w:pPr>
        <w:pStyle w:val="ParaNum"/>
        <w:keepNext/>
        <w:keepLines/>
        <w:widowControl/>
        <w:numPr>
          <w:ilvl w:val="0"/>
          <w:numId w:val="0"/>
        </w:numPr>
        <w:spacing w:after="0"/>
        <w:ind w:left="720"/>
      </w:pPr>
      <w:r>
        <w:t xml:space="preserve">2001 </w:t>
      </w:r>
      <w:r w:rsidR="00B90C9B">
        <w:t>L</w:t>
      </w:r>
      <w:r>
        <w:t xml:space="preserve"> Street,</w:t>
      </w:r>
      <w:r w:rsidR="00C27AF2">
        <w:t xml:space="preserve"> </w:t>
      </w:r>
      <w:r>
        <w:t xml:space="preserve"> </w:t>
      </w:r>
      <w:r w:rsidR="00C27AF2">
        <w:t>NW</w:t>
      </w:r>
    </w:p>
    <w:p w:rsidR="00CE5579" w:rsidRPr="00CE5579" w:rsidP="000E7316" w14:paraId="007B76B4" w14:textId="77777777">
      <w:pPr>
        <w:pStyle w:val="ParaNum"/>
        <w:keepNext/>
        <w:keepLines/>
        <w:widowControl/>
        <w:numPr>
          <w:ilvl w:val="0"/>
          <w:numId w:val="0"/>
        </w:numPr>
        <w:ind w:left="720"/>
      </w:pPr>
      <w:r>
        <w:t>Washington, D.C.  200</w:t>
      </w:r>
      <w:r w:rsidR="00DF5C24">
        <w:t>36</w:t>
      </w:r>
    </w:p>
    <w:p w:rsidR="00787DB6" w:rsidP="000E7316" w14:paraId="1B85959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6EC845D3"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42BAD0C"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8"/>
      </w:r>
      <w:r>
        <w:t xml:space="preserve">  This document does not contain proposed information collection requirements subject to the Paperwork </w:t>
      </w:r>
      <w:r>
        <w:t>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0"/>
      </w:r>
    </w:p>
    <w:p w:rsidR="006F1759" w:rsidRPr="006F1759" w:rsidP="000E7316" w14:paraId="6A9A6B1E"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10C3BDC"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0D613839" w14:textId="77777777">
      <w:pPr>
        <w:pStyle w:val="Heading1"/>
        <w:keepNext w:val="0"/>
        <w:suppressAutoHyphens w:val="0"/>
      </w:pPr>
      <w:r>
        <w:t>Ordering clauses</w:t>
      </w:r>
    </w:p>
    <w:p w:rsidR="00202AF5" w:rsidRPr="006F1759" w:rsidP="000E7316" w14:paraId="65B6994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29223572" w14:textId="63FF2F0E">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263477">
        <w:rPr>
          <w:szCs w:val="22"/>
        </w:rPr>
        <w:t>No. 21-</w:t>
      </w:r>
      <w:r w:rsidR="00263477">
        <w:rPr>
          <w:szCs w:val="22"/>
        </w:rPr>
        <w:t>72</w:t>
      </w:r>
      <w:r w:rsidRPr="00522221">
        <w:rPr>
          <w:szCs w:val="22"/>
        </w:rPr>
        <w:t xml:space="preserve"> </w:t>
      </w:r>
      <w:r w:rsidR="00787DB6">
        <w:rPr>
          <w:szCs w:val="22"/>
        </w:rPr>
        <w:t xml:space="preserve">and </w:t>
      </w:r>
      <w:r w:rsidRPr="00263477" w:rsidR="00787DB6">
        <w:rPr>
          <w:szCs w:val="22"/>
        </w:rPr>
        <w:t>RM-</w:t>
      </w:r>
      <w:r w:rsidRPr="00263477" w:rsidR="00783ACC">
        <w:rPr>
          <w:szCs w:val="22"/>
        </w:rPr>
        <w:t>11</w:t>
      </w:r>
      <w:r w:rsidR="00263477">
        <w:rPr>
          <w:szCs w:val="22"/>
        </w:rPr>
        <w:t>888</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2069204C" w14:textId="77777777">
      <w:r>
        <w:tab/>
      </w:r>
      <w:r>
        <w:tab/>
      </w:r>
      <w:r>
        <w:tab/>
      </w:r>
      <w:r>
        <w:tab/>
      </w:r>
      <w:r>
        <w:tab/>
      </w:r>
      <w:r>
        <w:tab/>
        <w:t>FEDERAL COMMUNICATIONS COMMISSION</w:t>
      </w:r>
    </w:p>
    <w:p w:rsidR="009F2562" w:rsidP="000E7316" w14:paraId="7C08BAD4" w14:textId="77777777"/>
    <w:p w:rsidR="009F2562" w:rsidP="000E7316" w14:paraId="75F45232" w14:textId="77777777"/>
    <w:p w:rsidR="009F2562" w:rsidP="000E7316" w14:paraId="390239AE" w14:textId="77777777"/>
    <w:p w:rsidR="009F2562" w:rsidP="000E7316" w14:paraId="256BA93F" w14:textId="77777777"/>
    <w:p w:rsidR="009F2562" w:rsidP="000E7316" w14:paraId="2E4891FB" w14:textId="77777777">
      <w:r>
        <w:tab/>
      </w:r>
      <w:r>
        <w:tab/>
      </w:r>
      <w:r>
        <w:tab/>
      </w:r>
      <w:r>
        <w:tab/>
      </w:r>
      <w:r>
        <w:tab/>
      </w:r>
      <w:r>
        <w:tab/>
      </w:r>
      <w:r w:rsidR="00003FD3">
        <w:t>Barbara A. Kreisman</w:t>
      </w:r>
    </w:p>
    <w:p w:rsidR="009F2562" w:rsidP="000E7316" w14:paraId="31151796" w14:textId="77777777">
      <w:r>
        <w:tab/>
      </w:r>
      <w:r>
        <w:tab/>
      </w:r>
      <w:r>
        <w:tab/>
      </w:r>
      <w:r>
        <w:tab/>
      </w:r>
      <w:r>
        <w:tab/>
      </w:r>
      <w:r>
        <w:tab/>
      </w:r>
      <w:r w:rsidR="00003FD3">
        <w:t>Chief, Video Division</w:t>
      </w:r>
    </w:p>
    <w:p w:rsidR="00003FD3" w:rsidRPr="009F2562" w:rsidP="000E7316" w14:paraId="1136A153"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A5E2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E8A3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36B2C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9F2F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F37" w14:paraId="77D799BB" w14:textId="77777777">
      <w:r>
        <w:separator/>
      </w:r>
    </w:p>
  </w:footnote>
  <w:footnote w:type="continuationSeparator" w:id="1">
    <w:p w:rsidR="00BA5F37" w:rsidP="00C721AC" w14:paraId="7B897A7D" w14:textId="77777777">
      <w:pPr>
        <w:spacing w:before="120"/>
        <w:rPr>
          <w:sz w:val="20"/>
        </w:rPr>
      </w:pPr>
      <w:r>
        <w:rPr>
          <w:sz w:val="20"/>
        </w:rPr>
        <w:t xml:space="preserve">(Continued from previous page)  </w:t>
      </w:r>
      <w:r>
        <w:rPr>
          <w:sz w:val="20"/>
        </w:rPr>
        <w:separator/>
      </w:r>
    </w:p>
  </w:footnote>
  <w:footnote w:type="continuationNotice" w:id="2">
    <w:p w:rsidR="00BA5F37" w:rsidP="00C721AC" w14:paraId="305EA720" w14:textId="77777777">
      <w:pPr>
        <w:jc w:val="right"/>
        <w:rPr>
          <w:sz w:val="20"/>
        </w:rPr>
      </w:pPr>
      <w:r>
        <w:rPr>
          <w:sz w:val="20"/>
        </w:rPr>
        <w:t>(continued….)</w:t>
      </w:r>
    </w:p>
  </w:footnote>
  <w:footnote w:id="3">
    <w:p w:rsidR="003B6FA0" w:rsidP="004A2A44" w14:paraId="6197A3C1" w14:textId="7C148E14">
      <w:pPr>
        <w:pStyle w:val="FootnoteText"/>
        <w:widowControl w:val="0"/>
      </w:pPr>
      <w:r w:rsidRPr="00273EA0">
        <w:rPr>
          <w:rStyle w:val="FootnoteReference"/>
        </w:rPr>
        <w:footnoteRef/>
      </w:r>
      <w:r w:rsidRPr="00273EA0">
        <w:t xml:space="preserve"> </w:t>
      </w:r>
      <w:r w:rsidRPr="00273EA0" w:rsidR="00EA0CA8">
        <w:t>Petition of</w:t>
      </w:r>
      <w:r w:rsidR="00C60BBF">
        <w:t xml:space="preserve"> WLUK Licensee</w:t>
      </w:r>
      <w:r w:rsidRPr="00273EA0" w:rsidR="00EA0CA8">
        <w:t>, LLC for Rulemaking (filed Nov. 27, 2020)</w:t>
      </w:r>
      <w:r w:rsidRPr="00273EA0" w:rsidR="00897354">
        <w:t>, LMS File No</w:t>
      </w:r>
      <w:r w:rsidRPr="00273EA0" w:rsidR="001F2E5A">
        <w:t xml:space="preserve">. </w:t>
      </w:r>
      <w:r w:rsidRPr="00273EA0" w:rsidR="00AA6025">
        <w:t>0000</w:t>
      </w:r>
      <w:r w:rsidR="00195439">
        <w:t>127667</w:t>
      </w:r>
      <w:r w:rsidR="00242C1F">
        <w:t xml:space="preserve"> (Petition)</w:t>
      </w:r>
      <w:r w:rsidR="00BF05D9">
        <w:t xml:space="preserve">.  </w:t>
      </w:r>
      <w:r w:rsidR="00242C1F">
        <w:t>The Licensee</w:t>
      </w:r>
      <w:r w:rsidR="00BF05D9">
        <w:t xml:space="preserve"> amended its petition on February 1</w:t>
      </w:r>
      <w:r w:rsidR="00195439">
        <w:t>9</w:t>
      </w:r>
      <w:r w:rsidR="00BF05D9">
        <w:t>, 2021 to provide additional information</w:t>
      </w:r>
      <w:r w:rsidR="0034699D">
        <w:t xml:space="preserve"> regarding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P="004C557D" w14:paraId="11720187" w14:textId="65BF319E">
      <w:pPr>
        <w:pStyle w:val="Default"/>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004C557D">
        <w:rPr>
          <w:sz w:val="20"/>
        </w:rPr>
        <w:t xml:space="preserve">.  </w:t>
      </w:r>
      <w:r w:rsidR="004C557D">
        <w:rPr>
          <w:sz w:val="20"/>
          <w:szCs w:val="20"/>
        </w:rPr>
        <w:t xml:space="preserve">As a result of the Commission’s Incentive Auction and repacking process, WLUK-TV was repacked from channel 11 to channel 12.  </w:t>
      </w:r>
      <w:r w:rsidR="004C557D">
        <w:rPr>
          <w:i/>
          <w:iCs/>
          <w:sz w:val="20"/>
          <w:szCs w:val="20"/>
        </w:rPr>
        <w:t>See Incentive Auction Closing and Channel Reassignment Public Notice: The Broadcast Television Incentive Auction Closes; Reverse Auction and Forward Auction Results Announced; Final Television Band Channel Assignments Announced; Post-Auction Deadlines Announced</w:t>
      </w:r>
      <w:r w:rsidR="004C557D">
        <w:rPr>
          <w:sz w:val="20"/>
          <w:szCs w:val="20"/>
        </w:rPr>
        <w:t xml:space="preserve">, GN Docket No. 12-268, Public Notice, 32 FCC </w:t>
      </w:r>
      <w:r w:rsidR="004C557D">
        <w:rPr>
          <w:sz w:val="20"/>
          <w:szCs w:val="20"/>
        </w:rPr>
        <w:t>Rcd</w:t>
      </w:r>
      <w:r w:rsidR="004C557D">
        <w:rPr>
          <w:sz w:val="20"/>
          <w:szCs w:val="20"/>
        </w:rPr>
        <w:t xml:space="preserve"> 2786 (2017).</w:t>
      </w:r>
      <w:r w:rsidR="001758B2">
        <w:rPr>
          <w:sz w:val="20"/>
          <w:szCs w:val="20"/>
        </w:rPr>
        <w:t xml:space="preserve"> </w:t>
      </w:r>
      <w:r w:rsidR="004C557D">
        <w:rPr>
          <w:sz w:val="20"/>
          <w:szCs w:val="20"/>
        </w:rPr>
        <w:t xml:space="preserve"> However, the Media Bureau has yet to adopt a revised Table of Allotments to reflect the new full power channel assignments that resulted from the Incentive Auction and repacking. </w:t>
      </w:r>
      <w:r w:rsidR="005E6B99">
        <w:rPr>
          <w:sz w:val="20"/>
          <w:szCs w:val="20"/>
        </w:rPr>
        <w:t xml:space="preserve"> </w:t>
      </w:r>
      <w:r w:rsidR="004C557D">
        <w:rPr>
          <w:sz w:val="20"/>
          <w:szCs w:val="20"/>
        </w:rPr>
        <w:t>For the purpose of this proceeding, we shall refer to WLUK-TV’s repacked channel 12</w:t>
      </w:r>
      <w:r w:rsidR="00E14316">
        <w:rPr>
          <w:sz w:val="20"/>
          <w:szCs w:val="20"/>
        </w:rPr>
        <w:t xml:space="preserve"> throughout this</w:t>
      </w:r>
      <w:r w:rsidR="00084626">
        <w:rPr>
          <w:sz w:val="20"/>
          <w:szCs w:val="20"/>
        </w:rPr>
        <w:t xml:space="preserve"> Notice</w:t>
      </w:r>
      <w:r w:rsidR="004C557D">
        <w:rPr>
          <w:sz w:val="20"/>
          <w:szCs w:val="20"/>
        </w:rPr>
        <w:t xml:space="preserve">, and </w:t>
      </w:r>
      <w:r w:rsidR="005E6B99">
        <w:rPr>
          <w:sz w:val="20"/>
          <w:szCs w:val="20"/>
        </w:rPr>
        <w:t xml:space="preserve">also </w:t>
      </w:r>
      <w:r w:rsidR="004C557D">
        <w:rPr>
          <w:sz w:val="20"/>
          <w:szCs w:val="20"/>
        </w:rPr>
        <w:t>to</w:t>
      </w:r>
      <w:r w:rsidR="00945222">
        <w:rPr>
          <w:sz w:val="20"/>
        </w:rPr>
        <w:t xml:space="preserve"> the Post-Transition Table of DTV Allotments, 47 CFR § 73.622(</w:t>
      </w:r>
      <w:r w:rsidR="00945222">
        <w:rPr>
          <w:sz w:val="20"/>
        </w:rPr>
        <w:t>i</w:t>
      </w:r>
      <w:r w:rsidR="00945222">
        <w:rPr>
          <w:sz w:val="20"/>
        </w:rPr>
        <w:t>) (2018)</w:t>
      </w:r>
      <w:r w:rsidR="00E14316">
        <w:rPr>
          <w:sz w:val="20"/>
        </w:rPr>
        <w:t>,</w:t>
      </w:r>
      <w:r w:rsidR="005E6B99">
        <w:rPr>
          <w:sz w:val="20"/>
        </w:rPr>
        <w:t xml:space="preserve"> in para. 4 </w:t>
      </w:r>
      <w:r w:rsidRPr="005E6B99" w:rsidR="005E6B99">
        <w:rPr>
          <w:i/>
          <w:iCs/>
          <w:sz w:val="20"/>
        </w:rPr>
        <w:t>infra</w:t>
      </w:r>
      <w:r w:rsidRPr="00F11D79" w:rsidR="00945222">
        <w:rPr>
          <w:sz w:val="20"/>
        </w:rPr>
        <w:t>.</w:t>
      </w:r>
    </w:p>
    <w:p w:rsidR="004C557D" w:rsidRPr="004C557D" w:rsidP="004C557D" w14:paraId="0096F4DA" w14:textId="77777777">
      <w:pPr>
        <w:pStyle w:val="Default"/>
        <w:rPr>
          <w:sz w:val="20"/>
        </w:rPr>
      </w:pPr>
    </w:p>
  </w:footnote>
  <w:footnote w:id="5">
    <w:p w:rsidR="00E208EC" w:rsidRPr="003356E8" w:rsidP="004A2A44" w14:paraId="769F53FE" w14:textId="2EDB036B">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825703">
        <w:t xml:space="preserve"> and</w:t>
      </w:r>
      <w:r w:rsidR="00021511">
        <w:t xml:space="preserve">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 regarding dipole antenna lengths needed to receive VHF and UHF signals on mobile devices using ATSC 3.0 technology</w:t>
      </w:r>
      <w:r w:rsidR="003B5AC1">
        <w:t>.</w:t>
      </w:r>
    </w:p>
  </w:footnote>
  <w:footnote w:id="6">
    <w:p w:rsidR="00E509E7" w14:paraId="59663201" w14:textId="77777777">
      <w:pPr>
        <w:pStyle w:val="FootnoteText"/>
      </w:pPr>
      <w:r>
        <w:rPr>
          <w:rStyle w:val="FootnoteReference"/>
        </w:rPr>
        <w:footnoteRef/>
      </w:r>
      <w:r>
        <w:t xml:space="preserve"> Petition at 2.</w:t>
      </w:r>
    </w:p>
  </w:footnote>
  <w:footnote w:id="7">
    <w:p w:rsidR="00E509E7" w14:paraId="40993E95" w14:textId="77777777">
      <w:pPr>
        <w:pStyle w:val="FootnoteText"/>
      </w:pPr>
      <w:r>
        <w:rPr>
          <w:rStyle w:val="FootnoteReference"/>
        </w:rPr>
        <w:footnoteRef/>
      </w:r>
      <w:r>
        <w:t xml:space="preserve"> </w:t>
      </w:r>
      <w:r w:rsidRPr="00E509E7">
        <w:rPr>
          <w:i/>
          <w:iCs/>
        </w:rPr>
        <w:t>Id</w:t>
      </w:r>
      <w:r>
        <w:t>.</w:t>
      </w:r>
    </w:p>
  </w:footnote>
  <w:footnote w:id="8">
    <w:p w:rsidR="00F913E5" w:rsidP="00F913E5" w14:paraId="7611827A" w14:textId="47254703">
      <w:pPr>
        <w:pStyle w:val="FootnoteText"/>
      </w:pPr>
      <w:r>
        <w:rPr>
          <w:rStyle w:val="FootnoteReference"/>
        </w:rPr>
        <w:footnoteRef/>
      </w:r>
      <w:r>
        <w:t xml:space="preserve"> </w:t>
      </w:r>
      <w:r w:rsidR="00993E1E">
        <w:t>Amended Engineering Statement at 2.</w:t>
      </w:r>
    </w:p>
  </w:footnote>
  <w:footnote w:id="9">
    <w:p w:rsidR="0081046E" w14:paraId="5202BB63" w14:textId="408193B7">
      <w:pPr>
        <w:pStyle w:val="FootnoteText"/>
      </w:pPr>
      <w:r>
        <w:rPr>
          <w:rStyle w:val="FootnoteReference"/>
        </w:rPr>
        <w:footnoteRef/>
      </w:r>
      <w:r>
        <w:t xml:space="preserve"> </w:t>
      </w:r>
      <w:r w:rsidRPr="00534DA3" w:rsidR="00993E1E">
        <w:rPr>
          <w:i/>
          <w:iCs/>
        </w:rPr>
        <w:t>Id</w:t>
      </w:r>
      <w:r w:rsidR="00993E1E">
        <w:t>.</w:t>
      </w:r>
    </w:p>
  </w:footnote>
  <w:footnote w:id="10">
    <w:p w:rsidR="00E208EC" w:rsidRPr="00BE3330" w:rsidP="004A2A44" w14:paraId="7C14E5C4" w14:textId="77777777">
      <w:pPr>
        <w:pStyle w:val="FootnoteText"/>
        <w:widowControl w:val="0"/>
      </w:pPr>
      <w:r>
        <w:rPr>
          <w:rStyle w:val="FootnoteReference"/>
        </w:rPr>
        <w:footnoteRef/>
      </w:r>
      <w:r>
        <w:t xml:space="preserve"> 47 CFR § 73.625(a).</w:t>
      </w:r>
      <w:bookmarkStart w:id="0" w:name="SR;334"/>
      <w:bookmarkEnd w:id="0"/>
    </w:p>
  </w:footnote>
  <w:footnote w:id="11">
    <w:p w:rsidR="00E208EC" w:rsidP="004A2A44" w14:paraId="48BF8384" w14:textId="77777777">
      <w:pPr>
        <w:pStyle w:val="FootnoteText"/>
        <w:widowControl w:val="0"/>
      </w:pPr>
      <w:r w:rsidRPr="003F7A73">
        <w:rPr>
          <w:rStyle w:val="FootnoteReference"/>
        </w:rPr>
        <w:footnoteRef/>
      </w:r>
      <w:r w:rsidRPr="003F7A73">
        <w:t xml:space="preserve"> 47 CFR §§ 73.616, 73.623.</w:t>
      </w:r>
    </w:p>
  </w:footnote>
  <w:footnote w:id="12">
    <w:p w:rsidR="00E208EC" w:rsidP="004A2A44" w14:paraId="76254DC5" w14:textId="77777777">
      <w:pPr>
        <w:pStyle w:val="FootnoteText"/>
        <w:widowControl w:val="0"/>
      </w:pPr>
      <w:r>
        <w:rPr>
          <w:rStyle w:val="FootnoteReference"/>
        </w:rPr>
        <w:footnoteRef/>
      </w:r>
      <w:r>
        <w:t xml:space="preserve"> 47 CFR § 73.622(</w:t>
      </w:r>
      <w:r>
        <w:t>i</w:t>
      </w:r>
      <w:r>
        <w:t>).</w:t>
      </w:r>
    </w:p>
  </w:footnote>
  <w:footnote w:id="13">
    <w:p w:rsidR="005E6B99" w14:paraId="5C6BD9CE" w14:textId="69B10B52">
      <w:pPr>
        <w:pStyle w:val="FootnoteText"/>
      </w:pPr>
      <w:r>
        <w:rPr>
          <w:rStyle w:val="FootnoteReference"/>
        </w:rPr>
        <w:footnoteRef/>
      </w:r>
      <w:r>
        <w:t xml:space="preserve"> </w:t>
      </w:r>
      <w:r w:rsidRPr="00534DA3">
        <w:rPr>
          <w:i/>
          <w:iCs/>
        </w:rPr>
        <w:t>See supra</w:t>
      </w:r>
      <w:r>
        <w:t xml:space="preserve"> n.2.</w:t>
      </w:r>
    </w:p>
  </w:footnote>
  <w:footnote w:id="14">
    <w:p w:rsidR="00C43C45" w14:paraId="10257136"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5">
    <w:p w:rsidR="0025083E" w14:paraId="0774D4CD" w14:textId="77777777">
      <w:pPr>
        <w:pStyle w:val="FootnoteText"/>
      </w:pPr>
      <w:r>
        <w:rPr>
          <w:rStyle w:val="FootnoteReference"/>
        </w:rPr>
        <w:footnoteRef/>
      </w:r>
      <w:r>
        <w:t xml:space="preserve"> </w:t>
      </w:r>
      <w:r w:rsidRPr="0025083E">
        <w:t>47 CFR § 1.420(j).</w:t>
      </w:r>
    </w:p>
  </w:footnote>
  <w:footnote w:id="16">
    <w:p w:rsidR="00787DB6" w:rsidP="004A2A44" w14:paraId="28146815"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7">
    <w:p w:rsidR="00787DB6" w:rsidP="004A2A44" w14:paraId="31E9BC88"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787DB6" w:rsidP="004A2A44" w14:paraId="6EF26B25"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787DB6" w:rsidRPr="006F1759" w:rsidP="004A2A44" w14:paraId="65055E0E"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787DB6" w:rsidP="004A2A44" w14:paraId="19F6236B"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787DB6" w:rsidP="004A2A44" w14:paraId="12B97BAB" w14:textId="77777777">
      <w:pPr>
        <w:pStyle w:val="FootnoteText"/>
        <w:widowControl w:val="0"/>
      </w:pPr>
      <w:r>
        <w:rPr>
          <w:rStyle w:val="FootnoteReference"/>
        </w:rPr>
        <w:footnoteRef/>
      </w:r>
      <w:r>
        <w:t xml:space="preserve"> 47 CFR § </w:t>
      </w:r>
      <w:r w:rsidR="00810450">
        <w:t>1</w:t>
      </w:r>
      <w:r>
        <w:t>.</w:t>
      </w:r>
      <w:r w:rsidR="00810450">
        <w:t>4</w:t>
      </w:r>
      <w:r>
        <w:t>20.</w:t>
      </w:r>
    </w:p>
  </w:footnote>
  <w:footnote w:id="22">
    <w:p w:rsidR="00787DB6" w:rsidP="004A2A44" w14:paraId="70CA00A5"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3">
    <w:p w:rsidR="00787DB6" w:rsidRPr="00522221" w:rsidP="004A2A44" w14:paraId="1087BC9F"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787DB6" w:rsidP="004A2A44" w14:paraId="425BCAD8" w14:textId="77777777">
      <w:pPr>
        <w:pStyle w:val="FootnoteText"/>
        <w:widowControl w:val="0"/>
      </w:pPr>
      <w:r>
        <w:rPr>
          <w:rStyle w:val="FootnoteReference"/>
        </w:rPr>
        <w:footnoteRef/>
      </w:r>
      <w:r>
        <w:t xml:space="preserve"> 47 CFR § 1.1208.</w:t>
      </w:r>
    </w:p>
  </w:footnote>
  <w:footnote w:id="25">
    <w:p w:rsidR="00787DB6" w:rsidP="004A2A44" w14:paraId="5681AB51" w14:textId="77777777">
      <w:pPr>
        <w:pStyle w:val="FootnoteText"/>
        <w:widowControl w:val="0"/>
      </w:pPr>
      <w:r>
        <w:rPr>
          <w:rStyle w:val="FootnoteReference"/>
        </w:rPr>
        <w:footnoteRef/>
      </w:r>
      <w:r>
        <w:t xml:space="preserve"> 47 CFR § 1.1204(a)(10).</w:t>
      </w:r>
    </w:p>
  </w:footnote>
  <w:footnote w:id="26">
    <w:p w:rsidR="00787DB6" w:rsidP="004A2A44" w14:paraId="47961D04"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003FD3" w:rsidP="004A2A44" w14:paraId="64E3ED1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003FD3" w:rsidP="004A2A44" w14:paraId="170B152D"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0A72DA" w:rsidP="004A2A44" w14:paraId="1F380AF5"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0A72DA" w:rsidP="004A2A44" w14:paraId="440927E7"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BF1641" w14:textId="50C4206C">
    <w:pPr>
      <w:pStyle w:val="Header"/>
      <w:rPr>
        <w:b w:val="0"/>
      </w:rPr>
    </w:pPr>
    <w:r>
      <w:tab/>
      <w:t>Federal Communications Commission</w:t>
    </w:r>
    <w:r>
      <w:tab/>
    </w:r>
    <w:r w:rsidR="004A2A44">
      <w:t>DA</w:t>
    </w:r>
    <w:r w:rsidR="00BF05D9">
      <w:t xml:space="preserve"> 21-</w:t>
    </w:r>
    <w:r w:rsidR="00263477">
      <w:t>271</w:t>
    </w:r>
  </w:p>
  <w:p w:rsidR="00D25FB5" w14:paraId="4FC57C2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637C0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143AB7" w14:textId="6137546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263477">
      <w:rPr>
        <w:spacing w:val="-2"/>
      </w:rPr>
      <w:t>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3719"/>
    <w:rsid w:val="00044E4A"/>
    <w:rsid w:val="00067309"/>
    <w:rsid w:val="000716A9"/>
    <w:rsid w:val="00084626"/>
    <w:rsid w:val="000875BF"/>
    <w:rsid w:val="00096D8C"/>
    <w:rsid w:val="000A72DA"/>
    <w:rsid w:val="000C0B65"/>
    <w:rsid w:val="000C7622"/>
    <w:rsid w:val="000D7B7B"/>
    <w:rsid w:val="000E05FE"/>
    <w:rsid w:val="000E3D42"/>
    <w:rsid w:val="000E7316"/>
    <w:rsid w:val="000F5DBC"/>
    <w:rsid w:val="00113A6F"/>
    <w:rsid w:val="00122BD5"/>
    <w:rsid w:val="001317A9"/>
    <w:rsid w:val="00133F79"/>
    <w:rsid w:val="00134EA3"/>
    <w:rsid w:val="001659A0"/>
    <w:rsid w:val="001740B7"/>
    <w:rsid w:val="001758B2"/>
    <w:rsid w:val="00193681"/>
    <w:rsid w:val="00194A66"/>
    <w:rsid w:val="00195439"/>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5083E"/>
    <w:rsid w:val="00263477"/>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4699D"/>
    <w:rsid w:val="00351EF5"/>
    <w:rsid w:val="00352A67"/>
    <w:rsid w:val="003532A0"/>
    <w:rsid w:val="0036572B"/>
    <w:rsid w:val="003660ED"/>
    <w:rsid w:val="00370034"/>
    <w:rsid w:val="00370A81"/>
    <w:rsid w:val="00383C9E"/>
    <w:rsid w:val="00386604"/>
    <w:rsid w:val="00390A40"/>
    <w:rsid w:val="003B0550"/>
    <w:rsid w:val="003B2BBE"/>
    <w:rsid w:val="003B5AC1"/>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B0F"/>
    <w:rsid w:val="00465053"/>
    <w:rsid w:val="00475411"/>
    <w:rsid w:val="0048464E"/>
    <w:rsid w:val="00484F99"/>
    <w:rsid w:val="00493354"/>
    <w:rsid w:val="00494BBF"/>
    <w:rsid w:val="004A2A44"/>
    <w:rsid w:val="004A3C48"/>
    <w:rsid w:val="004A5916"/>
    <w:rsid w:val="004B33FE"/>
    <w:rsid w:val="004C2EE3"/>
    <w:rsid w:val="004C557D"/>
    <w:rsid w:val="004C638D"/>
    <w:rsid w:val="004D6FE1"/>
    <w:rsid w:val="004E4A22"/>
    <w:rsid w:val="004F7ED5"/>
    <w:rsid w:val="00506DB1"/>
    <w:rsid w:val="00507BFC"/>
    <w:rsid w:val="00511968"/>
    <w:rsid w:val="00522221"/>
    <w:rsid w:val="00534DA3"/>
    <w:rsid w:val="00540ED1"/>
    <w:rsid w:val="005411A9"/>
    <w:rsid w:val="00543469"/>
    <w:rsid w:val="00555584"/>
    <w:rsid w:val="0055614C"/>
    <w:rsid w:val="00557C70"/>
    <w:rsid w:val="0056206B"/>
    <w:rsid w:val="00563090"/>
    <w:rsid w:val="00566D06"/>
    <w:rsid w:val="005757D6"/>
    <w:rsid w:val="005A2607"/>
    <w:rsid w:val="005A7F82"/>
    <w:rsid w:val="005B1762"/>
    <w:rsid w:val="005B3D01"/>
    <w:rsid w:val="005D07C4"/>
    <w:rsid w:val="005D3FB0"/>
    <w:rsid w:val="005E14C2"/>
    <w:rsid w:val="005E3497"/>
    <w:rsid w:val="005E6B99"/>
    <w:rsid w:val="005F32E9"/>
    <w:rsid w:val="005F375B"/>
    <w:rsid w:val="00607BA5"/>
    <w:rsid w:val="0061180A"/>
    <w:rsid w:val="00626EB6"/>
    <w:rsid w:val="00636D47"/>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438A"/>
    <w:rsid w:val="006F7393"/>
    <w:rsid w:val="0070224F"/>
    <w:rsid w:val="0070751D"/>
    <w:rsid w:val="007115F7"/>
    <w:rsid w:val="00712696"/>
    <w:rsid w:val="00726E82"/>
    <w:rsid w:val="00745508"/>
    <w:rsid w:val="0075166D"/>
    <w:rsid w:val="007524CD"/>
    <w:rsid w:val="00780924"/>
    <w:rsid w:val="00783ACC"/>
    <w:rsid w:val="00785689"/>
    <w:rsid w:val="00785CD8"/>
    <w:rsid w:val="00787DB6"/>
    <w:rsid w:val="0079754B"/>
    <w:rsid w:val="007A0571"/>
    <w:rsid w:val="007A163B"/>
    <w:rsid w:val="007A1E6D"/>
    <w:rsid w:val="007A3BAB"/>
    <w:rsid w:val="007B0EB2"/>
    <w:rsid w:val="007C16F4"/>
    <w:rsid w:val="007C5386"/>
    <w:rsid w:val="007D4249"/>
    <w:rsid w:val="00810450"/>
    <w:rsid w:val="0081046E"/>
    <w:rsid w:val="00810B6F"/>
    <w:rsid w:val="00822CE0"/>
    <w:rsid w:val="008248C2"/>
    <w:rsid w:val="00825703"/>
    <w:rsid w:val="00836EF4"/>
    <w:rsid w:val="0084005D"/>
    <w:rsid w:val="00840FF0"/>
    <w:rsid w:val="00841AB1"/>
    <w:rsid w:val="008470CB"/>
    <w:rsid w:val="00847350"/>
    <w:rsid w:val="0087360E"/>
    <w:rsid w:val="00892071"/>
    <w:rsid w:val="00896190"/>
    <w:rsid w:val="00897354"/>
    <w:rsid w:val="0089784D"/>
    <w:rsid w:val="008A58AA"/>
    <w:rsid w:val="008B497D"/>
    <w:rsid w:val="008B6B96"/>
    <w:rsid w:val="008C68F1"/>
    <w:rsid w:val="008E6B05"/>
    <w:rsid w:val="00916924"/>
    <w:rsid w:val="00921803"/>
    <w:rsid w:val="009243CF"/>
    <w:rsid w:val="00926503"/>
    <w:rsid w:val="00927113"/>
    <w:rsid w:val="00945222"/>
    <w:rsid w:val="00945D64"/>
    <w:rsid w:val="0097202E"/>
    <w:rsid w:val="009726D8"/>
    <w:rsid w:val="00985BD1"/>
    <w:rsid w:val="00990D14"/>
    <w:rsid w:val="00993E1E"/>
    <w:rsid w:val="009A6869"/>
    <w:rsid w:val="009B7B38"/>
    <w:rsid w:val="009C6F27"/>
    <w:rsid w:val="009D7308"/>
    <w:rsid w:val="009D7448"/>
    <w:rsid w:val="009E136D"/>
    <w:rsid w:val="009F2562"/>
    <w:rsid w:val="009F76DB"/>
    <w:rsid w:val="00A32C3B"/>
    <w:rsid w:val="00A42382"/>
    <w:rsid w:val="00A45F4F"/>
    <w:rsid w:val="00A46B85"/>
    <w:rsid w:val="00A600A9"/>
    <w:rsid w:val="00A66590"/>
    <w:rsid w:val="00A71673"/>
    <w:rsid w:val="00A724A0"/>
    <w:rsid w:val="00A73D10"/>
    <w:rsid w:val="00A86487"/>
    <w:rsid w:val="00A929B1"/>
    <w:rsid w:val="00AA2793"/>
    <w:rsid w:val="00AA55B7"/>
    <w:rsid w:val="00AA5B9E"/>
    <w:rsid w:val="00AA6025"/>
    <w:rsid w:val="00AB2407"/>
    <w:rsid w:val="00AB53DF"/>
    <w:rsid w:val="00AB6B83"/>
    <w:rsid w:val="00AC7242"/>
    <w:rsid w:val="00AF0D12"/>
    <w:rsid w:val="00AF6613"/>
    <w:rsid w:val="00B07E5C"/>
    <w:rsid w:val="00B1464E"/>
    <w:rsid w:val="00B32A7C"/>
    <w:rsid w:val="00B811F7"/>
    <w:rsid w:val="00B85628"/>
    <w:rsid w:val="00B90C9B"/>
    <w:rsid w:val="00B97DD3"/>
    <w:rsid w:val="00BA0BA9"/>
    <w:rsid w:val="00BA5DC6"/>
    <w:rsid w:val="00BA5F37"/>
    <w:rsid w:val="00BA6196"/>
    <w:rsid w:val="00BC3F35"/>
    <w:rsid w:val="00BC5600"/>
    <w:rsid w:val="00BC69ED"/>
    <w:rsid w:val="00BC6D8C"/>
    <w:rsid w:val="00BD036E"/>
    <w:rsid w:val="00BE3330"/>
    <w:rsid w:val="00BF05D9"/>
    <w:rsid w:val="00BF1951"/>
    <w:rsid w:val="00C04BE8"/>
    <w:rsid w:val="00C16F3A"/>
    <w:rsid w:val="00C256D8"/>
    <w:rsid w:val="00C27AF2"/>
    <w:rsid w:val="00C27ED4"/>
    <w:rsid w:val="00C34006"/>
    <w:rsid w:val="00C36B4C"/>
    <w:rsid w:val="00C426B1"/>
    <w:rsid w:val="00C43C45"/>
    <w:rsid w:val="00C60BBF"/>
    <w:rsid w:val="00C66160"/>
    <w:rsid w:val="00C66F10"/>
    <w:rsid w:val="00C721AC"/>
    <w:rsid w:val="00C85F9D"/>
    <w:rsid w:val="00C90D6A"/>
    <w:rsid w:val="00CA247E"/>
    <w:rsid w:val="00CA6D21"/>
    <w:rsid w:val="00CC72B6"/>
    <w:rsid w:val="00CE2876"/>
    <w:rsid w:val="00CE35EF"/>
    <w:rsid w:val="00CE5579"/>
    <w:rsid w:val="00D0218D"/>
    <w:rsid w:val="00D04B63"/>
    <w:rsid w:val="00D134AA"/>
    <w:rsid w:val="00D2014A"/>
    <w:rsid w:val="00D2308F"/>
    <w:rsid w:val="00D2371E"/>
    <w:rsid w:val="00D25FB5"/>
    <w:rsid w:val="00D40C1D"/>
    <w:rsid w:val="00D44223"/>
    <w:rsid w:val="00D62C5A"/>
    <w:rsid w:val="00D734A5"/>
    <w:rsid w:val="00DA059A"/>
    <w:rsid w:val="00DA2529"/>
    <w:rsid w:val="00DB130A"/>
    <w:rsid w:val="00DB2EBB"/>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14316"/>
    <w:rsid w:val="00E208EC"/>
    <w:rsid w:val="00E20B16"/>
    <w:rsid w:val="00E24A53"/>
    <w:rsid w:val="00E334A8"/>
    <w:rsid w:val="00E462E9"/>
    <w:rsid w:val="00E509E7"/>
    <w:rsid w:val="00E5257E"/>
    <w:rsid w:val="00E5409F"/>
    <w:rsid w:val="00E560B4"/>
    <w:rsid w:val="00E76017"/>
    <w:rsid w:val="00EA0CA8"/>
    <w:rsid w:val="00EA23F6"/>
    <w:rsid w:val="00EC216A"/>
    <w:rsid w:val="00ED7593"/>
    <w:rsid w:val="00EE6488"/>
    <w:rsid w:val="00EF7BFB"/>
    <w:rsid w:val="00F021FA"/>
    <w:rsid w:val="00F11D79"/>
    <w:rsid w:val="00F14545"/>
    <w:rsid w:val="00F24E3B"/>
    <w:rsid w:val="00F30797"/>
    <w:rsid w:val="00F356C6"/>
    <w:rsid w:val="00F52BAB"/>
    <w:rsid w:val="00F54F12"/>
    <w:rsid w:val="00F62E97"/>
    <w:rsid w:val="00F64209"/>
    <w:rsid w:val="00F913E5"/>
    <w:rsid w:val="00F91E0E"/>
    <w:rsid w:val="00F9390A"/>
    <w:rsid w:val="00F93BF5"/>
    <w:rsid w:val="00FB734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77"/>
    <w:pPr>
      <w:widowControl w:val="0"/>
    </w:pPr>
    <w:rPr>
      <w:snapToGrid w:val="0"/>
      <w:kern w:val="28"/>
      <w:sz w:val="22"/>
    </w:rPr>
  </w:style>
  <w:style w:type="paragraph" w:styleId="Heading1">
    <w:name w:val="heading 1"/>
    <w:basedOn w:val="Normal"/>
    <w:next w:val="ParaNum"/>
    <w:qFormat/>
    <w:rsid w:val="002634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3477"/>
    <w:pPr>
      <w:keepNext/>
      <w:numPr>
        <w:ilvl w:val="1"/>
        <w:numId w:val="3"/>
      </w:numPr>
      <w:spacing w:after="120"/>
      <w:outlineLvl w:val="1"/>
    </w:pPr>
    <w:rPr>
      <w:b/>
    </w:rPr>
  </w:style>
  <w:style w:type="paragraph" w:styleId="Heading3">
    <w:name w:val="heading 3"/>
    <w:basedOn w:val="Normal"/>
    <w:next w:val="ParaNum"/>
    <w:qFormat/>
    <w:rsid w:val="00263477"/>
    <w:pPr>
      <w:keepNext/>
      <w:numPr>
        <w:ilvl w:val="2"/>
        <w:numId w:val="3"/>
      </w:numPr>
      <w:tabs>
        <w:tab w:val="left" w:pos="2160"/>
      </w:tabs>
      <w:spacing w:after="120"/>
      <w:outlineLvl w:val="2"/>
    </w:pPr>
    <w:rPr>
      <w:b/>
    </w:rPr>
  </w:style>
  <w:style w:type="paragraph" w:styleId="Heading4">
    <w:name w:val="heading 4"/>
    <w:basedOn w:val="Normal"/>
    <w:next w:val="ParaNum"/>
    <w:qFormat/>
    <w:rsid w:val="00263477"/>
    <w:pPr>
      <w:keepNext/>
      <w:numPr>
        <w:ilvl w:val="3"/>
        <w:numId w:val="3"/>
      </w:numPr>
      <w:tabs>
        <w:tab w:val="left" w:pos="2880"/>
      </w:tabs>
      <w:spacing w:after="120"/>
      <w:outlineLvl w:val="3"/>
    </w:pPr>
    <w:rPr>
      <w:b/>
    </w:rPr>
  </w:style>
  <w:style w:type="paragraph" w:styleId="Heading5">
    <w:name w:val="heading 5"/>
    <w:basedOn w:val="Normal"/>
    <w:next w:val="ParaNum"/>
    <w:qFormat/>
    <w:rsid w:val="002634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3477"/>
    <w:pPr>
      <w:numPr>
        <w:ilvl w:val="5"/>
        <w:numId w:val="3"/>
      </w:numPr>
      <w:tabs>
        <w:tab w:val="left" w:pos="4320"/>
      </w:tabs>
      <w:spacing w:after="120"/>
      <w:outlineLvl w:val="5"/>
    </w:pPr>
    <w:rPr>
      <w:b/>
    </w:rPr>
  </w:style>
  <w:style w:type="paragraph" w:styleId="Heading7">
    <w:name w:val="heading 7"/>
    <w:basedOn w:val="Normal"/>
    <w:next w:val="ParaNum"/>
    <w:qFormat/>
    <w:rsid w:val="002634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34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34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3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3477"/>
  </w:style>
  <w:style w:type="paragraph" w:customStyle="1" w:styleId="ParaNum">
    <w:name w:val="ParaNum"/>
    <w:basedOn w:val="Normal"/>
    <w:link w:val="ParaNumChar1"/>
    <w:rsid w:val="00263477"/>
    <w:pPr>
      <w:numPr>
        <w:numId w:val="2"/>
      </w:numPr>
      <w:tabs>
        <w:tab w:val="clear" w:pos="1080"/>
        <w:tab w:val="num" w:pos="1440"/>
      </w:tabs>
      <w:spacing w:after="120"/>
    </w:pPr>
  </w:style>
  <w:style w:type="paragraph" w:styleId="EndnoteText">
    <w:name w:val="endnote text"/>
    <w:basedOn w:val="Normal"/>
    <w:semiHidden/>
    <w:rsid w:val="00263477"/>
    <w:rPr>
      <w:sz w:val="20"/>
    </w:rPr>
  </w:style>
  <w:style w:type="character" w:styleId="EndnoteReference">
    <w:name w:val="endnote reference"/>
    <w:semiHidden/>
    <w:rsid w:val="0026347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26347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63477"/>
    <w:rPr>
      <w:rFonts w:ascii="Times New Roman" w:hAnsi="Times New Roman"/>
      <w:dstrike w:val="0"/>
      <w:color w:val="auto"/>
      <w:sz w:val="20"/>
      <w:vertAlign w:val="superscript"/>
    </w:rPr>
  </w:style>
  <w:style w:type="paragraph" w:styleId="TOC1">
    <w:name w:val="toc 1"/>
    <w:basedOn w:val="Normal"/>
    <w:next w:val="Normal"/>
    <w:semiHidden/>
    <w:rsid w:val="002634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3477"/>
    <w:pPr>
      <w:tabs>
        <w:tab w:val="left" w:pos="720"/>
        <w:tab w:val="right" w:leader="dot" w:pos="9360"/>
      </w:tabs>
      <w:suppressAutoHyphens/>
      <w:ind w:left="720" w:right="720" w:hanging="360"/>
    </w:pPr>
    <w:rPr>
      <w:noProof/>
    </w:rPr>
  </w:style>
  <w:style w:type="paragraph" w:styleId="TOC3">
    <w:name w:val="toc 3"/>
    <w:basedOn w:val="Normal"/>
    <w:next w:val="Normal"/>
    <w:semiHidden/>
    <w:rsid w:val="002634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34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34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34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34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34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34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3477"/>
    <w:pPr>
      <w:tabs>
        <w:tab w:val="right" w:pos="9360"/>
      </w:tabs>
      <w:suppressAutoHyphens/>
    </w:pPr>
  </w:style>
  <w:style w:type="character" w:customStyle="1" w:styleId="EquationCaption">
    <w:name w:val="_Equation Caption"/>
    <w:rsid w:val="00263477"/>
  </w:style>
  <w:style w:type="paragraph" w:styleId="Header">
    <w:name w:val="header"/>
    <w:basedOn w:val="Normal"/>
    <w:autoRedefine/>
    <w:rsid w:val="00263477"/>
    <w:pPr>
      <w:tabs>
        <w:tab w:val="center" w:pos="4680"/>
        <w:tab w:val="right" w:pos="9360"/>
      </w:tabs>
    </w:pPr>
    <w:rPr>
      <w:b/>
    </w:rPr>
  </w:style>
  <w:style w:type="paragraph" w:styleId="Footer">
    <w:name w:val="footer"/>
    <w:basedOn w:val="Normal"/>
    <w:link w:val="FooterChar"/>
    <w:uiPriority w:val="99"/>
    <w:rsid w:val="00263477"/>
    <w:pPr>
      <w:tabs>
        <w:tab w:val="center" w:pos="4320"/>
        <w:tab w:val="right" w:pos="8640"/>
      </w:tabs>
    </w:pPr>
  </w:style>
  <w:style w:type="character" w:styleId="PageNumber">
    <w:name w:val="page number"/>
    <w:basedOn w:val="DefaultParagraphFont"/>
    <w:rsid w:val="00263477"/>
  </w:style>
  <w:style w:type="paragraph" w:styleId="BlockText">
    <w:name w:val="Block Text"/>
    <w:basedOn w:val="Normal"/>
    <w:rsid w:val="00263477"/>
    <w:pPr>
      <w:spacing w:after="240"/>
      <w:ind w:left="1440" w:right="1440"/>
    </w:pPr>
  </w:style>
  <w:style w:type="paragraph" w:customStyle="1" w:styleId="Paratitle">
    <w:name w:val="Para title"/>
    <w:basedOn w:val="Normal"/>
    <w:rsid w:val="00263477"/>
    <w:pPr>
      <w:tabs>
        <w:tab w:val="center" w:pos="9270"/>
      </w:tabs>
      <w:spacing w:after="240"/>
    </w:pPr>
    <w:rPr>
      <w:spacing w:val="-2"/>
    </w:rPr>
  </w:style>
  <w:style w:type="paragraph" w:customStyle="1" w:styleId="Bullet">
    <w:name w:val="Bullet"/>
    <w:basedOn w:val="Normal"/>
    <w:rsid w:val="00263477"/>
    <w:pPr>
      <w:tabs>
        <w:tab w:val="left" w:pos="2160"/>
      </w:tabs>
      <w:spacing w:after="220"/>
      <w:ind w:left="2160" w:hanging="720"/>
    </w:pPr>
  </w:style>
  <w:style w:type="paragraph" w:customStyle="1" w:styleId="TableFormat">
    <w:name w:val="TableFormat"/>
    <w:basedOn w:val="Bullet"/>
    <w:rsid w:val="00263477"/>
    <w:pPr>
      <w:tabs>
        <w:tab w:val="clear" w:pos="2160"/>
        <w:tab w:val="left" w:pos="5040"/>
      </w:tabs>
      <w:ind w:left="5040" w:hanging="3600"/>
    </w:pPr>
  </w:style>
  <w:style w:type="paragraph" w:customStyle="1" w:styleId="TOCTitle">
    <w:name w:val="TOC Title"/>
    <w:basedOn w:val="Normal"/>
    <w:rsid w:val="002634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3477"/>
    <w:pPr>
      <w:jc w:val="center"/>
    </w:pPr>
    <w:rPr>
      <w:rFonts w:ascii="Times New Roman Bold" w:hAnsi="Times New Roman Bold"/>
      <w:b/>
      <w:bCs/>
      <w:caps/>
      <w:szCs w:val="22"/>
    </w:rPr>
  </w:style>
  <w:style w:type="character" w:styleId="Hyperlink">
    <w:name w:val="Hyperlink"/>
    <w:rsid w:val="00263477"/>
    <w:rPr>
      <w:color w:val="0000FF"/>
      <w:u w:val="single"/>
    </w:rPr>
  </w:style>
  <w:style w:type="character" w:customStyle="1" w:styleId="FooterChar">
    <w:name w:val="Footer Char"/>
    <w:link w:val="Footer"/>
    <w:uiPriority w:val="99"/>
    <w:rsid w:val="0026347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