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CC4BB5" w:rsidRPr="00B20363" w:rsidP="00CC4BB5" w14:paraId="3D8F0AC2" w14:textId="66B912D7">
      <w:pPr>
        <w:jc w:val="right"/>
        <w:rPr>
          <w:b/>
          <w:sz w:val="24"/>
        </w:rPr>
      </w:pPr>
      <w:r>
        <w:rPr>
          <w:b/>
          <w:sz w:val="24"/>
        </w:rPr>
        <w:t>DA 2</w:t>
      </w:r>
      <w:r w:rsidR="00B60B58">
        <w:rPr>
          <w:b/>
          <w:sz w:val="24"/>
        </w:rPr>
        <w:t>1</w:t>
      </w:r>
      <w:r>
        <w:rPr>
          <w:b/>
          <w:sz w:val="24"/>
        </w:rPr>
        <w:t>-</w:t>
      </w:r>
      <w:r w:rsidR="004236C4">
        <w:rPr>
          <w:b/>
          <w:sz w:val="24"/>
        </w:rPr>
        <w:t>292</w:t>
      </w:r>
    </w:p>
    <w:p w:rsidR="00CC4BB5" w:rsidRPr="00B20363" w:rsidP="00CC4BB5" w14:paraId="339C876C" w14:textId="1C9D5817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</w:t>
      </w:r>
      <w:r w:rsidR="00467797">
        <w:rPr>
          <w:b/>
          <w:sz w:val="24"/>
        </w:rPr>
        <w:t xml:space="preserve">March </w:t>
      </w:r>
      <w:r w:rsidR="00C74387">
        <w:rPr>
          <w:b/>
          <w:sz w:val="24"/>
        </w:rPr>
        <w:t>10</w:t>
      </w:r>
      <w:r>
        <w:rPr>
          <w:b/>
          <w:sz w:val="24"/>
        </w:rPr>
        <w:t xml:space="preserve">, </w:t>
      </w:r>
      <w:r w:rsidR="00467797">
        <w:rPr>
          <w:b/>
          <w:sz w:val="24"/>
        </w:rPr>
        <w:t>2021</w:t>
      </w:r>
    </w:p>
    <w:p w:rsidR="00CC4BB5" w:rsidP="00CC4BB5" w14:paraId="17041700" w14:textId="77777777">
      <w:pPr>
        <w:jc w:val="right"/>
        <w:rPr>
          <w:sz w:val="24"/>
        </w:rPr>
      </w:pPr>
    </w:p>
    <w:p w:rsidR="00A47026" w:rsidRPr="00225DC6" w:rsidP="009D088F" w14:paraId="6636C0B6" w14:textId="6514A84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FCC </w:t>
      </w:r>
      <w:r w:rsidR="00580835">
        <w:rPr>
          <w:b/>
          <w:bCs/>
          <w:sz w:val="24"/>
          <w:szCs w:val="24"/>
        </w:rPr>
        <w:t>ANNOUNCES</w:t>
      </w:r>
      <w:r w:rsidR="00805639">
        <w:rPr>
          <w:b/>
          <w:bCs/>
          <w:sz w:val="24"/>
          <w:szCs w:val="24"/>
        </w:rPr>
        <w:t xml:space="preserve"> </w:t>
      </w:r>
      <w:r w:rsidR="00467797">
        <w:rPr>
          <w:b/>
          <w:bCs/>
          <w:sz w:val="24"/>
          <w:szCs w:val="24"/>
        </w:rPr>
        <w:t>MARCH 24</w:t>
      </w:r>
      <w:r w:rsidR="00580835">
        <w:rPr>
          <w:b/>
          <w:bCs/>
          <w:sz w:val="24"/>
          <w:szCs w:val="24"/>
        </w:rPr>
        <w:t>, 202</w:t>
      </w:r>
      <w:r w:rsidR="00D22195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</w:t>
      </w:r>
      <w:r w:rsidRPr="00467797" w:rsidR="00467797">
        <w:rPr>
          <w:b/>
          <w:bCs/>
          <w:i/>
          <w:iCs/>
          <w:sz w:val="24"/>
          <w:szCs w:val="24"/>
        </w:rPr>
        <w:t>TECH STARTUP ROUNDTABLE</w:t>
      </w:r>
      <w:r w:rsidR="00225DC6">
        <w:rPr>
          <w:b/>
          <w:bCs/>
          <w:i/>
          <w:iCs/>
          <w:sz w:val="24"/>
          <w:szCs w:val="24"/>
        </w:rPr>
        <w:t xml:space="preserve"> </w:t>
      </w:r>
      <w:r w:rsidRPr="00225DC6" w:rsidR="00225DC6">
        <w:rPr>
          <w:b/>
          <w:bCs/>
          <w:sz w:val="24"/>
          <w:szCs w:val="24"/>
        </w:rPr>
        <w:t xml:space="preserve">WITH </w:t>
      </w:r>
      <w:r w:rsidRPr="00225DC6" w:rsidR="00C55430">
        <w:rPr>
          <w:b/>
          <w:bCs/>
          <w:sz w:val="24"/>
          <w:szCs w:val="24"/>
        </w:rPr>
        <w:t>ORGANIZATIONS SUPPORT</w:t>
      </w:r>
      <w:r w:rsidR="00C55430">
        <w:rPr>
          <w:b/>
          <w:bCs/>
          <w:sz w:val="24"/>
          <w:szCs w:val="24"/>
        </w:rPr>
        <w:t>ING</w:t>
      </w:r>
      <w:r w:rsidRPr="00225DC6" w:rsidR="00C55430">
        <w:rPr>
          <w:b/>
          <w:bCs/>
          <w:sz w:val="24"/>
          <w:szCs w:val="24"/>
        </w:rPr>
        <w:t xml:space="preserve"> </w:t>
      </w:r>
      <w:r w:rsidRPr="00225DC6" w:rsidR="00225DC6">
        <w:rPr>
          <w:b/>
          <w:bCs/>
          <w:sz w:val="24"/>
          <w:szCs w:val="24"/>
        </w:rPr>
        <w:t>MINORITY, WOMEN, AND SMALL BUSINESS TECH ENTREP</w:t>
      </w:r>
      <w:r w:rsidR="004236C4">
        <w:rPr>
          <w:b/>
          <w:bCs/>
          <w:sz w:val="24"/>
          <w:szCs w:val="24"/>
        </w:rPr>
        <w:t>R</w:t>
      </w:r>
      <w:r w:rsidRPr="00225DC6" w:rsidR="00225DC6">
        <w:rPr>
          <w:b/>
          <w:bCs/>
          <w:sz w:val="24"/>
          <w:szCs w:val="24"/>
        </w:rPr>
        <w:t>ENE</w:t>
      </w:r>
      <w:r w:rsidR="004236C4">
        <w:rPr>
          <w:b/>
          <w:bCs/>
          <w:sz w:val="24"/>
          <w:szCs w:val="24"/>
        </w:rPr>
        <w:t>U</w:t>
      </w:r>
      <w:r w:rsidRPr="00225DC6" w:rsidR="00225DC6">
        <w:rPr>
          <w:b/>
          <w:bCs/>
          <w:sz w:val="24"/>
          <w:szCs w:val="24"/>
        </w:rPr>
        <w:t>RS</w:t>
      </w:r>
    </w:p>
    <w:p w:rsidR="00CC4BB5" w:rsidRPr="00225DC6" w:rsidP="00CC4BB5" w14:paraId="6939AFE0" w14:textId="77777777">
      <w:pPr>
        <w:jc w:val="center"/>
        <w:rPr>
          <w:rFonts w:ascii="Times New Roman Bold" w:hAnsi="Times New Roman Bold"/>
          <w:b/>
          <w:caps/>
          <w:sz w:val="24"/>
        </w:rPr>
      </w:pPr>
    </w:p>
    <w:p w:rsidR="00CC4BB5" w:rsidP="00CC4BB5" w14:paraId="651D2699" w14:textId="77777777">
      <w:pPr>
        <w:jc w:val="center"/>
        <w:rPr>
          <w:b/>
          <w:sz w:val="24"/>
        </w:rPr>
      </w:pPr>
      <w:r>
        <w:rPr>
          <w:b/>
          <w:sz w:val="24"/>
        </w:rPr>
        <w:t>GN Docket No. 17-208</w:t>
      </w:r>
    </w:p>
    <w:p w:rsidR="00CC4BB5" w:rsidP="00CC4BB5" w14:paraId="2A5EAFF3" w14:textId="77777777">
      <w:pPr>
        <w:jc w:val="center"/>
        <w:rPr>
          <w:b/>
          <w:sz w:val="24"/>
        </w:rPr>
      </w:pPr>
    </w:p>
    <w:p w:rsidR="00745BF5" w:rsidP="005C4DB1" w14:paraId="1940FA76" w14:textId="6F528944">
      <w:pPr>
        <w:widowControl/>
        <w:autoSpaceDE w:val="0"/>
        <w:autoSpaceDN w:val="0"/>
        <w:adjustRightInd w:val="0"/>
        <w:ind w:firstLine="720"/>
        <w:rPr>
          <w:rFonts w:ascii="TimesNewRomanPSMT" w:hAnsi="TimesNewRomanPSMT" w:cs="TimesNewRomanPSMT"/>
          <w:snapToGrid/>
          <w:color w:val="000000"/>
          <w:kern w:val="0"/>
          <w:szCs w:val="22"/>
        </w:rPr>
      </w:pPr>
      <w:r w:rsidRPr="000002EC">
        <w:rPr>
          <w:szCs w:val="22"/>
        </w:rPr>
        <w:t>By t</w:t>
      </w:r>
      <w:r w:rsidRPr="000002EC" w:rsidR="00805639">
        <w:rPr>
          <w:szCs w:val="22"/>
        </w:rPr>
        <w:t>his Public Notice</w:t>
      </w:r>
      <w:r w:rsidRPr="000002EC">
        <w:rPr>
          <w:szCs w:val="22"/>
        </w:rPr>
        <w:t>, the Federal Communications Commission (FCC)</w:t>
      </w:r>
      <w:r w:rsidRPr="000002EC" w:rsidR="00805639">
        <w:rPr>
          <w:szCs w:val="22"/>
        </w:rPr>
        <w:t xml:space="preserve"> announces that</w:t>
      </w:r>
      <w:r w:rsidRPr="000002EC" w:rsidR="00764372">
        <w:rPr>
          <w:szCs w:val="22"/>
        </w:rPr>
        <w:t xml:space="preserve"> the </w:t>
      </w:r>
      <w:r w:rsidRPr="000002EC" w:rsidR="00C360AE">
        <w:rPr>
          <w:szCs w:val="22"/>
        </w:rPr>
        <w:t xml:space="preserve">Diversity in the Tech Sector </w:t>
      </w:r>
      <w:r w:rsidRPr="000002EC" w:rsidR="00764372">
        <w:rPr>
          <w:szCs w:val="22"/>
        </w:rPr>
        <w:t xml:space="preserve">Working Group of </w:t>
      </w:r>
      <w:r w:rsidRPr="000002EC" w:rsidR="00580835">
        <w:rPr>
          <w:szCs w:val="22"/>
        </w:rPr>
        <w:t>the FCC</w:t>
      </w:r>
      <w:r w:rsidRPr="000002EC">
        <w:rPr>
          <w:szCs w:val="22"/>
        </w:rPr>
        <w:t xml:space="preserve">’s </w:t>
      </w:r>
      <w:r w:rsidRPr="000002EC" w:rsidR="00764372">
        <w:rPr>
          <w:szCs w:val="22"/>
        </w:rPr>
        <w:t xml:space="preserve">Advisory Committee on Diversity and Digital Empowerment (ACDDE) will </w:t>
      </w:r>
      <w:r w:rsidRPr="000002EC" w:rsidR="00580835">
        <w:rPr>
          <w:szCs w:val="22"/>
        </w:rPr>
        <w:t>co-</w:t>
      </w:r>
      <w:r w:rsidRPr="000002EC" w:rsidR="00764372">
        <w:rPr>
          <w:szCs w:val="22"/>
        </w:rPr>
        <w:t xml:space="preserve">host a </w:t>
      </w:r>
      <w:r w:rsidRPr="000002EC" w:rsidR="00E05DA4">
        <w:rPr>
          <w:szCs w:val="22"/>
        </w:rPr>
        <w:t xml:space="preserve">virtual </w:t>
      </w:r>
      <w:r w:rsidR="00C55430">
        <w:rPr>
          <w:szCs w:val="22"/>
        </w:rPr>
        <w:t xml:space="preserve">event </w:t>
      </w:r>
      <w:r w:rsidR="00C56662">
        <w:rPr>
          <w:szCs w:val="22"/>
        </w:rPr>
        <w:t>along with</w:t>
      </w:r>
      <w:r w:rsidRPr="000002EC" w:rsidR="00C56662">
        <w:rPr>
          <w:szCs w:val="22"/>
        </w:rPr>
        <w:t xml:space="preserve"> the FCC’s Media Bureau </w:t>
      </w:r>
      <w:r w:rsidRPr="000002EC" w:rsidR="00580835">
        <w:rPr>
          <w:szCs w:val="22"/>
        </w:rPr>
        <w:t xml:space="preserve">entitled </w:t>
      </w:r>
      <w:r w:rsidR="00467797">
        <w:rPr>
          <w:i/>
          <w:iCs/>
          <w:szCs w:val="22"/>
        </w:rPr>
        <w:t>Tech Startup Roundtable</w:t>
      </w:r>
      <w:r w:rsidR="005559C1">
        <w:rPr>
          <w:i/>
          <w:iCs/>
          <w:szCs w:val="22"/>
        </w:rPr>
        <w:t xml:space="preserve"> </w:t>
      </w:r>
      <w:r w:rsidRPr="000002EC" w:rsidR="00764372">
        <w:rPr>
          <w:szCs w:val="22"/>
        </w:rPr>
        <w:t xml:space="preserve">on </w:t>
      </w:r>
      <w:r w:rsidR="00467797">
        <w:rPr>
          <w:b/>
          <w:bCs/>
          <w:szCs w:val="22"/>
        </w:rPr>
        <w:t>March 24</w:t>
      </w:r>
      <w:r w:rsidRPr="000002EC" w:rsidR="00C360AE">
        <w:rPr>
          <w:b/>
          <w:bCs/>
          <w:szCs w:val="22"/>
        </w:rPr>
        <w:t>, 2021</w:t>
      </w:r>
      <w:r w:rsidRPr="000002EC" w:rsidR="001D6C8D">
        <w:rPr>
          <w:szCs w:val="22"/>
        </w:rPr>
        <w:t>,</w:t>
      </w:r>
      <w:r w:rsidRPr="000002EC" w:rsidR="00764372">
        <w:rPr>
          <w:szCs w:val="22"/>
        </w:rPr>
        <w:t xml:space="preserve"> from </w:t>
      </w:r>
      <w:r w:rsidRPr="000002EC" w:rsidR="00C360AE">
        <w:rPr>
          <w:szCs w:val="22"/>
        </w:rPr>
        <w:t>1</w:t>
      </w:r>
      <w:r w:rsidR="00467797">
        <w:rPr>
          <w:szCs w:val="22"/>
        </w:rPr>
        <w:t>0</w:t>
      </w:r>
      <w:r w:rsidRPr="000002EC" w:rsidR="00C360AE">
        <w:rPr>
          <w:szCs w:val="22"/>
        </w:rPr>
        <w:t>:00</w:t>
      </w:r>
      <w:r w:rsidRPr="000002EC" w:rsidR="00764372">
        <w:rPr>
          <w:szCs w:val="22"/>
        </w:rPr>
        <w:t xml:space="preserve"> </w:t>
      </w:r>
      <w:r w:rsidR="00467797">
        <w:rPr>
          <w:szCs w:val="22"/>
        </w:rPr>
        <w:t>a</w:t>
      </w:r>
      <w:r w:rsidRPr="000002EC" w:rsidR="00604F48">
        <w:rPr>
          <w:szCs w:val="22"/>
        </w:rPr>
        <w:t>.</w:t>
      </w:r>
      <w:r w:rsidRPr="000002EC" w:rsidR="00764372">
        <w:rPr>
          <w:szCs w:val="22"/>
        </w:rPr>
        <w:t>m</w:t>
      </w:r>
      <w:r w:rsidRPr="000002EC" w:rsidR="00604F48">
        <w:rPr>
          <w:szCs w:val="22"/>
        </w:rPr>
        <w:t>.</w:t>
      </w:r>
      <w:r w:rsidRPr="000002EC" w:rsidR="00C360AE">
        <w:rPr>
          <w:szCs w:val="22"/>
        </w:rPr>
        <w:t xml:space="preserve"> to </w:t>
      </w:r>
      <w:r w:rsidR="00467797">
        <w:rPr>
          <w:szCs w:val="22"/>
        </w:rPr>
        <w:t>12</w:t>
      </w:r>
      <w:r w:rsidRPr="000002EC" w:rsidR="00C360AE">
        <w:rPr>
          <w:szCs w:val="22"/>
        </w:rPr>
        <w:t>:</w:t>
      </w:r>
      <w:r w:rsidR="00467797">
        <w:rPr>
          <w:szCs w:val="22"/>
        </w:rPr>
        <w:t>3</w:t>
      </w:r>
      <w:r w:rsidRPr="000002EC" w:rsidR="00467797">
        <w:rPr>
          <w:szCs w:val="22"/>
        </w:rPr>
        <w:t xml:space="preserve">0 </w:t>
      </w:r>
      <w:r w:rsidRPr="000002EC" w:rsidR="00C360AE">
        <w:rPr>
          <w:szCs w:val="22"/>
        </w:rPr>
        <w:t>p</w:t>
      </w:r>
      <w:r w:rsidR="00154E01">
        <w:rPr>
          <w:szCs w:val="22"/>
        </w:rPr>
        <w:t>.</w:t>
      </w:r>
      <w:r w:rsidRPr="000002EC" w:rsidR="00C360AE">
        <w:rPr>
          <w:szCs w:val="22"/>
        </w:rPr>
        <w:t>m</w:t>
      </w:r>
      <w:r w:rsidR="00154E01">
        <w:rPr>
          <w:szCs w:val="22"/>
        </w:rPr>
        <w:t>.</w:t>
      </w:r>
      <w:r w:rsidRPr="000002EC" w:rsidR="00B816FD">
        <w:rPr>
          <w:szCs w:val="22"/>
        </w:rPr>
        <w:t xml:space="preserve"> </w:t>
      </w:r>
      <w:r w:rsidRPr="000002EC" w:rsidR="00D62CFA">
        <w:rPr>
          <w:szCs w:val="22"/>
        </w:rPr>
        <w:t>E</w:t>
      </w:r>
      <w:r w:rsidR="00D62CFA">
        <w:rPr>
          <w:szCs w:val="22"/>
        </w:rPr>
        <w:t>D</w:t>
      </w:r>
      <w:r w:rsidRPr="000002EC" w:rsidR="00D62CFA">
        <w:rPr>
          <w:szCs w:val="22"/>
        </w:rPr>
        <w:t>T</w:t>
      </w:r>
      <w:r w:rsidRPr="000002EC" w:rsidR="00E05DA4">
        <w:rPr>
          <w:szCs w:val="22"/>
        </w:rPr>
        <w:t xml:space="preserve">.  </w:t>
      </w:r>
      <w:r w:rsidRPr="005C4DB1" w:rsidR="00F23856">
        <w:rPr>
          <w:rFonts w:ascii="TimesNewRomanPSMT" w:hAnsi="TimesNewRomanPSMT"/>
          <w:color w:val="000000"/>
          <w:kern w:val="0"/>
        </w:rPr>
        <w:t xml:space="preserve">The </w:t>
      </w:r>
      <w:r w:rsidRPr="005C4DB1" w:rsidR="000002EC">
        <w:rPr>
          <w:rFonts w:ascii="TimesNewRomanPSMT" w:hAnsi="TimesNewRomanPSMT"/>
          <w:color w:val="000000"/>
          <w:kern w:val="0"/>
        </w:rPr>
        <w:t xml:space="preserve">event will be </w:t>
      </w:r>
      <w:r w:rsidR="00C56662">
        <w:rPr>
          <w:rFonts w:ascii="TimesNewRomanPSMT" w:hAnsi="TimesNewRomanPSMT"/>
          <w:color w:val="000000"/>
          <w:kern w:val="0"/>
        </w:rPr>
        <w:t>held</w:t>
      </w:r>
      <w:r w:rsidRPr="005C4DB1" w:rsidR="00C56662">
        <w:rPr>
          <w:rFonts w:ascii="TimesNewRomanPSMT" w:hAnsi="TimesNewRomanPSMT"/>
          <w:color w:val="000000"/>
          <w:kern w:val="0"/>
        </w:rPr>
        <w:t xml:space="preserve"> </w:t>
      </w:r>
      <w:r w:rsidRPr="005C4DB1" w:rsidR="00F23856">
        <w:rPr>
          <w:rFonts w:ascii="TimesNewRomanPSMT" w:hAnsi="TimesNewRomanPSMT"/>
          <w:color w:val="000000"/>
          <w:kern w:val="0"/>
        </w:rPr>
        <w:t>virtually</w:t>
      </w:r>
      <w:r w:rsidRPr="005C4DB1" w:rsidR="000002EC">
        <w:rPr>
          <w:rFonts w:ascii="TimesNewRomanPSMT" w:hAnsi="TimesNewRomanPSMT"/>
          <w:color w:val="000000"/>
          <w:kern w:val="0"/>
        </w:rPr>
        <w:t xml:space="preserve"> and will be </w:t>
      </w:r>
      <w:r w:rsidRPr="00880FA4" w:rsidR="000002EC">
        <w:rPr>
          <w:rFonts w:ascii="TimesNewRomanPSMT" w:hAnsi="TimesNewRomanPSMT" w:cs="TimesNewRomanPSMT"/>
          <w:snapToGrid/>
          <w:color w:val="000000"/>
          <w:kern w:val="0"/>
          <w:szCs w:val="22"/>
        </w:rPr>
        <w:t>open</w:t>
      </w:r>
      <w:r w:rsidRPr="005C4DB1" w:rsidR="000002EC">
        <w:rPr>
          <w:rFonts w:ascii="TimesNewRomanPSMT" w:hAnsi="TimesNewRomanPSMT"/>
          <w:color w:val="000000"/>
          <w:kern w:val="0"/>
        </w:rPr>
        <w:t xml:space="preserve"> to the public </w:t>
      </w:r>
      <w:r w:rsidRPr="00880FA4" w:rsidR="000002EC">
        <w:rPr>
          <w:rFonts w:ascii="TimesNewRomanPSMT" w:hAnsi="TimesNewRomanPSMT" w:cs="TimesNewRomanPSMT"/>
          <w:snapToGrid/>
          <w:color w:val="000000"/>
          <w:kern w:val="0"/>
          <w:szCs w:val="22"/>
        </w:rPr>
        <w:t xml:space="preserve">on the Internet </w:t>
      </w:r>
      <w:r w:rsidRPr="005C4DB1" w:rsidR="000002EC">
        <w:rPr>
          <w:rFonts w:ascii="TimesNewRomanPSMT" w:hAnsi="TimesNewRomanPSMT"/>
          <w:color w:val="000000"/>
          <w:kern w:val="0"/>
        </w:rPr>
        <w:t xml:space="preserve">via live feed from the FCC’s web page at </w:t>
      </w:r>
      <w:hyperlink r:id="rId4" w:history="1">
        <w:r w:rsidRPr="00880FA4" w:rsidR="000002EC">
          <w:rPr>
            <w:rStyle w:val="Hyperlink"/>
            <w:rFonts w:ascii="TimesNewRomanPSMT" w:hAnsi="TimesNewRomanPSMT" w:cs="TimesNewRomanPSMT"/>
            <w:snapToGrid/>
            <w:kern w:val="0"/>
            <w:szCs w:val="22"/>
          </w:rPr>
          <w:t>www.fcc.gov/live</w:t>
        </w:r>
      </w:hyperlink>
      <w:r w:rsidRPr="00880FA4" w:rsidR="000002EC">
        <w:rPr>
          <w:rFonts w:ascii="TimesNewRomanPSMT" w:hAnsi="TimesNewRomanPSMT" w:cs="TimesNewRomanPSMT"/>
          <w:snapToGrid/>
          <w:color w:val="0000FF"/>
          <w:kern w:val="0"/>
          <w:szCs w:val="22"/>
        </w:rPr>
        <w:t xml:space="preserve"> </w:t>
      </w:r>
      <w:r w:rsidRPr="00880FA4" w:rsidR="000002EC">
        <w:rPr>
          <w:rFonts w:ascii="TimesNewRomanPSMT" w:hAnsi="TimesNewRomanPSMT" w:cs="TimesNewRomanPSMT"/>
          <w:snapToGrid/>
          <w:color w:val="000000"/>
          <w:kern w:val="0"/>
          <w:szCs w:val="22"/>
        </w:rPr>
        <w:t>and on the FCC’s YouTube channel.</w:t>
      </w:r>
    </w:p>
    <w:p w:rsidR="00080D49" w:rsidP="005C4DB1" w14:paraId="53EB428A" w14:textId="03647FE1">
      <w:pPr>
        <w:widowControl/>
        <w:autoSpaceDE w:val="0"/>
        <w:autoSpaceDN w:val="0"/>
        <w:adjustRightInd w:val="0"/>
        <w:ind w:firstLine="720"/>
        <w:rPr>
          <w:rFonts w:ascii="TimesNewRomanPSMT" w:hAnsi="TimesNewRomanPSMT" w:cs="TimesNewRomanPSMT"/>
          <w:snapToGrid/>
          <w:color w:val="000000"/>
          <w:kern w:val="0"/>
          <w:szCs w:val="22"/>
        </w:rPr>
      </w:pPr>
    </w:p>
    <w:p w:rsidR="00080D49" w:rsidRPr="00225DC6" w:rsidP="00225DC6" w14:paraId="79C6D970" w14:textId="03805E5C">
      <w:pPr>
        <w:ind w:firstLine="720"/>
        <w:rPr>
          <w:rFonts w:eastAsia="Helvetica Neue"/>
          <w:szCs w:val="22"/>
        </w:rPr>
      </w:pPr>
      <w:bookmarkStart w:id="0" w:name="_Hlk65687854"/>
      <w:r>
        <w:rPr>
          <w:rFonts w:eastAsia="Helvetica Neue"/>
          <w:szCs w:val="22"/>
        </w:rPr>
        <w:t xml:space="preserve">The roundtable will feature </w:t>
      </w:r>
      <w:r w:rsidRPr="00225DC6">
        <w:rPr>
          <w:rFonts w:eastAsia="Helvetica Neue"/>
          <w:szCs w:val="22"/>
        </w:rPr>
        <w:t>Minority, Women</w:t>
      </w:r>
      <w:r w:rsidR="00C56662">
        <w:rPr>
          <w:rFonts w:eastAsia="Helvetica Neue"/>
          <w:szCs w:val="22"/>
        </w:rPr>
        <w:t>,</w:t>
      </w:r>
      <w:r w:rsidRPr="00225DC6">
        <w:rPr>
          <w:rFonts w:eastAsia="Helvetica Neue"/>
          <w:szCs w:val="22"/>
        </w:rPr>
        <w:t xml:space="preserve"> and Small Business (MWS) Tech Entrepreneurship Support Organizations</w:t>
      </w:r>
      <w:bookmarkStart w:id="1" w:name="_Hlk65760077"/>
      <w:r w:rsidR="00254424">
        <w:rPr>
          <w:rFonts w:eastAsia="Helvetica Neue"/>
          <w:szCs w:val="22"/>
        </w:rPr>
        <w:t xml:space="preserve"> </w:t>
      </w:r>
      <w:r w:rsidR="00782947">
        <w:rPr>
          <w:rFonts w:eastAsia="Helvetica Neue"/>
          <w:szCs w:val="22"/>
        </w:rPr>
        <w:t>that</w:t>
      </w:r>
      <w:r w:rsidRPr="00225DC6">
        <w:rPr>
          <w:rFonts w:eastAsia="Helvetica Neue"/>
          <w:szCs w:val="22"/>
        </w:rPr>
        <w:t xml:space="preserve"> facilitate entrepreneurship in their local cities. Within certain cities, these organizations have become </w:t>
      </w:r>
      <w:r>
        <w:rPr>
          <w:rFonts w:eastAsia="Helvetica Neue"/>
          <w:szCs w:val="22"/>
        </w:rPr>
        <w:t>“</w:t>
      </w:r>
      <w:r w:rsidRPr="00225DC6">
        <w:rPr>
          <w:rFonts w:eastAsia="Helvetica Neue"/>
          <w:szCs w:val="22"/>
        </w:rPr>
        <w:t>tech anchor institutions</w:t>
      </w:r>
      <w:r>
        <w:rPr>
          <w:rFonts w:eastAsia="Helvetica Neue"/>
          <w:szCs w:val="22"/>
        </w:rPr>
        <w:t>”</w:t>
      </w:r>
      <w:r w:rsidRPr="00225DC6">
        <w:rPr>
          <w:rFonts w:eastAsia="Helvetica Neue"/>
          <w:szCs w:val="22"/>
        </w:rPr>
        <w:t xml:space="preserve"> for conversations, funding, and policies regarding the building of </w:t>
      </w:r>
      <w:r w:rsidR="00C56662">
        <w:rPr>
          <w:rFonts w:eastAsia="Helvetica Neue"/>
          <w:szCs w:val="22"/>
        </w:rPr>
        <w:t xml:space="preserve">local, </w:t>
      </w:r>
      <w:r w:rsidRPr="00225DC6">
        <w:rPr>
          <w:rFonts w:eastAsia="Helvetica Neue"/>
          <w:szCs w:val="22"/>
        </w:rPr>
        <w:t xml:space="preserve">inclusive </w:t>
      </w:r>
      <w:r w:rsidR="00C56662">
        <w:rPr>
          <w:rFonts w:eastAsia="Helvetica Neue"/>
          <w:szCs w:val="22"/>
        </w:rPr>
        <w:t xml:space="preserve">tech </w:t>
      </w:r>
      <w:r w:rsidRPr="00225DC6">
        <w:rPr>
          <w:rFonts w:eastAsia="Helvetica Neue"/>
          <w:szCs w:val="22"/>
        </w:rPr>
        <w:t>ecosystems</w:t>
      </w:r>
      <w:r w:rsidR="00165EDB">
        <w:rPr>
          <w:rFonts w:eastAsia="Helvetica Neue"/>
          <w:szCs w:val="22"/>
        </w:rPr>
        <w:t>, and</w:t>
      </w:r>
      <w:r w:rsidRPr="00225DC6">
        <w:rPr>
          <w:rFonts w:eastAsia="Helvetica Neue"/>
          <w:szCs w:val="22"/>
        </w:rPr>
        <w:t xml:space="preserve"> the development of both diverse tech founders and worker pipelines. </w:t>
      </w:r>
    </w:p>
    <w:bookmarkEnd w:id="1"/>
    <w:p w:rsidR="00080D49" w:rsidRPr="00225DC6" w:rsidP="00080D49" w14:paraId="5C9087C9" w14:textId="77777777">
      <w:pPr>
        <w:rPr>
          <w:rFonts w:eastAsia="Helvetica Neue"/>
          <w:szCs w:val="22"/>
        </w:rPr>
      </w:pPr>
    </w:p>
    <w:p w:rsidR="00080D49" w:rsidRPr="00225DC6" w:rsidP="00225DC6" w14:paraId="2FB60BA7" w14:textId="3F78C6D0">
      <w:pPr>
        <w:ind w:firstLine="720"/>
        <w:rPr>
          <w:rFonts w:eastAsia="Helvetica Neue"/>
          <w:szCs w:val="22"/>
        </w:rPr>
      </w:pPr>
      <w:r w:rsidRPr="00225DC6">
        <w:rPr>
          <w:rFonts w:eastAsia="Helvetica Neue"/>
          <w:szCs w:val="22"/>
        </w:rPr>
        <w:t xml:space="preserve">The roundtable will highlight best practices of industry leaders in training and employment diversity in the tech field. </w:t>
      </w:r>
      <w:r w:rsidR="00130CDE">
        <w:rPr>
          <w:rFonts w:eastAsia="Helvetica Neue"/>
          <w:szCs w:val="22"/>
        </w:rPr>
        <w:t xml:space="preserve"> </w:t>
      </w:r>
      <w:r w:rsidRPr="00225DC6">
        <w:rPr>
          <w:rFonts w:eastAsia="Helvetica Neue"/>
          <w:szCs w:val="22"/>
        </w:rPr>
        <w:t xml:space="preserve">It will feature three structured discussions to share how </w:t>
      </w:r>
      <w:r w:rsidR="00225DC6">
        <w:rPr>
          <w:rFonts w:eastAsia="Helvetica Neue"/>
          <w:szCs w:val="22"/>
        </w:rPr>
        <w:t>MWS</w:t>
      </w:r>
      <w:r w:rsidRPr="00225DC6">
        <w:rPr>
          <w:rFonts w:eastAsia="Helvetica Neue"/>
          <w:szCs w:val="22"/>
        </w:rPr>
        <w:t xml:space="preserve"> Tech</w:t>
      </w:r>
      <w:r w:rsidR="00235CE5">
        <w:rPr>
          <w:rFonts w:eastAsia="Helvetica Neue"/>
          <w:szCs w:val="22"/>
        </w:rPr>
        <w:t xml:space="preserve"> Entrepreneurship</w:t>
      </w:r>
      <w:r w:rsidRPr="00225DC6">
        <w:rPr>
          <w:rFonts w:eastAsia="Helvetica Neue"/>
          <w:szCs w:val="22"/>
        </w:rPr>
        <w:t xml:space="preserve"> </w:t>
      </w:r>
      <w:r w:rsidR="00B768C2">
        <w:rPr>
          <w:rFonts w:eastAsia="Helvetica Neue"/>
          <w:szCs w:val="22"/>
        </w:rPr>
        <w:t xml:space="preserve">Support </w:t>
      </w:r>
      <w:r w:rsidRPr="00225DC6">
        <w:rPr>
          <w:rFonts w:eastAsia="Helvetica Neue"/>
          <w:szCs w:val="22"/>
        </w:rPr>
        <w:t>Organizations are rapidly becoming economic cornerstones for minority communities, thereby expanding workforce training and employment opportunities in underserved communities</w:t>
      </w:r>
      <w:r w:rsidR="00225DC6">
        <w:rPr>
          <w:rFonts w:eastAsia="Helvetica Neue"/>
          <w:szCs w:val="22"/>
        </w:rPr>
        <w:t>, centered</w:t>
      </w:r>
      <w:r w:rsidRPr="00225DC6">
        <w:rPr>
          <w:rFonts w:eastAsia="Helvetica Neue"/>
          <w:szCs w:val="22"/>
        </w:rPr>
        <w:t xml:space="preserve"> around the following themes:  </w:t>
      </w:r>
    </w:p>
    <w:p w:rsidR="00080D49" w:rsidRPr="00225DC6" w:rsidP="00080D49" w14:paraId="75E9D324" w14:textId="77777777">
      <w:pPr>
        <w:rPr>
          <w:rFonts w:eastAsia="Helvetica Neue"/>
          <w:szCs w:val="22"/>
        </w:rPr>
      </w:pPr>
    </w:p>
    <w:p w:rsidR="00080D49" w:rsidRPr="00225DC6" w:rsidP="00080D49" w14:paraId="2656053D" w14:textId="317610D8">
      <w:pPr>
        <w:widowControl/>
        <w:numPr>
          <w:ilvl w:val="0"/>
          <w:numId w:val="10"/>
        </w:numPr>
        <w:rPr>
          <w:rFonts w:eastAsia="Helvetica Neue"/>
          <w:szCs w:val="22"/>
        </w:rPr>
      </w:pPr>
      <w:r w:rsidRPr="00225DC6">
        <w:rPr>
          <w:rFonts w:eastAsia="Helvetica Neue"/>
          <w:szCs w:val="22"/>
          <w:u w:val="single"/>
        </w:rPr>
        <w:t>Theme 1:</w:t>
      </w:r>
      <w:r w:rsidRPr="00225DC6">
        <w:rPr>
          <w:rFonts w:eastAsia="Helvetica Neue"/>
          <w:szCs w:val="22"/>
        </w:rPr>
        <w:t xml:space="preserve">  Firsthand accounts of how MWS Tech</w:t>
      </w:r>
      <w:r w:rsidR="00235CE5">
        <w:rPr>
          <w:rFonts w:eastAsia="Helvetica Neue"/>
          <w:szCs w:val="22"/>
        </w:rPr>
        <w:t xml:space="preserve"> Entrepreneurship Support</w:t>
      </w:r>
      <w:r w:rsidRPr="00225DC6">
        <w:rPr>
          <w:rFonts w:eastAsia="Helvetica Neue"/>
          <w:szCs w:val="22"/>
        </w:rPr>
        <w:t xml:space="preserve"> Organizations have sustained operations during the COVID-19 pandemic and how they function as “tech anchor institutions</w:t>
      </w:r>
      <w:r w:rsidR="00130CDE">
        <w:rPr>
          <w:rFonts w:eastAsia="Helvetica Neue"/>
          <w:szCs w:val="22"/>
        </w:rPr>
        <w:t>”</w:t>
      </w:r>
      <w:r w:rsidRPr="00225DC6">
        <w:rPr>
          <w:rFonts w:eastAsia="Helvetica Neue"/>
          <w:szCs w:val="22"/>
        </w:rPr>
        <w:t xml:space="preserve"> in cities to support the rebuilding of tech businesses. </w:t>
      </w:r>
    </w:p>
    <w:p w:rsidR="00080D49" w:rsidRPr="00225DC6" w:rsidP="00080D49" w14:paraId="4D13C40F" w14:textId="77777777">
      <w:pPr>
        <w:rPr>
          <w:rFonts w:eastAsia="Helvetica Neue"/>
          <w:szCs w:val="22"/>
        </w:rPr>
      </w:pPr>
    </w:p>
    <w:p w:rsidR="00080D49" w:rsidRPr="00225DC6" w:rsidP="00080D49" w14:paraId="0A55578F" w14:textId="2566E78C">
      <w:pPr>
        <w:widowControl/>
        <w:numPr>
          <w:ilvl w:val="0"/>
          <w:numId w:val="10"/>
        </w:numPr>
        <w:rPr>
          <w:rFonts w:eastAsia="Helvetica Neue"/>
          <w:szCs w:val="22"/>
        </w:rPr>
      </w:pPr>
      <w:r w:rsidRPr="00225DC6">
        <w:rPr>
          <w:rFonts w:eastAsia="Helvetica Neue"/>
          <w:szCs w:val="22"/>
          <w:u w:val="single"/>
        </w:rPr>
        <w:t>Theme 2:</w:t>
      </w:r>
      <w:r w:rsidRPr="00225DC6">
        <w:rPr>
          <w:rFonts w:eastAsia="Helvetica Neue"/>
          <w:szCs w:val="22"/>
        </w:rPr>
        <w:t xml:space="preserve">  Capital formation and access to federal small business funding, including grants and loans, for which MWS Tech </w:t>
      </w:r>
      <w:r w:rsidR="00254424">
        <w:rPr>
          <w:rFonts w:eastAsia="Helvetica Neue"/>
          <w:szCs w:val="22"/>
        </w:rPr>
        <w:t xml:space="preserve">Entrepreneurship </w:t>
      </w:r>
      <w:r w:rsidR="00235CE5">
        <w:rPr>
          <w:rFonts w:eastAsia="Helvetica Neue"/>
          <w:szCs w:val="22"/>
        </w:rPr>
        <w:t xml:space="preserve">Support </w:t>
      </w:r>
      <w:r w:rsidRPr="00225DC6">
        <w:rPr>
          <w:rFonts w:eastAsia="Helvetica Neue"/>
          <w:szCs w:val="22"/>
        </w:rPr>
        <w:t>Organizations might qualify</w:t>
      </w:r>
      <w:r w:rsidR="00130CDE">
        <w:rPr>
          <w:rFonts w:eastAsia="Helvetica Neue"/>
          <w:szCs w:val="22"/>
        </w:rPr>
        <w:t>.</w:t>
      </w:r>
    </w:p>
    <w:p w:rsidR="00080D49" w:rsidRPr="00225DC6" w:rsidP="00080D49" w14:paraId="070CAFD7" w14:textId="77777777">
      <w:pPr>
        <w:rPr>
          <w:rFonts w:eastAsia="Helvetica Neue"/>
          <w:szCs w:val="22"/>
        </w:rPr>
      </w:pPr>
    </w:p>
    <w:p w:rsidR="00080D49" w:rsidP="00080D49" w14:paraId="0CC28900" w14:textId="5EF1B7D8">
      <w:pPr>
        <w:widowControl/>
        <w:numPr>
          <w:ilvl w:val="0"/>
          <w:numId w:val="10"/>
        </w:numPr>
        <w:rPr>
          <w:rFonts w:eastAsia="Helvetica Neue"/>
          <w:szCs w:val="22"/>
        </w:rPr>
      </w:pPr>
      <w:r w:rsidRPr="00225DC6">
        <w:rPr>
          <w:rFonts w:eastAsia="Helvetica Neue"/>
          <w:szCs w:val="22"/>
          <w:u w:val="single"/>
        </w:rPr>
        <w:t>Theme 3:</w:t>
      </w:r>
      <w:r w:rsidRPr="00225DC6">
        <w:rPr>
          <w:rFonts w:eastAsia="Helvetica Neue"/>
          <w:szCs w:val="22"/>
        </w:rPr>
        <w:t xml:space="preserve">  The range of emerging tech </w:t>
      </w:r>
      <w:r w:rsidR="000C064A">
        <w:rPr>
          <w:rFonts w:eastAsia="Helvetica Neue"/>
          <w:szCs w:val="22"/>
        </w:rPr>
        <w:t>i</w:t>
      </w:r>
      <w:r w:rsidRPr="00225DC6" w:rsidR="000C064A">
        <w:rPr>
          <w:rFonts w:eastAsia="Helvetica Neue"/>
          <w:szCs w:val="22"/>
        </w:rPr>
        <w:t xml:space="preserve">ndustries </w:t>
      </w:r>
      <w:r w:rsidRPr="00225DC6">
        <w:rPr>
          <w:rFonts w:eastAsia="Helvetica Neue"/>
          <w:szCs w:val="22"/>
        </w:rPr>
        <w:t>for new businesses – including opportunities and challenges – and how MWS Tech</w:t>
      </w:r>
      <w:r w:rsidR="00235CE5">
        <w:rPr>
          <w:rFonts w:eastAsia="Helvetica Neue"/>
          <w:szCs w:val="22"/>
        </w:rPr>
        <w:t xml:space="preserve"> Entrepreneurship </w:t>
      </w:r>
      <w:r w:rsidR="00254424">
        <w:rPr>
          <w:rFonts w:eastAsia="Helvetica Neue"/>
          <w:szCs w:val="22"/>
        </w:rPr>
        <w:t xml:space="preserve">Support </w:t>
      </w:r>
      <w:r w:rsidRPr="00225DC6">
        <w:rPr>
          <w:rFonts w:eastAsia="Helvetica Neue"/>
          <w:szCs w:val="22"/>
        </w:rPr>
        <w:t>Organizations may serve as conduits to support small tech founders, including those owned by women, minorities, and other diverse entrepreneurs.</w:t>
      </w:r>
      <w:bookmarkEnd w:id="0"/>
    </w:p>
    <w:p w:rsidR="00225DC6" w:rsidRPr="00225DC6" w:rsidP="00225DC6" w14:paraId="358866A1" w14:textId="77777777">
      <w:pPr>
        <w:widowControl/>
        <w:rPr>
          <w:rFonts w:eastAsia="Helvetica Neue"/>
          <w:szCs w:val="22"/>
        </w:rPr>
      </w:pPr>
    </w:p>
    <w:p w:rsidR="00CC4BB5" w:rsidP="00CC4BB5" w14:paraId="25781EDF" w14:textId="3764F6BD">
      <w:pPr>
        <w:ind w:firstLine="720"/>
      </w:pPr>
      <w:r w:rsidRPr="005C4DB1">
        <w:t xml:space="preserve">The complete </w:t>
      </w:r>
      <w:r w:rsidR="00827BD9">
        <w:t>roundtable</w:t>
      </w:r>
      <w:r w:rsidRPr="005C4DB1" w:rsidR="00827BD9">
        <w:t xml:space="preserve"> </w:t>
      </w:r>
      <w:r w:rsidRPr="005C4DB1">
        <w:t>agenda is attached to this Public Notice.</w:t>
      </w:r>
      <w:r>
        <w:rPr>
          <w:szCs w:val="22"/>
        </w:rPr>
        <w:t xml:space="preserve">  </w:t>
      </w:r>
      <w:r w:rsidR="00805639">
        <w:t xml:space="preserve">Open captioning will be provided for this event.  Other reasonable accommodations for people with disabilities are available upon request.  Requests for such accommodations should be submitted via e-mail to </w:t>
      </w:r>
      <w:hyperlink r:id="rId5" w:history="1">
        <w:r w:rsidRPr="00881DE3" w:rsidR="00805639">
          <w:rPr>
            <w:rStyle w:val="Hyperlink"/>
          </w:rPr>
          <w:t>fcc504@fcc.gov</w:t>
        </w:r>
      </w:hyperlink>
      <w:r w:rsidR="00805639">
        <w:t xml:space="preserve"> or by calling the Consumer &amp; Governmental Affairs Bureau at (202) 418-0530 (voice), (202) 418-0432 (TTY).  Such requests should include a detailed description of the accommodation needed</w:t>
      </w:r>
      <w:r w:rsidR="00414CA5">
        <w:t xml:space="preserve">, as well as contact </w:t>
      </w:r>
      <w:r w:rsidR="00414CA5">
        <w:t>information for the</w:t>
      </w:r>
      <w:r w:rsidR="00805639">
        <w:t xml:space="preserve"> requester if more information is needed to </w:t>
      </w:r>
      <w:r w:rsidR="00414CA5">
        <w:t>address</w:t>
      </w:r>
      <w:r w:rsidR="00805639">
        <w:t xml:space="preserve"> the request.  Please allow at least five days</w:t>
      </w:r>
      <w:r w:rsidR="00BA3567">
        <w:t>’</w:t>
      </w:r>
      <w:r w:rsidR="00805639">
        <w:t xml:space="preserve"> advance notice for accommodation requests; last minute requests will be accepted but may not be possible to accommodate.</w:t>
      </w:r>
    </w:p>
    <w:p w:rsidR="00CC4BB5" w:rsidP="00CC4BB5" w14:paraId="0C451679" w14:textId="77777777">
      <w:pPr>
        <w:ind w:firstLine="720"/>
      </w:pPr>
    </w:p>
    <w:p w:rsidR="00E37E1E" w:rsidP="00AC7D32" w14:paraId="517BE20B" w14:textId="77777777">
      <w:pPr>
        <w:widowControl/>
        <w:ind w:firstLine="720"/>
      </w:pPr>
      <w:r>
        <w:t xml:space="preserve">Members of the public may submit comments to the ACDDE using the FCC’s Electronic Comment Filing System, ECFS, at </w:t>
      </w:r>
      <w:hyperlink r:id="rId6" w:history="1">
        <w:r w:rsidRPr="00B425FA">
          <w:rPr>
            <w:rStyle w:val="Hyperlink"/>
          </w:rPr>
          <w:t>www.fcc.gov/ecfs</w:t>
        </w:r>
      </w:hyperlink>
      <w:r>
        <w:t>.  Comments to the ACDDE should be filed in GN Docket No. 17-208.</w:t>
      </w:r>
    </w:p>
    <w:p w:rsidR="00AC7D32" w:rsidP="00AC7D32" w14:paraId="189BA1C8" w14:textId="77777777">
      <w:pPr>
        <w:widowControl/>
        <w:ind w:firstLine="720"/>
      </w:pPr>
    </w:p>
    <w:p w:rsidR="00E37E1E" w:rsidP="00FE139A" w14:paraId="1261A247" w14:textId="7F86E0D4">
      <w:pPr>
        <w:ind w:firstLine="720"/>
      </w:pPr>
      <w:r>
        <w:t xml:space="preserve">More information about the ACDDE is available at </w:t>
      </w:r>
      <w:hyperlink r:id="rId7" w:history="1">
        <w:r w:rsidRPr="00881DE3">
          <w:rPr>
            <w:rStyle w:val="Hyperlink"/>
          </w:rPr>
          <w:t>https://www.fcc.gov/advisory-committee-diversity-and-digital-enpowerment</w:t>
        </w:r>
      </w:hyperlink>
      <w:r>
        <w:t>.  You may also contact Jamila Bess Johnson</w:t>
      </w:r>
      <w:r w:rsidRPr="00943118">
        <w:t xml:space="preserve">, the Designated Federal </w:t>
      </w:r>
      <w:r>
        <w:t xml:space="preserve">Officer </w:t>
      </w:r>
      <w:r w:rsidRPr="00943118">
        <w:t>for the Advisory Committee</w:t>
      </w:r>
      <w:r>
        <w:t xml:space="preserve"> on Diversity and Digital Empowerment</w:t>
      </w:r>
      <w:r w:rsidRPr="00943118">
        <w:t xml:space="preserve">, at </w:t>
      </w:r>
      <w:r>
        <w:t>(</w:t>
      </w:r>
      <w:r w:rsidRPr="00943118">
        <w:t>202</w:t>
      </w:r>
      <w:r>
        <w:t xml:space="preserve">) </w:t>
      </w:r>
      <w:r w:rsidRPr="00943118">
        <w:t>418-</w:t>
      </w:r>
      <w:r>
        <w:t xml:space="preserve">2608, or </w:t>
      </w:r>
      <w:hyperlink r:id="rId8" w:history="1">
        <w:r w:rsidRPr="000D6132">
          <w:rPr>
            <w:rStyle w:val="Hyperlink"/>
          </w:rPr>
          <w:t>Jamila-Bess.Johnson@fcc.gov</w:t>
        </w:r>
      </w:hyperlink>
      <w:r w:rsidR="00B34D32">
        <w:t>;</w:t>
      </w:r>
      <w:r>
        <w:t xml:space="preserve"> or Julie Saulnier, </w:t>
      </w:r>
      <w:r w:rsidRPr="003659C2">
        <w:t xml:space="preserve">Deputy Designated Federal Officer, at (202) 418-1598, or </w:t>
      </w:r>
      <w:hyperlink r:id="rId9" w:history="1">
        <w:r w:rsidRPr="003659C2">
          <w:rPr>
            <w:rStyle w:val="Hyperlink"/>
          </w:rPr>
          <w:t>Julie.Saulnier@fcc.gov</w:t>
        </w:r>
      </w:hyperlink>
      <w:r>
        <w:t>;</w:t>
      </w:r>
      <w:r w:rsidRPr="003659C2">
        <w:t xml:space="preserve"> or Jamile Kadre, Deputy Designated Federal Officer, at (202) 418-2245 or </w:t>
      </w:r>
      <w:hyperlink r:id="rId10" w:history="1">
        <w:r w:rsidRPr="003659C2">
          <w:rPr>
            <w:rStyle w:val="Hyperlink"/>
          </w:rPr>
          <w:t>Jamile.Kadre@fcc.gov</w:t>
        </w:r>
      </w:hyperlink>
      <w:r w:rsidRPr="003659C2">
        <w:t xml:space="preserve">. </w:t>
      </w:r>
    </w:p>
    <w:p w:rsidR="005B2C9E" w:rsidP="00FE139A" w14:paraId="093943DA" w14:textId="77777777">
      <w:pPr>
        <w:ind w:firstLine="720"/>
        <w:rPr>
          <w:b/>
          <w:bCs/>
          <w:szCs w:val="22"/>
        </w:rPr>
      </w:pPr>
    </w:p>
    <w:p w:rsidR="00C74387" w:rsidP="00B60B58" w14:paraId="0B1B1D04" w14:textId="2CBE8E5C">
      <w:pPr>
        <w:jc w:val="center"/>
        <w:rPr>
          <w:b/>
          <w:bCs/>
        </w:rPr>
      </w:pPr>
      <w:r>
        <w:rPr>
          <w:b/>
          <w:bCs/>
          <w:szCs w:val="22"/>
        </w:rPr>
        <w:t xml:space="preserve">–  </w:t>
      </w:r>
      <w:r w:rsidRPr="00943118">
        <w:rPr>
          <w:b/>
          <w:bCs/>
        </w:rPr>
        <w:t>FCC</w:t>
      </w:r>
      <w:r>
        <w:rPr>
          <w:b/>
          <w:bCs/>
        </w:rPr>
        <w:t xml:space="preserve"> –</w:t>
      </w:r>
    </w:p>
    <w:p w:rsidR="00C74387" w14:paraId="25681AFE" w14:textId="77777777">
      <w:pPr>
        <w:widowControl/>
        <w:rPr>
          <w:b/>
          <w:bCs/>
        </w:rPr>
      </w:pPr>
      <w:r>
        <w:rPr>
          <w:b/>
          <w:bCs/>
        </w:rPr>
        <w:br w:type="page"/>
      </w:r>
    </w:p>
    <w:p w:rsidR="00C74387" w:rsidRPr="00C74387" w:rsidP="00C74387" w14:paraId="20BE8EC4" w14:textId="77777777">
      <w:pPr>
        <w:widowControl/>
        <w:spacing w:after="160" w:line="259" w:lineRule="auto"/>
        <w:jc w:val="center"/>
        <w:rPr>
          <w:rFonts w:ascii="Calibri" w:eastAsia="Calibri" w:hAnsi="Calibri" w:cs="Calibri"/>
          <w:b/>
          <w:bCs/>
          <w:snapToGrid/>
          <w:kern w:val="0"/>
          <w:szCs w:val="22"/>
        </w:rPr>
      </w:pPr>
      <w:r w:rsidRPr="00C74387">
        <w:rPr>
          <w:rFonts w:ascii="Calibri" w:eastAsia="Calibri" w:hAnsi="Calibri" w:cs="Calibri"/>
          <w:noProof/>
          <w:snapToGrid/>
          <w:kern w:val="0"/>
          <w:sz w:val="24"/>
          <w:szCs w:val="22"/>
        </w:rPr>
        <w:drawing>
          <wp:inline distT="0" distB="0" distL="0" distR="0">
            <wp:extent cx="1171575" cy="1009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799292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387" w:rsidRPr="00C74387" w:rsidP="00C74387" w14:paraId="4977BB7C" w14:textId="77777777">
      <w:pPr>
        <w:widowControl/>
        <w:tabs>
          <w:tab w:val="center" w:pos="4680"/>
          <w:tab w:val="right" w:pos="9360"/>
        </w:tabs>
        <w:spacing w:line="259" w:lineRule="auto"/>
        <w:rPr>
          <w:rFonts w:ascii="Calibri" w:eastAsia="Calibri" w:hAnsi="Calibri" w:cs="Calibri"/>
          <w:b/>
          <w:bCs/>
          <w:i/>
          <w:iCs/>
          <w:snapToGrid/>
          <w:kern w:val="0"/>
          <w:sz w:val="28"/>
          <w:szCs w:val="28"/>
        </w:rPr>
      </w:pPr>
      <w:r w:rsidRPr="00C74387">
        <w:rPr>
          <w:rFonts w:ascii="Calibri" w:eastAsia="Calibri" w:hAnsi="Calibri" w:cs="Calibri"/>
          <w:b/>
          <w:bCs/>
          <w:i/>
          <w:iCs/>
          <w:snapToGrid/>
          <w:kern w:val="0"/>
          <w:sz w:val="28"/>
          <w:szCs w:val="28"/>
        </w:rPr>
        <w:tab/>
        <w:t>Tech Startup Roundtable </w:t>
      </w:r>
    </w:p>
    <w:p w:rsidR="00C74387" w:rsidRPr="00C74387" w:rsidP="00C74387" w14:paraId="11606C6D" w14:textId="77777777">
      <w:pPr>
        <w:widowControl/>
        <w:tabs>
          <w:tab w:val="center" w:pos="4680"/>
          <w:tab w:val="right" w:pos="9360"/>
        </w:tabs>
        <w:spacing w:line="259" w:lineRule="auto"/>
        <w:jc w:val="center"/>
        <w:rPr>
          <w:rFonts w:ascii="Calibri" w:eastAsia="Calibri" w:hAnsi="Calibri" w:cs="Calibri"/>
          <w:b/>
          <w:bCs/>
          <w:i/>
          <w:iCs/>
          <w:snapToGrid/>
          <w:kern w:val="0"/>
          <w:sz w:val="28"/>
          <w:szCs w:val="28"/>
        </w:rPr>
      </w:pPr>
      <w:r w:rsidRPr="00C74387">
        <w:rPr>
          <w:rFonts w:ascii="Calibri" w:eastAsia="Calibri" w:hAnsi="Calibri"/>
          <w:b/>
          <w:snapToGrid/>
          <w:kern w:val="0"/>
          <w:szCs w:val="22"/>
        </w:rPr>
        <w:t>A Conversation with Diverse Tech Entrepreneurship Support Organizations</w:t>
      </w:r>
    </w:p>
    <w:p w:rsidR="00C74387" w:rsidRPr="00C74387" w:rsidP="00C74387" w14:paraId="3B2C460C" w14:textId="77777777">
      <w:pPr>
        <w:widowControl/>
        <w:spacing w:line="259" w:lineRule="auto"/>
        <w:jc w:val="center"/>
        <w:rPr>
          <w:rFonts w:ascii="Calibri" w:eastAsia="Calibri" w:hAnsi="Calibri" w:cs="Calibri"/>
          <w:b/>
          <w:bCs/>
          <w:snapToGrid/>
          <w:kern w:val="0"/>
          <w:szCs w:val="22"/>
        </w:rPr>
      </w:pPr>
    </w:p>
    <w:p w:rsidR="00C74387" w:rsidRPr="00C74387" w:rsidP="00C74387" w14:paraId="2C8819E5" w14:textId="77777777">
      <w:pPr>
        <w:widowControl/>
        <w:spacing w:line="259" w:lineRule="auto"/>
        <w:jc w:val="center"/>
        <w:rPr>
          <w:rFonts w:ascii="Calibri" w:eastAsia="Calibri" w:hAnsi="Calibri" w:cs="Calibri"/>
          <w:b/>
          <w:bCs/>
          <w:snapToGrid/>
          <w:kern w:val="0"/>
          <w:szCs w:val="22"/>
        </w:rPr>
      </w:pPr>
      <w:r w:rsidRPr="00C74387">
        <w:rPr>
          <w:rFonts w:ascii="Calibri" w:eastAsia="Calibri" w:hAnsi="Calibri" w:cs="Calibri"/>
          <w:b/>
          <w:bCs/>
          <w:snapToGrid/>
          <w:kern w:val="0"/>
          <w:szCs w:val="22"/>
        </w:rPr>
        <w:t>Diversity in the Tech Sector Working Group of the</w:t>
      </w:r>
    </w:p>
    <w:p w:rsidR="00C74387" w:rsidRPr="00C74387" w:rsidP="00C74387" w14:paraId="7C56305E" w14:textId="77777777">
      <w:pPr>
        <w:widowControl/>
        <w:spacing w:line="259" w:lineRule="auto"/>
        <w:jc w:val="center"/>
        <w:rPr>
          <w:rFonts w:ascii="Calibri" w:eastAsia="Calibri" w:hAnsi="Calibri" w:cs="Calibri"/>
          <w:b/>
          <w:bCs/>
          <w:snapToGrid/>
          <w:kern w:val="0"/>
          <w:szCs w:val="22"/>
        </w:rPr>
      </w:pPr>
      <w:r w:rsidRPr="00C74387">
        <w:rPr>
          <w:rFonts w:ascii="Calibri" w:eastAsia="Calibri" w:hAnsi="Calibri" w:cs="Calibri"/>
          <w:b/>
          <w:bCs/>
          <w:snapToGrid/>
          <w:kern w:val="0"/>
          <w:szCs w:val="22"/>
        </w:rPr>
        <w:t>Advisory Committee on Diversity and Digital Empowerment</w:t>
      </w:r>
    </w:p>
    <w:p w:rsidR="00C74387" w:rsidRPr="00C74387" w:rsidP="00C74387" w14:paraId="118A7F9C" w14:textId="77777777">
      <w:pPr>
        <w:widowControl/>
        <w:spacing w:line="259" w:lineRule="auto"/>
        <w:jc w:val="center"/>
        <w:rPr>
          <w:rFonts w:ascii="Calibri" w:eastAsia="Calibri" w:hAnsi="Calibri" w:cs="Calibri"/>
          <w:b/>
          <w:bCs/>
          <w:snapToGrid/>
          <w:kern w:val="0"/>
          <w:szCs w:val="22"/>
        </w:rPr>
      </w:pPr>
      <w:r w:rsidRPr="00C74387">
        <w:rPr>
          <w:rFonts w:ascii="Calibri" w:eastAsia="Calibri" w:hAnsi="Calibri" w:cs="Calibri"/>
          <w:b/>
          <w:bCs/>
          <w:snapToGrid/>
          <w:kern w:val="0"/>
          <w:szCs w:val="22"/>
        </w:rPr>
        <w:t>and the FCC’s Media Bureau</w:t>
      </w:r>
    </w:p>
    <w:p w:rsidR="00C74387" w:rsidRPr="00C74387" w:rsidP="00C74387" w14:paraId="094E4816" w14:textId="77777777">
      <w:pPr>
        <w:widowControl/>
        <w:spacing w:line="259" w:lineRule="auto"/>
        <w:jc w:val="center"/>
        <w:rPr>
          <w:rFonts w:ascii="Calibri" w:eastAsia="Calibri" w:hAnsi="Calibri" w:cs="Calibri"/>
          <w:b/>
          <w:bCs/>
          <w:snapToGrid/>
          <w:kern w:val="0"/>
          <w:szCs w:val="22"/>
        </w:rPr>
      </w:pPr>
    </w:p>
    <w:p w:rsidR="00C74387" w:rsidRPr="00C74387" w:rsidP="00C74387" w14:paraId="1B302140" w14:textId="77777777">
      <w:pPr>
        <w:widowControl/>
        <w:spacing w:line="259" w:lineRule="auto"/>
        <w:jc w:val="center"/>
        <w:rPr>
          <w:rFonts w:ascii="Calibri" w:eastAsia="Calibri" w:hAnsi="Calibri" w:cs="Calibri"/>
          <w:snapToGrid/>
          <w:kern w:val="0"/>
          <w:szCs w:val="22"/>
        </w:rPr>
      </w:pPr>
      <w:r w:rsidRPr="00C74387">
        <w:rPr>
          <w:rFonts w:ascii="Calibri" w:eastAsia="Calibri" w:hAnsi="Calibri" w:cs="Calibri"/>
          <w:snapToGrid/>
          <w:kern w:val="0"/>
          <w:szCs w:val="22"/>
        </w:rPr>
        <w:t xml:space="preserve">Federal Communications Commission </w:t>
      </w:r>
    </w:p>
    <w:p w:rsidR="00C74387" w:rsidRPr="00C74387" w:rsidP="00C74387" w14:paraId="20786300" w14:textId="77777777">
      <w:pPr>
        <w:widowControl/>
        <w:spacing w:line="259" w:lineRule="auto"/>
        <w:jc w:val="center"/>
        <w:rPr>
          <w:rFonts w:ascii="Calibri" w:eastAsia="Calibri" w:hAnsi="Calibri" w:cs="Calibri"/>
          <w:snapToGrid/>
          <w:kern w:val="0"/>
          <w:szCs w:val="22"/>
        </w:rPr>
      </w:pPr>
      <w:r w:rsidRPr="00C74387">
        <w:rPr>
          <w:rFonts w:ascii="Calibri" w:eastAsia="Calibri" w:hAnsi="Calibri" w:cs="Calibri"/>
          <w:snapToGrid/>
          <w:kern w:val="0"/>
          <w:szCs w:val="22"/>
        </w:rPr>
        <w:t>Washington, DC</w:t>
      </w:r>
    </w:p>
    <w:p w:rsidR="00C74387" w:rsidRPr="00C74387" w:rsidP="00C74387" w14:paraId="457ACD2B" w14:textId="77777777">
      <w:pPr>
        <w:widowControl/>
        <w:spacing w:line="259" w:lineRule="auto"/>
        <w:jc w:val="center"/>
        <w:rPr>
          <w:rFonts w:ascii="Calibri" w:eastAsia="Calibri" w:hAnsi="Calibri" w:cs="Calibri"/>
          <w:snapToGrid/>
          <w:kern w:val="0"/>
          <w:szCs w:val="22"/>
        </w:rPr>
      </w:pPr>
      <w:r w:rsidRPr="00C74387">
        <w:rPr>
          <w:rFonts w:ascii="Calibri" w:eastAsia="Calibri" w:hAnsi="Calibri" w:cs="Calibri"/>
          <w:snapToGrid/>
          <w:kern w:val="0"/>
          <w:szCs w:val="22"/>
        </w:rPr>
        <w:t>March 24, 2021</w:t>
      </w:r>
    </w:p>
    <w:p w:rsidR="00C74387" w:rsidRPr="00C74387" w:rsidP="00C74387" w14:paraId="131DC01E" w14:textId="77777777">
      <w:pPr>
        <w:widowControl/>
        <w:spacing w:line="259" w:lineRule="auto"/>
        <w:jc w:val="center"/>
        <w:rPr>
          <w:rFonts w:ascii="Calibri" w:eastAsia="Calibri" w:hAnsi="Calibri" w:cs="Calibri"/>
          <w:snapToGrid/>
          <w:kern w:val="0"/>
          <w:szCs w:val="22"/>
        </w:rPr>
      </w:pPr>
    </w:p>
    <w:p w:rsidR="00C74387" w:rsidRPr="00C74387" w:rsidP="00C74387" w14:paraId="775FFC09" w14:textId="77777777">
      <w:pPr>
        <w:widowControl/>
        <w:spacing w:line="259" w:lineRule="auto"/>
        <w:jc w:val="center"/>
        <w:rPr>
          <w:rFonts w:ascii="Calibri" w:eastAsia="Calibri" w:hAnsi="Calibri" w:cs="Calibri"/>
          <w:snapToGrid/>
          <w:kern w:val="0"/>
          <w:szCs w:val="22"/>
        </w:rPr>
      </w:pPr>
      <w:r w:rsidRPr="00C74387">
        <w:rPr>
          <w:rFonts w:ascii="Calibri" w:eastAsia="Calibri" w:hAnsi="Calibri" w:cs="Calibri"/>
          <w:snapToGrid/>
          <w:kern w:val="0"/>
          <w:szCs w:val="22"/>
        </w:rPr>
        <w:t xml:space="preserve">10:00 a.m. to 12:30 p.m. </w:t>
      </w:r>
    </w:p>
    <w:p w:rsidR="00C74387" w:rsidRPr="00C74387" w:rsidP="00C74387" w14:paraId="3854EDDD" w14:textId="77777777">
      <w:pPr>
        <w:widowControl/>
        <w:spacing w:line="259" w:lineRule="auto"/>
        <w:jc w:val="center"/>
        <w:rPr>
          <w:rFonts w:ascii="Calibri" w:eastAsia="Calibri" w:hAnsi="Calibri" w:cs="Calibri"/>
          <w:snapToGrid/>
          <w:kern w:val="0"/>
          <w:szCs w:val="22"/>
        </w:rPr>
      </w:pPr>
    </w:p>
    <w:p w:rsidR="00C74387" w:rsidRPr="00C74387" w:rsidP="00C74387" w14:paraId="2D361639" w14:textId="77777777">
      <w:pPr>
        <w:widowControl/>
        <w:spacing w:after="160" w:line="259" w:lineRule="auto"/>
        <w:ind w:left="2880" w:hanging="2880"/>
        <w:rPr>
          <w:rFonts w:ascii="Calibri" w:eastAsia="Calibri" w:hAnsi="Calibri" w:cs="Calibri"/>
          <w:snapToGrid/>
          <w:kern w:val="0"/>
          <w:szCs w:val="22"/>
        </w:rPr>
      </w:pPr>
      <w:r w:rsidRPr="00C74387">
        <w:rPr>
          <w:rFonts w:ascii="Calibri" w:eastAsia="Calibri" w:hAnsi="Calibri" w:cs="Calibri"/>
          <w:snapToGrid/>
          <w:kern w:val="0"/>
          <w:szCs w:val="22"/>
        </w:rPr>
        <w:t>10:00 a.m. – 10:25 a.m.</w:t>
      </w:r>
      <w:r w:rsidRPr="00C74387">
        <w:rPr>
          <w:rFonts w:ascii="Calibri" w:eastAsia="Calibri" w:hAnsi="Calibri" w:cs="Calibri"/>
          <w:snapToGrid/>
          <w:kern w:val="0"/>
          <w:szCs w:val="22"/>
        </w:rPr>
        <w:tab/>
      </w:r>
      <w:r w:rsidRPr="00C74387">
        <w:rPr>
          <w:rFonts w:ascii="Calibri" w:eastAsia="Calibri" w:hAnsi="Calibri" w:cs="Calibri"/>
          <w:b/>
          <w:bCs/>
          <w:snapToGrid/>
          <w:kern w:val="0"/>
          <w:szCs w:val="22"/>
        </w:rPr>
        <w:t>Welcome Remarks</w:t>
      </w:r>
      <w:r w:rsidRPr="00C74387">
        <w:rPr>
          <w:rFonts w:ascii="Calibri" w:eastAsia="Calibri" w:hAnsi="Calibri" w:cs="Calibri"/>
          <w:snapToGrid/>
          <w:kern w:val="0"/>
          <w:szCs w:val="22"/>
        </w:rPr>
        <w:t xml:space="preserve"> </w:t>
      </w:r>
    </w:p>
    <w:p w:rsidR="00C74387" w:rsidRPr="00C74387" w:rsidP="00C74387" w14:paraId="0EFF4182" w14:textId="77777777">
      <w:pPr>
        <w:widowControl/>
        <w:spacing w:line="259" w:lineRule="auto"/>
        <w:ind w:left="2880"/>
        <w:rPr>
          <w:rFonts w:ascii="Calibri" w:eastAsia="Calibri" w:hAnsi="Calibri" w:cs="Calibri"/>
          <w:bCs/>
          <w:snapToGrid/>
          <w:kern w:val="0"/>
          <w:szCs w:val="22"/>
        </w:rPr>
      </w:pPr>
      <w:r w:rsidRPr="00C74387">
        <w:rPr>
          <w:rFonts w:ascii="Calibri" w:eastAsia="Calibri" w:hAnsi="Calibri" w:cs="Calibri"/>
          <w:bCs/>
          <w:snapToGrid/>
          <w:kern w:val="0"/>
          <w:szCs w:val="22"/>
        </w:rPr>
        <w:t xml:space="preserve">Anna M. Gomez </w:t>
      </w:r>
    </w:p>
    <w:p w:rsidR="00C74387" w:rsidRPr="00C74387" w:rsidP="00C74387" w14:paraId="7180BF90" w14:textId="77777777">
      <w:pPr>
        <w:widowControl/>
        <w:spacing w:line="259" w:lineRule="auto"/>
        <w:ind w:left="2880"/>
        <w:rPr>
          <w:rFonts w:ascii="Calibri" w:eastAsia="Calibri" w:hAnsi="Calibri" w:cs="Calibri"/>
          <w:bCs/>
          <w:snapToGrid/>
          <w:kern w:val="0"/>
          <w:szCs w:val="22"/>
        </w:rPr>
      </w:pPr>
      <w:r w:rsidRPr="00C74387">
        <w:rPr>
          <w:rFonts w:ascii="Calibri" w:eastAsia="Calibri" w:hAnsi="Calibri" w:cs="Calibri"/>
          <w:bCs/>
          <w:snapToGrid/>
          <w:kern w:val="0"/>
          <w:szCs w:val="22"/>
        </w:rPr>
        <w:t xml:space="preserve">Partner, Wiley Rein LLP </w:t>
      </w:r>
    </w:p>
    <w:p w:rsidR="00C74387" w:rsidRPr="00C74387" w:rsidP="00C74387" w14:paraId="7341DF03" w14:textId="77777777">
      <w:pPr>
        <w:widowControl/>
        <w:tabs>
          <w:tab w:val="right" w:pos="9360"/>
        </w:tabs>
        <w:spacing w:line="259" w:lineRule="auto"/>
        <w:ind w:left="2880"/>
        <w:rPr>
          <w:rFonts w:ascii="Calibri" w:eastAsia="Calibri" w:hAnsi="Calibri" w:cs="Calibri"/>
          <w:bCs/>
          <w:snapToGrid/>
          <w:kern w:val="0"/>
          <w:szCs w:val="22"/>
        </w:rPr>
      </w:pPr>
      <w:r w:rsidRPr="00C74387">
        <w:rPr>
          <w:rFonts w:ascii="Calibri" w:eastAsia="Calibri" w:hAnsi="Calibri" w:cs="Calibri"/>
          <w:bCs/>
          <w:snapToGrid/>
          <w:kern w:val="0"/>
          <w:szCs w:val="22"/>
        </w:rPr>
        <w:t xml:space="preserve">Representing Hispanic National Bar Association </w:t>
      </w:r>
      <w:r w:rsidRPr="00C74387">
        <w:rPr>
          <w:rFonts w:ascii="Calibri" w:eastAsia="Calibri" w:hAnsi="Calibri" w:cs="Calibri"/>
          <w:bCs/>
          <w:snapToGrid/>
          <w:kern w:val="0"/>
          <w:szCs w:val="22"/>
        </w:rPr>
        <w:tab/>
      </w:r>
    </w:p>
    <w:p w:rsidR="00C74387" w:rsidRPr="00C74387" w:rsidP="00C74387" w14:paraId="41155EEA" w14:textId="77777777">
      <w:pPr>
        <w:widowControl/>
        <w:spacing w:line="259" w:lineRule="auto"/>
        <w:ind w:left="2880"/>
        <w:rPr>
          <w:rFonts w:ascii="Calibri" w:eastAsia="Calibri" w:hAnsi="Calibri" w:cs="Calibri"/>
          <w:bCs/>
          <w:snapToGrid/>
          <w:kern w:val="0"/>
          <w:szCs w:val="22"/>
        </w:rPr>
      </w:pPr>
      <w:r w:rsidRPr="00C74387">
        <w:rPr>
          <w:rFonts w:ascii="Calibri" w:eastAsia="Calibri" w:hAnsi="Calibri" w:cs="Calibri"/>
          <w:bCs/>
          <w:snapToGrid/>
          <w:kern w:val="0"/>
          <w:szCs w:val="22"/>
        </w:rPr>
        <w:t>Chair, Advisory Committee on Diversity and Digital Empowerment (ACDDE)</w:t>
      </w:r>
    </w:p>
    <w:p w:rsidR="00C74387" w:rsidRPr="00C74387" w:rsidP="00C74387" w14:paraId="6BE71557" w14:textId="77777777">
      <w:pPr>
        <w:widowControl/>
        <w:spacing w:line="259" w:lineRule="auto"/>
        <w:rPr>
          <w:rFonts w:ascii="Calibri" w:eastAsia="Calibri" w:hAnsi="Calibri" w:cs="Calibri"/>
          <w:bCs/>
          <w:snapToGrid/>
          <w:kern w:val="0"/>
          <w:szCs w:val="22"/>
        </w:rPr>
      </w:pPr>
    </w:p>
    <w:p w:rsidR="00C74387" w:rsidRPr="00C74387" w:rsidP="00C74387" w14:paraId="1B2A9EBF" w14:textId="77777777">
      <w:pPr>
        <w:widowControl/>
        <w:spacing w:line="259" w:lineRule="auto"/>
        <w:ind w:left="2880"/>
        <w:rPr>
          <w:rFonts w:ascii="Calibri" w:eastAsia="Calibri" w:hAnsi="Calibri" w:cs="Calibri"/>
          <w:bCs/>
          <w:snapToGrid/>
          <w:kern w:val="0"/>
          <w:szCs w:val="22"/>
        </w:rPr>
      </w:pPr>
      <w:r w:rsidRPr="00C74387">
        <w:rPr>
          <w:rFonts w:ascii="Calibri" w:eastAsia="Calibri" w:hAnsi="Calibri" w:cs="Calibri"/>
          <w:bCs/>
          <w:snapToGrid/>
          <w:kern w:val="0"/>
          <w:szCs w:val="22"/>
        </w:rPr>
        <w:t>Heather Gate</w:t>
      </w:r>
    </w:p>
    <w:p w:rsidR="00C74387" w:rsidRPr="00C74387" w:rsidP="00C74387" w14:paraId="4D18CDD8" w14:textId="77777777">
      <w:pPr>
        <w:widowControl/>
        <w:spacing w:line="259" w:lineRule="auto"/>
        <w:ind w:left="2880"/>
        <w:rPr>
          <w:rFonts w:ascii="Calibri" w:eastAsia="Calibri" w:hAnsi="Calibri" w:cs="Calibri"/>
          <w:bCs/>
          <w:snapToGrid/>
          <w:kern w:val="0"/>
          <w:szCs w:val="22"/>
        </w:rPr>
      </w:pPr>
      <w:r w:rsidRPr="00C74387">
        <w:rPr>
          <w:rFonts w:ascii="Calibri" w:eastAsia="Calibri" w:hAnsi="Calibri" w:cs="Calibri"/>
          <w:bCs/>
          <w:snapToGrid/>
          <w:kern w:val="0"/>
          <w:szCs w:val="22"/>
        </w:rPr>
        <w:t xml:space="preserve">Director, Digital Inclusion, Connected Nation </w:t>
      </w:r>
    </w:p>
    <w:p w:rsidR="00C74387" w:rsidRPr="00C74387" w:rsidP="00C74387" w14:paraId="4B9DA3BF" w14:textId="77777777">
      <w:pPr>
        <w:widowControl/>
        <w:spacing w:line="259" w:lineRule="auto"/>
        <w:ind w:left="2880"/>
        <w:rPr>
          <w:rFonts w:ascii="Calibri" w:eastAsia="Calibri" w:hAnsi="Calibri" w:cs="Calibri"/>
          <w:bCs/>
          <w:snapToGrid/>
          <w:kern w:val="0"/>
          <w:szCs w:val="22"/>
        </w:rPr>
      </w:pPr>
      <w:r w:rsidRPr="00C74387">
        <w:rPr>
          <w:rFonts w:ascii="Calibri" w:eastAsia="Calibri" w:hAnsi="Calibri" w:cs="Calibri"/>
          <w:bCs/>
          <w:snapToGrid/>
          <w:kern w:val="0"/>
          <w:szCs w:val="22"/>
        </w:rPr>
        <w:t>Vice Chair, ACDDE</w:t>
      </w:r>
    </w:p>
    <w:p w:rsidR="00C74387" w:rsidRPr="00C74387" w:rsidP="00C74387" w14:paraId="799FACC7" w14:textId="77777777">
      <w:pPr>
        <w:widowControl/>
        <w:spacing w:line="259" w:lineRule="auto"/>
        <w:ind w:left="2880"/>
        <w:rPr>
          <w:rFonts w:ascii="Calibri" w:eastAsia="Calibri" w:hAnsi="Calibri" w:cs="Calibri"/>
          <w:bCs/>
          <w:snapToGrid/>
          <w:kern w:val="0"/>
          <w:szCs w:val="22"/>
        </w:rPr>
      </w:pPr>
    </w:p>
    <w:p w:rsidR="00C74387" w:rsidRPr="00C74387" w:rsidP="00C74387" w14:paraId="7DB438B0" w14:textId="77777777">
      <w:pPr>
        <w:widowControl/>
        <w:spacing w:line="259" w:lineRule="auto"/>
        <w:ind w:left="2160" w:firstLine="720"/>
        <w:rPr>
          <w:rFonts w:ascii="Calibri" w:eastAsia="Calibri" w:hAnsi="Calibri"/>
          <w:snapToGrid/>
          <w:kern w:val="0"/>
          <w:szCs w:val="22"/>
        </w:rPr>
      </w:pPr>
      <w:r w:rsidRPr="00C74387">
        <w:rPr>
          <w:rFonts w:ascii="Calibri" w:eastAsia="Calibri" w:hAnsi="Calibri"/>
          <w:snapToGrid/>
          <w:kern w:val="0"/>
          <w:szCs w:val="22"/>
        </w:rPr>
        <w:t>Dr. Nicol Turner-Lee</w:t>
      </w:r>
    </w:p>
    <w:p w:rsidR="00C74387" w:rsidRPr="00C74387" w:rsidP="00C74387" w14:paraId="05EFB572" w14:textId="77777777">
      <w:pPr>
        <w:widowControl/>
        <w:spacing w:line="259" w:lineRule="auto"/>
        <w:ind w:left="2880"/>
        <w:rPr>
          <w:rFonts w:ascii="Calibri" w:eastAsia="Calibri" w:hAnsi="Calibri"/>
          <w:snapToGrid/>
          <w:kern w:val="0"/>
          <w:szCs w:val="22"/>
        </w:rPr>
      </w:pPr>
      <w:r w:rsidRPr="00C74387">
        <w:rPr>
          <w:rFonts w:ascii="Calibri" w:eastAsia="Calibri" w:hAnsi="Calibri"/>
          <w:snapToGrid/>
          <w:kern w:val="0"/>
          <w:szCs w:val="22"/>
        </w:rPr>
        <w:t xml:space="preserve">Senior Fellow, Governance Studies and Director, Center for Technology Innovation, Brookings Institution </w:t>
      </w:r>
    </w:p>
    <w:p w:rsidR="00C74387" w:rsidRPr="00C74387" w:rsidP="00C74387" w14:paraId="5810937B" w14:textId="77777777">
      <w:pPr>
        <w:widowControl/>
        <w:spacing w:line="259" w:lineRule="auto"/>
        <w:ind w:left="2160" w:firstLine="720"/>
        <w:rPr>
          <w:rFonts w:ascii="Calibri" w:eastAsia="Calibri" w:hAnsi="Calibri"/>
          <w:snapToGrid/>
          <w:kern w:val="0"/>
          <w:szCs w:val="22"/>
        </w:rPr>
      </w:pPr>
      <w:r w:rsidRPr="00C74387">
        <w:rPr>
          <w:rFonts w:ascii="Calibri" w:eastAsia="Calibri" w:hAnsi="Calibri"/>
          <w:snapToGrid/>
          <w:kern w:val="0"/>
          <w:szCs w:val="22"/>
        </w:rPr>
        <w:t>Chair, Diversity in the Tech Sector Working Group, ACDDE</w:t>
      </w:r>
    </w:p>
    <w:p w:rsidR="00C74387" w:rsidRPr="00C74387" w:rsidP="00C74387" w14:paraId="0EF6B0F3" w14:textId="77777777">
      <w:pPr>
        <w:widowControl/>
        <w:spacing w:line="259" w:lineRule="auto"/>
        <w:rPr>
          <w:rFonts w:ascii="Calibri" w:eastAsia="Calibri" w:hAnsi="Calibri" w:cs="Calibri"/>
          <w:snapToGrid/>
          <w:kern w:val="0"/>
          <w:szCs w:val="22"/>
        </w:rPr>
      </w:pPr>
    </w:p>
    <w:p w:rsidR="00C74387" w:rsidRPr="00C74387" w:rsidP="00C74387" w14:paraId="28EF16E5" w14:textId="77777777">
      <w:pPr>
        <w:widowControl/>
        <w:spacing w:after="160" w:line="259" w:lineRule="auto"/>
        <w:ind w:left="2880" w:hanging="2880"/>
        <w:rPr>
          <w:rFonts w:ascii="Calibri" w:eastAsia="Calibri" w:hAnsi="Calibri" w:cs="Calibri"/>
          <w:snapToGrid/>
          <w:kern w:val="0"/>
          <w:szCs w:val="22"/>
        </w:rPr>
      </w:pPr>
      <w:r w:rsidRPr="00C74387">
        <w:rPr>
          <w:rFonts w:ascii="Calibri" w:eastAsia="Calibri" w:hAnsi="Calibri" w:cs="Calibri"/>
          <w:snapToGrid/>
          <w:kern w:val="0"/>
          <w:szCs w:val="22"/>
        </w:rPr>
        <w:t>10:25 a.m. – 10:30 a.m.</w:t>
      </w:r>
      <w:r w:rsidRPr="00C74387">
        <w:rPr>
          <w:rFonts w:ascii="Calibri" w:eastAsia="Calibri" w:hAnsi="Calibri" w:cs="Calibri"/>
          <w:snapToGrid/>
          <w:kern w:val="0"/>
          <w:szCs w:val="22"/>
        </w:rPr>
        <w:tab/>
      </w:r>
      <w:r w:rsidRPr="00C74387">
        <w:rPr>
          <w:rFonts w:ascii="Calibri" w:eastAsia="Calibri" w:hAnsi="Calibri" w:cs="Calibri"/>
          <w:b/>
          <w:bCs/>
          <w:snapToGrid/>
          <w:kern w:val="0"/>
          <w:szCs w:val="22"/>
        </w:rPr>
        <w:t>Opening Remarks</w:t>
      </w:r>
    </w:p>
    <w:p w:rsidR="00C74387" w:rsidRPr="00C74387" w:rsidP="00C74387" w14:paraId="774E2701" w14:textId="77777777">
      <w:pPr>
        <w:widowControl/>
        <w:spacing w:line="259" w:lineRule="auto"/>
        <w:ind w:left="2880"/>
        <w:rPr>
          <w:rFonts w:ascii="Calibri" w:eastAsia="Calibri" w:hAnsi="Calibri" w:cs="Calibri"/>
          <w:bCs/>
          <w:snapToGrid/>
          <w:kern w:val="0"/>
          <w:szCs w:val="22"/>
        </w:rPr>
      </w:pPr>
      <w:r w:rsidRPr="00C74387">
        <w:rPr>
          <w:rFonts w:ascii="Calibri" w:eastAsia="Calibri" w:hAnsi="Calibri" w:cs="Calibri"/>
          <w:bCs/>
          <w:snapToGrid/>
          <w:kern w:val="0"/>
          <w:szCs w:val="22"/>
        </w:rPr>
        <w:t>Dr. Fallon Wilson</w:t>
      </w:r>
    </w:p>
    <w:p w:rsidR="00C74387" w:rsidRPr="00C74387" w:rsidP="00C74387" w14:paraId="0C3B4D13" w14:textId="77777777">
      <w:pPr>
        <w:widowControl/>
        <w:spacing w:line="259" w:lineRule="auto"/>
        <w:ind w:left="2880"/>
        <w:rPr>
          <w:rFonts w:ascii="Calibri" w:eastAsia="Calibri" w:hAnsi="Calibri" w:cs="Calibri"/>
          <w:snapToGrid/>
          <w:kern w:val="0"/>
          <w:szCs w:val="22"/>
        </w:rPr>
      </w:pPr>
      <w:r w:rsidRPr="00C74387">
        <w:rPr>
          <w:rFonts w:ascii="Calibri" w:eastAsia="Calibri" w:hAnsi="Calibri" w:cs="Calibri"/>
          <w:snapToGrid/>
          <w:kern w:val="0"/>
          <w:szCs w:val="22"/>
        </w:rPr>
        <w:t xml:space="preserve">Board Chair, Board Chair of the Tennessee for Higher Education’s HBCU Success Office </w:t>
      </w:r>
    </w:p>
    <w:p w:rsidR="00C74387" w:rsidRPr="00C74387" w:rsidP="00C74387" w14:paraId="5A08812E" w14:textId="77777777">
      <w:pPr>
        <w:widowControl/>
        <w:spacing w:line="259" w:lineRule="auto"/>
        <w:ind w:left="2880"/>
        <w:rPr>
          <w:rFonts w:ascii="Calibri" w:hAnsi="Calibri" w:cs="Calibri"/>
          <w:snapToGrid/>
          <w:color w:val="000000"/>
          <w:kern w:val="0"/>
          <w:szCs w:val="22"/>
        </w:rPr>
      </w:pPr>
      <w:r w:rsidRPr="00C74387">
        <w:rPr>
          <w:rFonts w:ascii="Calibri" w:hAnsi="Calibri" w:cs="Calibri"/>
          <w:snapToGrid/>
          <w:color w:val="000000"/>
          <w:kern w:val="0"/>
          <w:szCs w:val="22"/>
        </w:rPr>
        <w:t>Subgroup Lead, Startup Diversity Subgroup, ACDDE</w:t>
      </w:r>
    </w:p>
    <w:p w:rsidR="00C74387" w:rsidRPr="00C74387" w:rsidP="00C74387" w14:paraId="1350B328" w14:textId="77777777">
      <w:pPr>
        <w:widowControl/>
        <w:spacing w:line="259" w:lineRule="auto"/>
        <w:rPr>
          <w:rFonts w:ascii="Calibri" w:eastAsia="Calibri" w:hAnsi="Calibri" w:cs="Calibri"/>
          <w:snapToGrid/>
          <w:kern w:val="0"/>
          <w:szCs w:val="22"/>
        </w:rPr>
      </w:pPr>
    </w:p>
    <w:p w:rsidR="00C74387" w:rsidRPr="00C74387" w:rsidP="00C74387" w14:paraId="19F5B929" w14:textId="77777777">
      <w:pPr>
        <w:widowControl/>
        <w:spacing w:line="259" w:lineRule="auto"/>
        <w:ind w:left="2880" w:hanging="2880"/>
        <w:rPr>
          <w:rFonts w:ascii="Calibri" w:eastAsia="Calibri" w:hAnsi="Calibri"/>
          <w:b/>
          <w:snapToGrid/>
          <w:kern w:val="0"/>
          <w:szCs w:val="22"/>
        </w:rPr>
      </w:pPr>
      <w:r w:rsidRPr="00C74387">
        <w:rPr>
          <w:rFonts w:ascii="Calibri" w:eastAsia="Calibri" w:hAnsi="Calibri" w:cs="Calibri"/>
          <w:snapToGrid/>
          <w:kern w:val="0"/>
          <w:szCs w:val="22"/>
        </w:rPr>
        <w:t>10:30 a.m. – 12:10 p.m.</w:t>
      </w:r>
      <w:r w:rsidRPr="00C74387">
        <w:rPr>
          <w:rFonts w:ascii="Calibri" w:eastAsia="Calibri" w:hAnsi="Calibri" w:cs="Calibri"/>
          <w:snapToGrid/>
          <w:kern w:val="0"/>
          <w:szCs w:val="22"/>
        </w:rPr>
        <w:tab/>
      </w:r>
      <w:r w:rsidRPr="00C74387">
        <w:rPr>
          <w:rFonts w:ascii="Calibri" w:eastAsia="Calibri" w:hAnsi="Calibri"/>
          <w:b/>
          <w:snapToGrid/>
          <w:kern w:val="0"/>
          <w:szCs w:val="22"/>
        </w:rPr>
        <w:t>Panel: Diversity in Tech Entrepreneurship</w:t>
      </w:r>
    </w:p>
    <w:p w:rsidR="00C74387" w:rsidRPr="00C74387" w:rsidP="00C74387" w14:paraId="02CD1325" w14:textId="77777777">
      <w:pPr>
        <w:widowControl/>
        <w:spacing w:line="259" w:lineRule="auto"/>
        <w:ind w:left="2880" w:hanging="2880"/>
        <w:rPr>
          <w:rFonts w:ascii="Calibri" w:eastAsia="Calibri" w:hAnsi="Calibri" w:cs="Calibri"/>
          <w:b/>
          <w:bCs/>
          <w:snapToGrid/>
          <w:kern w:val="0"/>
          <w:szCs w:val="22"/>
        </w:rPr>
      </w:pPr>
    </w:p>
    <w:p w:rsidR="00C74387" w:rsidRPr="00C74387" w:rsidP="00C74387" w14:paraId="10641D3B" w14:textId="77777777">
      <w:pPr>
        <w:widowControl/>
        <w:spacing w:line="259" w:lineRule="auto"/>
        <w:ind w:left="2880"/>
        <w:rPr>
          <w:rFonts w:ascii="Calibri" w:eastAsia="Calibri" w:hAnsi="Calibri" w:cs="Calibri"/>
          <w:b/>
          <w:bCs/>
          <w:snapToGrid/>
          <w:kern w:val="0"/>
          <w:szCs w:val="22"/>
        </w:rPr>
      </w:pPr>
      <w:r w:rsidRPr="00C74387">
        <w:rPr>
          <w:rFonts w:ascii="Calibri" w:eastAsia="Calibri" w:hAnsi="Calibri" w:cs="Calibri"/>
          <w:b/>
          <w:bCs/>
          <w:snapToGrid/>
          <w:kern w:val="0"/>
          <w:szCs w:val="22"/>
        </w:rPr>
        <w:t>Panelists:</w:t>
      </w:r>
    </w:p>
    <w:p w:rsidR="00C74387" w:rsidRPr="00C74387" w:rsidP="00C74387" w14:paraId="6BC2090B" w14:textId="77777777">
      <w:pPr>
        <w:widowControl/>
        <w:spacing w:line="259" w:lineRule="auto"/>
        <w:ind w:left="2880"/>
        <w:rPr>
          <w:rFonts w:ascii="Calibri" w:eastAsia="Calibri" w:hAnsi="Calibri" w:cs="Calibri"/>
          <w:b/>
          <w:bCs/>
          <w:snapToGrid/>
          <w:kern w:val="0"/>
          <w:szCs w:val="22"/>
        </w:rPr>
      </w:pPr>
    </w:p>
    <w:p w:rsidR="00C74387" w:rsidRPr="00C74387" w:rsidP="00C74387" w14:paraId="0DE1ED13" w14:textId="77777777">
      <w:pPr>
        <w:widowControl/>
        <w:shd w:val="clear" w:color="auto" w:fill="FFFFFF"/>
        <w:spacing w:line="259" w:lineRule="auto"/>
        <w:ind w:left="2160" w:firstLine="720"/>
        <w:rPr>
          <w:rFonts w:ascii="Calibri" w:hAnsi="Calibri"/>
          <w:snapToGrid/>
          <w:kern w:val="0"/>
          <w:szCs w:val="22"/>
        </w:rPr>
      </w:pPr>
      <w:r w:rsidRPr="00C74387">
        <w:rPr>
          <w:rFonts w:ascii="Calibri" w:hAnsi="Calibri"/>
          <w:snapToGrid/>
          <w:kern w:val="0"/>
          <w:szCs w:val="22"/>
        </w:rPr>
        <w:t>Shelly Bell</w:t>
      </w:r>
    </w:p>
    <w:p w:rsidR="00C74387" w:rsidRPr="00C74387" w:rsidP="00C74387" w14:paraId="2F50B1F8" w14:textId="77777777">
      <w:pPr>
        <w:widowControl/>
        <w:shd w:val="clear" w:color="auto" w:fill="FFFFFF"/>
        <w:spacing w:line="259" w:lineRule="auto"/>
        <w:ind w:left="2160" w:firstLine="720"/>
        <w:rPr>
          <w:rFonts w:ascii="Calibri" w:hAnsi="Calibri"/>
          <w:snapToGrid/>
          <w:kern w:val="0"/>
          <w:szCs w:val="22"/>
        </w:rPr>
      </w:pPr>
      <w:bookmarkStart w:id="2" w:name="_Hlk66192608"/>
      <w:r w:rsidRPr="00C74387">
        <w:rPr>
          <w:rFonts w:ascii="Calibri" w:hAnsi="Calibri"/>
          <w:snapToGrid/>
          <w:kern w:val="0"/>
          <w:szCs w:val="22"/>
        </w:rPr>
        <w:t xml:space="preserve">Founder/CEO, </w:t>
      </w:r>
      <w:bookmarkEnd w:id="2"/>
      <w:r w:rsidRPr="00C74387">
        <w:rPr>
          <w:rFonts w:ascii="Calibri" w:hAnsi="Calibri"/>
          <w:snapToGrid/>
          <w:kern w:val="0"/>
          <w:szCs w:val="22"/>
        </w:rPr>
        <w:t>Black Girl Ventures</w:t>
      </w:r>
    </w:p>
    <w:p w:rsidR="00C74387" w:rsidRPr="00C74387" w:rsidP="00C74387" w14:paraId="45C8362F" w14:textId="77777777">
      <w:pPr>
        <w:widowControl/>
        <w:shd w:val="clear" w:color="auto" w:fill="FFFFFF"/>
        <w:spacing w:line="259" w:lineRule="auto"/>
        <w:ind w:left="2160" w:firstLine="720"/>
        <w:rPr>
          <w:rFonts w:ascii="Calibri" w:hAnsi="Calibri"/>
          <w:snapToGrid/>
          <w:kern w:val="0"/>
          <w:szCs w:val="22"/>
        </w:rPr>
      </w:pPr>
    </w:p>
    <w:p w:rsidR="00C74387" w:rsidRPr="00C74387" w:rsidP="00C74387" w14:paraId="2CD380AB" w14:textId="77777777">
      <w:pPr>
        <w:widowControl/>
        <w:shd w:val="clear" w:color="auto" w:fill="FFFFFF"/>
        <w:spacing w:line="259" w:lineRule="auto"/>
        <w:ind w:left="2160" w:firstLine="720"/>
        <w:rPr>
          <w:rFonts w:ascii="Calibri" w:eastAsia="Calibri" w:hAnsi="Calibri"/>
          <w:snapToGrid/>
          <w:color w:val="222222"/>
          <w:kern w:val="0"/>
          <w:szCs w:val="22"/>
        </w:rPr>
      </w:pPr>
      <w:r w:rsidRPr="00C74387">
        <w:rPr>
          <w:rFonts w:ascii="Calibri" w:eastAsia="Calibri" w:hAnsi="Calibri"/>
          <w:snapToGrid/>
          <w:color w:val="222222"/>
          <w:kern w:val="0"/>
          <w:szCs w:val="22"/>
        </w:rPr>
        <w:t>Dr. Quincy Brown</w:t>
      </w:r>
    </w:p>
    <w:p w:rsidR="00C74387" w:rsidRPr="00C74387" w:rsidP="00C74387" w14:paraId="48FBE08F" w14:textId="77777777">
      <w:pPr>
        <w:widowControl/>
        <w:shd w:val="clear" w:color="auto" w:fill="FFFFFF"/>
        <w:spacing w:line="259" w:lineRule="auto"/>
        <w:ind w:left="2160" w:firstLine="720"/>
        <w:rPr>
          <w:rFonts w:ascii="Calibri" w:eastAsia="Calibri" w:hAnsi="Calibri"/>
          <w:snapToGrid/>
          <w:color w:val="222222"/>
          <w:kern w:val="0"/>
          <w:szCs w:val="22"/>
        </w:rPr>
      </w:pPr>
      <w:r w:rsidRPr="00C74387">
        <w:rPr>
          <w:rFonts w:ascii="Calibri" w:eastAsia="Calibri" w:hAnsi="Calibri"/>
          <w:snapToGrid/>
          <w:color w:val="222222"/>
          <w:kern w:val="0"/>
          <w:szCs w:val="22"/>
        </w:rPr>
        <w:t xml:space="preserve">Director of Engagement and Research, AnitaB.org Foundation </w:t>
      </w:r>
    </w:p>
    <w:p w:rsidR="00C74387" w:rsidRPr="00C74387" w:rsidP="00C74387" w14:paraId="01E2AFE2" w14:textId="77777777">
      <w:pPr>
        <w:widowControl/>
        <w:shd w:val="clear" w:color="auto" w:fill="FFFFFF"/>
        <w:spacing w:line="259" w:lineRule="auto"/>
        <w:ind w:left="2160" w:firstLine="720"/>
        <w:rPr>
          <w:rFonts w:ascii="Calibri" w:eastAsia="Calibri" w:hAnsi="Calibri"/>
          <w:snapToGrid/>
          <w:color w:val="222222"/>
          <w:kern w:val="0"/>
          <w:szCs w:val="22"/>
        </w:rPr>
      </w:pPr>
    </w:p>
    <w:p w:rsidR="00C74387" w:rsidRPr="00C74387" w:rsidP="00C74387" w14:paraId="70823416" w14:textId="77777777">
      <w:pPr>
        <w:widowControl/>
        <w:shd w:val="clear" w:color="auto" w:fill="FFFFFF"/>
        <w:spacing w:line="259" w:lineRule="auto"/>
        <w:ind w:left="2160" w:firstLine="720"/>
        <w:rPr>
          <w:rFonts w:ascii="Calibri" w:eastAsia="Calibri" w:hAnsi="Calibri"/>
          <w:snapToGrid/>
          <w:color w:val="222222"/>
          <w:kern w:val="0"/>
          <w:szCs w:val="22"/>
        </w:rPr>
      </w:pPr>
      <w:r w:rsidRPr="00C74387">
        <w:rPr>
          <w:rFonts w:ascii="Calibri" w:eastAsia="Calibri" w:hAnsi="Calibri"/>
          <w:snapToGrid/>
          <w:color w:val="222222"/>
          <w:kern w:val="0"/>
          <w:szCs w:val="22"/>
        </w:rPr>
        <w:t xml:space="preserve">Lili Gangas </w:t>
      </w:r>
    </w:p>
    <w:p w:rsidR="00C74387" w:rsidRPr="00C74387" w:rsidP="00C74387" w14:paraId="4E1518AB" w14:textId="77777777">
      <w:pPr>
        <w:widowControl/>
        <w:shd w:val="clear" w:color="auto" w:fill="FFFFFF"/>
        <w:spacing w:line="259" w:lineRule="auto"/>
        <w:ind w:left="2160" w:firstLine="720"/>
        <w:rPr>
          <w:rFonts w:ascii="Calibri" w:eastAsia="Calibri" w:hAnsi="Calibri"/>
          <w:snapToGrid/>
          <w:color w:val="222222"/>
          <w:kern w:val="0"/>
          <w:szCs w:val="22"/>
        </w:rPr>
      </w:pPr>
      <w:r w:rsidRPr="00C74387">
        <w:rPr>
          <w:rFonts w:ascii="Calibri" w:eastAsia="Calibri" w:hAnsi="Calibri"/>
          <w:snapToGrid/>
          <w:color w:val="222222"/>
          <w:kern w:val="0"/>
          <w:szCs w:val="22"/>
        </w:rPr>
        <w:t xml:space="preserve">Chief Technology Community Officer, Kapor Center </w:t>
      </w:r>
    </w:p>
    <w:p w:rsidR="00C74387" w:rsidRPr="00C74387" w:rsidP="00C74387" w14:paraId="1A603F73" w14:textId="77777777">
      <w:pPr>
        <w:widowControl/>
        <w:shd w:val="clear" w:color="auto" w:fill="FFFFFF"/>
        <w:spacing w:line="259" w:lineRule="auto"/>
        <w:ind w:left="2160" w:firstLine="720"/>
        <w:rPr>
          <w:rFonts w:ascii="Calibri" w:eastAsia="Calibri" w:hAnsi="Calibri"/>
          <w:snapToGrid/>
          <w:color w:val="222222"/>
          <w:kern w:val="0"/>
          <w:szCs w:val="22"/>
        </w:rPr>
      </w:pPr>
    </w:p>
    <w:p w:rsidR="00C74387" w:rsidRPr="00C74387" w:rsidP="00C74387" w14:paraId="796EE4C2" w14:textId="77777777">
      <w:pPr>
        <w:widowControl/>
        <w:shd w:val="clear" w:color="auto" w:fill="FFFFFF"/>
        <w:spacing w:line="259" w:lineRule="auto"/>
        <w:ind w:left="2160" w:firstLine="720"/>
        <w:rPr>
          <w:rFonts w:ascii="Calibri" w:hAnsi="Calibri"/>
          <w:snapToGrid/>
          <w:kern w:val="0"/>
          <w:szCs w:val="22"/>
        </w:rPr>
      </w:pPr>
      <w:r w:rsidRPr="00C74387">
        <w:rPr>
          <w:rFonts w:ascii="Calibri" w:hAnsi="Calibri"/>
          <w:snapToGrid/>
          <w:kern w:val="0"/>
          <w:szCs w:val="22"/>
        </w:rPr>
        <w:t>Jerome Hardaway</w:t>
      </w:r>
    </w:p>
    <w:p w:rsidR="00C74387" w:rsidRPr="00C74387" w:rsidP="00C74387" w14:paraId="2E4AD958" w14:textId="77777777">
      <w:pPr>
        <w:widowControl/>
        <w:shd w:val="clear" w:color="auto" w:fill="FFFFFF"/>
        <w:spacing w:line="259" w:lineRule="auto"/>
        <w:ind w:left="2160" w:firstLine="720"/>
        <w:rPr>
          <w:rFonts w:ascii="Calibri" w:hAnsi="Calibri"/>
          <w:snapToGrid/>
          <w:kern w:val="0"/>
          <w:szCs w:val="22"/>
        </w:rPr>
      </w:pPr>
      <w:r w:rsidRPr="00C74387">
        <w:rPr>
          <w:rFonts w:ascii="Calibri" w:hAnsi="Calibri"/>
          <w:snapToGrid/>
          <w:kern w:val="0"/>
          <w:szCs w:val="22"/>
        </w:rPr>
        <w:t>Founder, Vets Who Code</w:t>
      </w:r>
    </w:p>
    <w:p w:rsidR="00C74387" w:rsidRPr="00C74387" w:rsidP="00C74387" w14:paraId="0880C9FB" w14:textId="77777777">
      <w:pPr>
        <w:widowControl/>
        <w:shd w:val="clear" w:color="auto" w:fill="FFFFFF"/>
        <w:spacing w:line="259" w:lineRule="auto"/>
        <w:ind w:left="2160" w:firstLine="720"/>
        <w:rPr>
          <w:rFonts w:ascii="Calibri" w:hAnsi="Calibri"/>
          <w:snapToGrid/>
          <w:kern w:val="0"/>
          <w:szCs w:val="22"/>
        </w:rPr>
      </w:pPr>
    </w:p>
    <w:p w:rsidR="00C74387" w:rsidRPr="00C74387" w:rsidP="00C74387" w14:paraId="4FD160D3" w14:textId="77777777">
      <w:pPr>
        <w:widowControl/>
        <w:shd w:val="clear" w:color="auto" w:fill="FFFFFF"/>
        <w:spacing w:line="259" w:lineRule="auto"/>
        <w:ind w:left="2160" w:firstLine="720"/>
        <w:rPr>
          <w:rFonts w:ascii="Calibri" w:eastAsia="Calibri" w:hAnsi="Calibri"/>
          <w:snapToGrid/>
          <w:color w:val="222222"/>
          <w:kern w:val="0"/>
          <w:szCs w:val="22"/>
        </w:rPr>
      </w:pPr>
      <w:r w:rsidRPr="00C74387">
        <w:rPr>
          <w:rFonts w:ascii="Calibri" w:eastAsia="Calibri" w:hAnsi="Calibri"/>
          <w:snapToGrid/>
          <w:color w:val="222222"/>
          <w:kern w:val="0"/>
          <w:szCs w:val="22"/>
        </w:rPr>
        <w:t>Dr. Makada Henry-Nickie</w:t>
      </w:r>
    </w:p>
    <w:p w:rsidR="00C74387" w:rsidRPr="00C74387" w:rsidP="00C74387" w14:paraId="2E7C52CC" w14:textId="77777777">
      <w:pPr>
        <w:widowControl/>
        <w:shd w:val="clear" w:color="auto" w:fill="FFFFFF"/>
        <w:spacing w:line="259" w:lineRule="auto"/>
        <w:ind w:left="2880"/>
        <w:rPr>
          <w:rFonts w:ascii="Calibri" w:eastAsia="Calibri" w:hAnsi="Calibri"/>
          <w:snapToGrid/>
          <w:color w:val="222222"/>
          <w:kern w:val="0"/>
          <w:szCs w:val="22"/>
        </w:rPr>
      </w:pPr>
      <w:r w:rsidRPr="00C74387">
        <w:rPr>
          <w:rFonts w:ascii="Calibri" w:eastAsia="Calibri" w:hAnsi="Calibri"/>
          <w:snapToGrid/>
          <w:color w:val="222222"/>
          <w:kern w:val="0"/>
          <w:szCs w:val="22"/>
        </w:rPr>
        <w:t>David M. Rubenstein Fellow, Governance Studies, Brookings Institution</w:t>
      </w:r>
    </w:p>
    <w:p w:rsidR="00C74387" w:rsidRPr="00C74387" w:rsidP="00C74387" w14:paraId="72813545" w14:textId="77777777">
      <w:pPr>
        <w:widowControl/>
        <w:shd w:val="clear" w:color="auto" w:fill="FFFFFF"/>
        <w:spacing w:line="259" w:lineRule="auto"/>
        <w:ind w:left="2160" w:firstLine="720"/>
        <w:rPr>
          <w:rFonts w:ascii="Calibri" w:eastAsia="Calibri" w:hAnsi="Calibri"/>
          <w:snapToGrid/>
          <w:color w:val="222222"/>
          <w:kern w:val="0"/>
          <w:szCs w:val="22"/>
        </w:rPr>
      </w:pPr>
    </w:p>
    <w:p w:rsidR="00C74387" w:rsidRPr="00C74387" w:rsidP="00C74387" w14:paraId="61E59E1D" w14:textId="77777777">
      <w:pPr>
        <w:widowControl/>
        <w:shd w:val="clear" w:color="auto" w:fill="FFFFFF"/>
        <w:spacing w:line="259" w:lineRule="auto"/>
        <w:ind w:left="2160" w:firstLine="720"/>
        <w:rPr>
          <w:rFonts w:ascii="Calibri" w:eastAsia="Calibri" w:hAnsi="Calibri"/>
          <w:snapToGrid/>
          <w:color w:val="222222"/>
          <w:kern w:val="0"/>
          <w:szCs w:val="22"/>
        </w:rPr>
      </w:pPr>
      <w:r w:rsidRPr="00C74387">
        <w:rPr>
          <w:rFonts w:ascii="Calibri" w:eastAsia="Calibri" w:hAnsi="Calibri"/>
          <w:snapToGrid/>
          <w:color w:val="222222"/>
          <w:kern w:val="0"/>
          <w:szCs w:val="22"/>
        </w:rPr>
        <w:t>Andrew Lowenthal</w:t>
      </w:r>
    </w:p>
    <w:p w:rsidR="00C74387" w:rsidRPr="00C74387" w:rsidP="00C74387" w14:paraId="40EF96BA" w14:textId="77777777">
      <w:pPr>
        <w:widowControl/>
        <w:shd w:val="clear" w:color="auto" w:fill="FFFFFF"/>
        <w:spacing w:line="259" w:lineRule="auto"/>
        <w:ind w:left="2160" w:firstLine="720"/>
        <w:rPr>
          <w:rFonts w:ascii="Calibri" w:eastAsia="Calibri" w:hAnsi="Calibri"/>
          <w:snapToGrid/>
          <w:color w:val="222222"/>
          <w:kern w:val="0"/>
          <w:szCs w:val="22"/>
        </w:rPr>
      </w:pPr>
      <w:r w:rsidRPr="00C74387">
        <w:rPr>
          <w:rFonts w:ascii="Calibri" w:eastAsia="Calibri" w:hAnsi="Calibri"/>
          <w:snapToGrid/>
          <w:color w:val="222222"/>
          <w:kern w:val="0"/>
          <w:szCs w:val="22"/>
        </w:rPr>
        <w:t>Executive Director, Out in Tech</w:t>
      </w:r>
    </w:p>
    <w:p w:rsidR="00C74387" w:rsidRPr="00C74387" w:rsidP="00C74387" w14:paraId="42762F64" w14:textId="77777777">
      <w:pPr>
        <w:widowControl/>
        <w:shd w:val="clear" w:color="auto" w:fill="FFFFFF"/>
        <w:spacing w:line="259" w:lineRule="auto"/>
        <w:ind w:left="2160" w:firstLine="720"/>
        <w:rPr>
          <w:rFonts w:ascii="Calibri" w:eastAsia="Calibri" w:hAnsi="Calibri"/>
          <w:snapToGrid/>
          <w:color w:val="222222"/>
          <w:kern w:val="0"/>
          <w:szCs w:val="22"/>
        </w:rPr>
      </w:pPr>
    </w:p>
    <w:p w:rsidR="00C74387" w:rsidRPr="00C74387" w:rsidP="00C74387" w14:paraId="4B04F6A7" w14:textId="77777777">
      <w:pPr>
        <w:widowControl/>
        <w:shd w:val="clear" w:color="auto" w:fill="FFFFFF"/>
        <w:spacing w:line="259" w:lineRule="auto"/>
        <w:ind w:left="2160" w:firstLine="720"/>
        <w:rPr>
          <w:rFonts w:ascii="Calibri" w:eastAsia="Calibri" w:hAnsi="Calibri"/>
          <w:snapToGrid/>
          <w:color w:val="222222"/>
          <w:kern w:val="0"/>
          <w:szCs w:val="22"/>
        </w:rPr>
      </w:pPr>
      <w:r w:rsidRPr="00C74387">
        <w:rPr>
          <w:rFonts w:ascii="Calibri" w:eastAsia="Calibri" w:hAnsi="Calibri"/>
          <w:snapToGrid/>
          <w:color w:val="222222"/>
          <w:kern w:val="0"/>
          <w:szCs w:val="22"/>
        </w:rPr>
        <w:t>Alicia Ortega</w:t>
      </w:r>
    </w:p>
    <w:p w:rsidR="00C74387" w:rsidRPr="00C74387" w:rsidP="00C74387" w14:paraId="18775104" w14:textId="77777777">
      <w:pPr>
        <w:widowControl/>
        <w:shd w:val="clear" w:color="auto" w:fill="FFFFFF"/>
        <w:spacing w:line="259" w:lineRule="auto"/>
        <w:ind w:left="2160" w:firstLine="720"/>
        <w:rPr>
          <w:rFonts w:ascii="Calibri" w:eastAsia="Calibri" w:hAnsi="Calibri"/>
          <w:snapToGrid/>
          <w:color w:val="222222"/>
          <w:kern w:val="0"/>
          <w:szCs w:val="22"/>
        </w:rPr>
      </w:pPr>
      <w:r w:rsidRPr="00C74387">
        <w:rPr>
          <w:rFonts w:ascii="Calibri" w:eastAsia="Calibri" w:hAnsi="Calibri"/>
          <w:snapToGrid/>
          <w:color w:val="222222"/>
          <w:kern w:val="0"/>
          <w:szCs w:val="22"/>
        </w:rPr>
        <w:t>Co-Director and Co-Founder, Native Women Lead</w:t>
      </w:r>
    </w:p>
    <w:p w:rsidR="00C74387" w:rsidRPr="00C74387" w:rsidP="00C74387" w14:paraId="346BD2F5" w14:textId="77777777">
      <w:pPr>
        <w:widowControl/>
        <w:shd w:val="clear" w:color="auto" w:fill="FFFFFF"/>
        <w:spacing w:line="259" w:lineRule="auto"/>
        <w:ind w:left="2160" w:firstLine="720"/>
        <w:rPr>
          <w:rFonts w:ascii="Calibri" w:eastAsia="Calibri" w:hAnsi="Calibri"/>
          <w:snapToGrid/>
          <w:color w:val="222222"/>
          <w:kern w:val="0"/>
          <w:szCs w:val="22"/>
        </w:rPr>
      </w:pPr>
    </w:p>
    <w:p w:rsidR="00C74387" w:rsidRPr="00C74387" w:rsidP="00C74387" w14:paraId="2788C5F1" w14:textId="77777777">
      <w:pPr>
        <w:widowControl/>
        <w:shd w:val="clear" w:color="auto" w:fill="FFFFFF"/>
        <w:spacing w:line="259" w:lineRule="auto"/>
        <w:ind w:left="2160" w:firstLine="720"/>
        <w:rPr>
          <w:rFonts w:ascii="Calibri" w:eastAsia="Calibri" w:hAnsi="Calibri"/>
          <w:snapToGrid/>
          <w:color w:val="222222"/>
          <w:kern w:val="0"/>
          <w:szCs w:val="22"/>
        </w:rPr>
      </w:pPr>
      <w:r w:rsidRPr="00C74387">
        <w:rPr>
          <w:rFonts w:ascii="Calibri" w:eastAsia="Calibri" w:hAnsi="Calibri"/>
          <w:snapToGrid/>
          <w:color w:val="222222"/>
          <w:kern w:val="0"/>
          <w:szCs w:val="22"/>
        </w:rPr>
        <w:t>Sabrina Short</w:t>
      </w:r>
    </w:p>
    <w:p w:rsidR="00C74387" w:rsidRPr="00C74387" w:rsidP="00C74387" w14:paraId="451E6639" w14:textId="3D15A5AC">
      <w:pPr>
        <w:widowControl/>
        <w:shd w:val="clear" w:color="auto" w:fill="FFFFFF"/>
        <w:spacing w:line="259" w:lineRule="auto"/>
        <w:ind w:left="2160" w:firstLine="720"/>
        <w:rPr>
          <w:rFonts w:ascii="Calibri" w:eastAsia="Calibri" w:hAnsi="Calibri"/>
          <w:snapToGrid/>
          <w:color w:val="222222"/>
          <w:kern w:val="0"/>
          <w:szCs w:val="22"/>
        </w:rPr>
      </w:pPr>
      <w:r w:rsidRPr="00C74387">
        <w:rPr>
          <w:rFonts w:ascii="Calibri" w:eastAsia="Calibri" w:hAnsi="Calibri"/>
          <w:snapToGrid/>
          <w:color w:val="222222"/>
          <w:kern w:val="0"/>
          <w:szCs w:val="22"/>
        </w:rPr>
        <w:t xml:space="preserve">Founder and CEO, </w:t>
      </w:r>
      <w:r w:rsidRPr="00C74387" w:rsidR="004236C4">
        <w:rPr>
          <w:rFonts w:ascii="Calibri" w:eastAsia="Calibri" w:hAnsi="Calibri"/>
          <w:snapToGrid/>
          <w:color w:val="222222"/>
          <w:kern w:val="0"/>
          <w:szCs w:val="22"/>
        </w:rPr>
        <w:t>N</w:t>
      </w:r>
      <w:r w:rsidR="004236C4">
        <w:rPr>
          <w:rFonts w:ascii="Calibri" w:eastAsia="Calibri" w:hAnsi="Calibri"/>
          <w:snapToGrid/>
          <w:color w:val="222222"/>
          <w:kern w:val="0"/>
          <w:szCs w:val="22"/>
        </w:rPr>
        <w:t>OLAv</w:t>
      </w:r>
      <w:r w:rsidRPr="00C74387" w:rsidR="004236C4">
        <w:rPr>
          <w:rFonts w:ascii="Calibri" w:eastAsia="Calibri" w:hAnsi="Calibri"/>
          <w:snapToGrid/>
          <w:color w:val="222222"/>
          <w:kern w:val="0"/>
          <w:szCs w:val="22"/>
        </w:rPr>
        <w:t>ate</w:t>
      </w:r>
      <w:r w:rsidR="004236C4">
        <w:rPr>
          <w:rFonts w:ascii="Calibri" w:eastAsia="Calibri" w:hAnsi="Calibri"/>
          <w:snapToGrid/>
          <w:color w:val="222222"/>
          <w:kern w:val="0"/>
          <w:szCs w:val="22"/>
        </w:rPr>
        <w:t xml:space="preserve"> Black</w:t>
      </w:r>
    </w:p>
    <w:p w:rsidR="00C74387" w:rsidRPr="00C74387" w:rsidP="00C74387" w14:paraId="3A4470F9" w14:textId="77777777">
      <w:pPr>
        <w:widowControl/>
        <w:shd w:val="clear" w:color="auto" w:fill="FFFFFF"/>
        <w:spacing w:line="259" w:lineRule="auto"/>
        <w:ind w:left="2160"/>
        <w:rPr>
          <w:rFonts w:ascii="Calibri" w:eastAsia="Calibri" w:hAnsi="Calibri"/>
          <w:snapToGrid/>
          <w:color w:val="222222"/>
          <w:kern w:val="0"/>
          <w:szCs w:val="22"/>
        </w:rPr>
      </w:pPr>
    </w:p>
    <w:p w:rsidR="00C74387" w:rsidRPr="00C74387" w:rsidP="00C74387" w14:paraId="6EAED93F" w14:textId="77777777">
      <w:pPr>
        <w:widowControl/>
        <w:shd w:val="clear" w:color="auto" w:fill="FFFFFF"/>
        <w:spacing w:line="259" w:lineRule="auto"/>
        <w:ind w:left="2160" w:firstLine="720"/>
        <w:rPr>
          <w:rFonts w:ascii="Calibri" w:eastAsia="Calibri" w:hAnsi="Calibri"/>
          <w:snapToGrid/>
          <w:color w:val="222222"/>
          <w:kern w:val="0"/>
          <w:szCs w:val="22"/>
        </w:rPr>
      </w:pPr>
      <w:r w:rsidRPr="00C74387">
        <w:rPr>
          <w:rFonts w:ascii="Calibri" w:eastAsia="Calibri" w:hAnsi="Calibri"/>
          <w:snapToGrid/>
          <w:color w:val="222222"/>
          <w:kern w:val="0"/>
          <w:szCs w:val="22"/>
        </w:rPr>
        <w:t>Andy Stoll</w:t>
      </w:r>
    </w:p>
    <w:p w:rsidR="00C74387" w:rsidRPr="00C74387" w:rsidP="00C74387" w14:paraId="44D12918" w14:textId="77777777">
      <w:pPr>
        <w:widowControl/>
        <w:shd w:val="clear" w:color="auto" w:fill="FFFFFF"/>
        <w:spacing w:line="259" w:lineRule="auto"/>
        <w:ind w:left="2880"/>
        <w:rPr>
          <w:rFonts w:ascii="Calibri" w:eastAsia="Calibri" w:hAnsi="Calibri"/>
          <w:snapToGrid/>
          <w:color w:val="222222"/>
          <w:kern w:val="0"/>
          <w:szCs w:val="22"/>
        </w:rPr>
      </w:pPr>
      <w:r w:rsidRPr="00C74387">
        <w:rPr>
          <w:rFonts w:ascii="Calibri" w:eastAsia="Calibri" w:hAnsi="Calibri"/>
          <w:snapToGrid/>
          <w:color w:val="222222"/>
          <w:kern w:val="0"/>
          <w:szCs w:val="22"/>
        </w:rPr>
        <w:t>Senior Program Officer, Entrepreneurship, The Ewing Marion Kauffman Foundation</w:t>
      </w:r>
    </w:p>
    <w:p w:rsidR="00C74387" w:rsidRPr="00C74387" w:rsidP="00C74387" w14:paraId="27224414" w14:textId="77777777">
      <w:pPr>
        <w:widowControl/>
        <w:shd w:val="clear" w:color="auto" w:fill="FFFFFF"/>
        <w:spacing w:line="259" w:lineRule="auto"/>
        <w:rPr>
          <w:rFonts w:ascii="Calibri" w:eastAsia="Calibri" w:hAnsi="Calibri"/>
          <w:snapToGrid/>
          <w:color w:val="222222"/>
          <w:kern w:val="0"/>
          <w:szCs w:val="22"/>
        </w:rPr>
      </w:pPr>
    </w:p>
    <w:p w:rsidR="00C74387" w:rsidRPr="00C74387" w:rsidP="00C74387" w14:paraId="689A7C3E" w14:textId="77777777">
      <w:pPr>
        <w:widowControl/>
        <w:shd w:val="clear" w:color="auto" w:fill="FFFFFF"/>
        <w:spacing w:line="259" w:lineRule="auto"/>
        <w:rPr>
          <w:rFonts w:ascii="Calibri" w:eastAsia="Calibri" w:hAnsi="Calibri"/>
          <w:snapToGrid/>
          <w:color w:val="222222"/>
          <w:kern w:val="0"/>
          <w:szCs w:val="22"/>
        </w:rPr>
      </w:pPr>
      <w:r w:rsidRPr="00C74387">
        <w:rPr>
          <w:rFonts w:ascii="Calibri" w:eastAsia="Calibri" w:hAnsi="Calibri"/>
          <w:snapToGrid/>
          <w:color w:val="222222"/>
          <w:kern w:val="0"/>
          <w:szCs w:val="22"/>
        </w:rPr>
        <w:t>Panelists will discuss the three themes listed below, with each discussion led by a different moderator or pair of moderators.</w:t>
      </w:r>
    </w:p>
    <w:p w:rsidR="00C74387" w:rsidRPr="00C74387" w:rsidP="00C74387" w14:paraId="099D5395" w14:textId="77777777">
      <w:pPr>
        <w:widowControl/>
        <w:spacing w:line="259" w:lineRule="auto"/>
        <w:rPr>
          <w:rFonts w:ascii="Calibri" w:eastAsia="Calibri" w:hAnsi="Calibri" w:cs="Calibri"/>
          <w:b/>
          <w:bCs/>
          <w:snapToGrid/>
          <w:kern w:val="0"/>
          <w:szCs w:val="22"/>
        </w:rPr>
      </w:pPr>
    </w:p>
    <w:p w:rsidR="00C74387" w:rsidRPr="00C74387" w:rsidP="00C74387" w14:paraId="739C34AC" w14:textId="77777777">
      <w:pPr>
        <w:widowControl/>
        <w:rPr>
          <w:rFonts w:ascii="Calibri" w:eastAsia="Helvetica Neue" w:hAnsi="Calibri"/>
          <w:snapToGrid/>
          <w:kern w:val="0"/>
          <w:szCs w:val="22"/>
        </w:rPr>
      </w:pPr>
      <w:r w:rsidRPr="00C74387">
        <w:rPr>
          <w:rFonts w:ascii="Calibri" w:eastAsia="Helvetica Neue" w:hAnsi="Calibri"/>
          <w:snapToGrid/>
          <w:kern w:val="0"/>
          <w:szCs w:val="22"/>
          <w:u w:val="single"/>
        </w:rPr>
        <w:t>Theme 1:</w:t>
      </w:r>
      <w:r w:rsidRPr="00C74387">
        <w:rPr>
          <w:rFonts w:ascii="Calibri" w:eastAsia="Helvetica Neue" w:hAnsi="Calibri"/>
          <w:snapToGrid/>
          <w:kern w:val="0"/>
          <w:szCs w:val="22"/>
        </w:rPr>
        <w:t xml:space="preserve">  Firsthand accounts of how Minority, Women, and Small Business (MWS) Tech Entrepreneurship Support Organizations have sustained operations during the COVID-19 pandemic and how they function as “tech anchor institutions” in cities to support the rebuilding of tech businesses. </w:t>
      </w:r>
    </w:p>
    <w:p w:rsidR="00C74387" w:rsidRPr="00C74387" w:rsidP="00C74387" w14:paraId="4A9D9781" w14:textId="77777777">
      <w:pPr>
        <w:widowControl/>
        <w:spacing w:after="160" w:line="259" w:lineRule="auto"/>
        <w:rPr>
          <w:rFonts w:ascii="Calibri" w:eastAsia="Helvetica Neue" w:hAnsi="Calibri"/>
          <w:snapToGrid/>
          <w:kern w:val="0"/>
          <w:szCs w:val="22"/>
        </w:rPr>
      </w:pPr>
    </w:p>
    <w:p w:rsidR="00C74387" w:rsidRPr="00C74387" w:rsidP="00C74387" w14:paraId="1ACA14CB" w14:textId="77777777">
      <w:pPr>
        <w:widowControl/>
        <w:spacing w:after="160" w:line="259" w:lineRule="auto"/>
        <w:rPr>
          <w:rFonts w:ascii="Calibri" w:eastAsia="Helvetica Neue" w:hAnsi="Calibri"/>
          <w:snapToGrid/>
          <w:kern w:val="0"/>
          <w:szCs w:val="22"/>
        </w:rPr>
      </w:pPr>
      <w:r w:rsidRPr="00C74387">
        <w:rPr>
          <w:rFonts w:ascii="Calibri" w:eastAsia="Helvetica Neue" w:hAnsi="Calibri"/>
          <w:snapToGrid/>
          <w:kern w:val="0"/>
          <w:szCs w:val="22"/>
        </w:rPr>
        <w:tab/>
      </w:r>
      <w:r w:rsidRPr="00C74387">
        <w:rPr>
          <w:rFonts w:ascii="Calibri" w:eastAsia="Helvetica Neue" w:hAnsi="Calibri"/>
          <w:snapToGrid/>
          <w:kern w:val="0"/>
          <w:szCs w:val="22"/>
        </w:rPr>
        <w:tab/>
      </w:r>
      <w:r w:rsidRPr="00C74387">
        <w:rPr>
          <w:rFonts w:ascii="Calibri" w:eastAsia="Helvetica Neue" w:hAnsi="Calibri"/>
          <w:snapToGrid/>
          <w:kern w:val="0"/>
          <w:szCs w:val="22"/>
        </w:rPr>
        <w:tab/>
      </w:r>
      <w:r w:rsidRPr="00C74387">
        <w:rPr>
          <w:rFonts w:ascii="Calibri" w:eastAsia="Helvetica Neue" w:hAnsi="Calibri"/>
          <w:snapToGrid/>
          <w:kern w:val="0"/>
          <w:szCs w:val="22"/>
        </w:rPr>
        <w:tab/>
      </w:r>
      <w:r w:rsidRPr="00C74387">
        <w:rPr>
          <w:rFonts w:ascii="Calibri" w:eastAsia="Calibri" w:hAnsi="Calibri"/>
          <w:b/>
          <w:bCs/>
          <w:snapToGrid/>
          <w:color w:val="222222"/>
          <w:kern w:val="0"/>
          <w:szCs w:val="22"/>
        </w:rPr>
        <w:t>Moderator</w:t>
      </w:r>
      <w:r w:rsidRPr="00C74387">
        <w:rPr>
          <w:rFonts w:ascii="Calibri" w:eastAsia="Calibri" w:hAnsi="Calibri"/>
          <w:snapToGrid/>
          <w:color w:val="222222"/>
          <w:kern w:val="0"/>
          <w:szCs w:val="22"/>
        </w:rPr>
        <w:t>:</w:t>
      </w:r>
    </w:p>
    <w:p w:rsidR="00C74387" w:rsidRPr="00C74387" w:rsidP="00C74387" w14:paraId="558C7CEC" w14:textId="77777777">
      <w:pPr>
        <w:widowControl/>
        <w:spacing w:line="259" w:lineRule="auto"/>
        <w:ind w:left="2160" w:firstLine="720"/>
        <w:rPr>
          <w:rFonts w:ascii="Calibri" w:eastAsia="Calibri" w:hAnsi="Calibri" w:cs="Calibri"/>
          <w:snapToGrid/>
          <w:kern w:val="0"/>
          <w:szCs w:val="22"/>
        </w:rPr>
      </w:pPr>
      <w:r w:rsidRPr="00C74387">
        <w:rPr>
          <w:rFonts w:ascii="Calibri" w:eastAsia="Calibri" w:hAnsi="Calibri" w:cs="Calibri"/>
          <w:snapToGrid/>
          <w:kern w:val="0"/>
          <w:szCs w:val="22"/>
        </w:rPr>
        <w:t>Christopher Wood</w:t>
      </w:r>
    </w:p>
    <w:p w:rsidR="00C74387" w:rsidRPr="00C74387" w:rsidP="00C74387" w14:paraId="09A14706" w14:textId="77777777">
      <w:pPr>
        <w:widowControl/>
        <w:spacing w:line="259" w:lineRule="auto"/>
        <w:ind w:left="2160" w:firstLine="720"/>
        <w:rPr>
          <w:rFonts w:ascii="Calibri" w:eastAsia="Calibri" w:hAnsi="Calibri" w:cs="Calibri"/>
          <w:snapToGrid/>
          <w:kern w:val="0"/>
          <w:szCs w:val="22"/>
        </w:rPr>
      </w:pPr>
      <w:r w:rsidRPr="00C74387">
        <w:rPr>
          <w:rFonts w:ascii="Calibri" w:eastAsia="Calibri" w:hAnsi="Calibri" w:cs="Calibri"/>
          <w:snapToGrid/>
          <w:kern w:val="0"/>
          <w:szCs w:val="22"/>
        </w:rPr>
        <w:t>Executive Director, LGBT Tech</w:t>
      </w:r>
    </w:p>
    <w:p w:rsidR="00C74387" w:rsidRPr="00C74387" w:rsidP="00C74387" w14:paraId="0B2E6A21" w14:textId="77777777">
      <w:pPr>
        <w:widowControl/>
        <w:spacing w:line="259" w:lineRule="auto"/>
        <w:ind w:left="2160" w:firstLine="720"/>
        <w:rPr>
          <w:rFonts w:ascii="Calibri" w:eastAsia="Calibri" w:hAnsi="Calibri" w:cs="Calibri"/>
          <w:snapToGrid/>
          <w:kern w:val="0"/>
          <w:szCs w:val="22"/>
        </w:rPr>
      </w:pPr>
      <w:r w:rsidRPr="00C74387">
        <w:rPr>
          <w:rFonts w:ascii="Calibri" w:eastAsia="Calibri" w:hAnsi="Calibri" w:cs="Calibri"/>
          <w:snapToGrid/>
          <w:kern w:val="0"/>
          <w:szCs w:val="22"/>
        </w:rPr>
        <w:t xml:space="preserve">Member, Diversity in the Tech Sector Working Group – Startup </w:t>
      </w:r>
    </w:p>
    <w:p w:rsidR="00C74387" w:rsidRPr="00C74387" w:rsidP="00C74387" w14:paraId="0EAA2944" w14:textId="77777777">
      <w:pPr>
        <w:widowControl/>
        <w:spacing w:line="259" w:lineRule="auto"/>
        <w:ind w:left="2160" w:firstLine="720"/>
        <w:rPr>
          <w:rFonts w:ascii="Calibri" w:hAnsi="Calibri" w:cs="Calibri"/>
          <w:snapToGrid/>
          <w:kern w:val="0"/>
          <w:szCs w:val="22"/>
        </w:rPr>
      </w:pPr>
      <w:r w:rsidRPr="00C74387">
        <w:rPr>
          <w:rFonts w:ascii="Calibri" w:eastAsia="Calibri" w:hAnsi="Calibri" w:cs="Calibri"/>
          <w:snapToGrid/>
          <w:kern w:val="0"/>
          <w:szCs w:val="22"/>
        </w:rPr>
        <w:t>Diversity Subgroup, ACDDE</w:t>
      </w:r>
    </w:p>
    <w:p w:rsidR="00C74387" w:rsidRPr="00C74387" w:rsidP="00C74387" w14:paraId="30FDCECD" w14:textId="77777777">
      <w:pPr>
        <w:widowControl/>
        <w:spacing w:after="160" w:line="259" w:lineRule="auto"/>
        <w:ind w:left="2160" w:firstLine="720"/>
        <w:rPr>
          <w:rFonts w:ascii="Calibri" w:eastAsia="Helvetica Neue" w:hAnsi="Calibri"/>
          <w:snapToGrid/>
          <w:kern w:val="0"/>
          <w:szCs w:val="22"/>
        </w:rPr>
      </w:pPr>
    </w:p>
    <w:p w:rsidR="00C74387" w:rsidRPr="00C74387" w:rsidP="00C74387" w14:paraId="13F351B0" w14:textId="77777777">
      <w:pPr>
        <w:widowControl/>
        <w:rPr>
          <w:rFonts w:ascii="Calibri" w:eastAsia="Helvetica Neue" w:hAnsi="Calibri"/>
          <w:snapToGrid/>
          <w:kern w:val="0"/>
          <w:szCs w:val="22"/>
        </w:rPr>
      </w:pPr>
      <w:r w:rsidRPr="00C74387">
        <w:rPr>
          <w:rFonts w:ascii="Calibri" w:eastAsia="Helvetica Neue" w:hAnsi="Calibri"/>
          <w:snapToGrid/>
          <w:kern w:val="0"/>
          <w:szCs w:val="22"/>
          <w:u w:val="single"/>
        </w:rPr>
        <w:t>Theme 2:</w:t>
      </w:r>
      <w:r w:rsidRPr="00C74387">
        <w:rPr>
          <w:rFonts w:ascii="Calibri" w:eastAsia="Helvetica Neue" w:hAnsi="Calibri"/>
          <w:snapToGrid/>
          <w:kern w:val="0"/>
          <w:szCs w:val="22"/>
        </w:rPr>
        <w:t xml:space="preserve">  Capital formation and access to federal small business funding, including grants and loans, for which MWS Tech Entrepreneurship Support Organizations might qualify.</w:t>
      </w:r>
    </w:p>
    <w:p w:rsidR="00C74387" w:rsidRPr="00C74387" w:rsidP="00C74387" w14:paraId="78917DCA" w14:textId="77777777">
      <w:pPr>
        <w:widowControl/>
        <w:spacing w:after="160" w:line="259" w:lineRule="auto"/>
        <w:rPr>
          <w:rFonts w:ascii="Calibri" w:eastAsia="Helvetica Neue" w:hAnsi="Calibri"/>
          <w:snapToGrid/>
          <w:kern w:val="0"/>
          <w:szCs w:val="22"/>
        </w:rPr>
      </w:pPr>
    </w:p>
    <w:p w:rsidR="00C74387" w:rsidRPr="00C74387" w:rsidP="00C74387" w14:paraId="009398B6" w14:textId="77777777">
      <w:pPr>
        <w:widowControl/>
        <w:spacing w:line="259" w:lineRule="auto"/>
        <w:ind w:left="2160" w:firstLine="720"/>
        <w:rPr>
          <w:rFonts w:ascii="Calibri" w:eastAsia="Calibri" w:hAnsi="Calibri" w:cs="Calibri"/>
          <w:snapToGrid/>
          <w:kern w:val="0"/>
          <w:szCs w:val="22"/>
        </w:rPr>
      </w:pPr>
      <w:r w:rsidRPr="00C74387">
        <w:rPr>
          <w:rFonts w:ascii="Calibri" w:eastAsia="Calibri" w:hAnsi="Calibri" w:cs="Calibri"/>
          <w:b/>
          <w:bCs/>
          <w:snapToGrid/>
          <w:kern w:val="0"/>
          <w:szCs w:val="22"/>
        </w:rPr>
        <w:t>Moderators</w:t>
      </w:r>
      <w:r w:rsidRPr="00C74387">
        <w:rPr>
          <w:rFonts w:ascii="Calibri" w:eastAsia="Calibri" w:hAnsi="Calibri" w:cs="Calibri"/>
          <w:snapToGrid/>
          <w:kern w:val="0"/>
          <w:szCs w:val="22"/>
        </w:rPr>
        <w:t xml:space="preserve">: </w:t>
      </w:r>
    </w:p>
    <w:p w:rsidR="00C74387" w:rsidRPr="00C74387" w:rsidP="00C74387" w14:paraId="39562801" w14:textId="77777777">
      <w:pPr>
        <w:widowControl/>
        <w:spacing w:line="259" w:lineRule="auto"/>
        <w:ind w:left="2160" w:firstLine="720"/>
        <w:rPr>
          <w:rFonts w:ascii="Calibri" w:eastAsia="Calibri" w:hAnsi="Calibri" w:cs="Calibri"/>
          <w:snapToGrid/>
          <w:kern w:val="0"/>
          <w:szCs w:val="22"/>
        </w:rPr>
      </w:pPr>
    </w:p>
    <w:p w:rsidR="00C74387" w:rsidRPr="00C74387" w:rsidP="00C74387" w14:paraId="39497672" w14:textId="77777777">
      <w:pPr>
        <w:widowControl/>
        <w:spacing w:line="259" w:lineRule="auto"/>
        <w:ind w:left="2160" w:firstLine="720"/>
        <w:rPr>
          <w:rFonts w:ascii="Calibri" w:eastAsia="Calibri" w:hAnsi="Calibri" w:cs="Calibri"/>
          <w:snapToGrid/>
          <w:kern w:val="0"/>
          <w:szCs w:val="22"/>
        </w:rPr>
      </w:pPr>
      <w:r w:rsidRPr="00C74387">
        <w:rPr>
          <w:rFonts w:ascii="Calibri" w:eastAsia="Calibri" w:hAnsi="Calibri" w:cs="Calibri"/>
          <w:snapToGrid/>
          <w:kern w:val="0"/>
          <w:szCs w:val="22"/>
        </w:rPr>
        <w:t>Dr. Allison Scott</w:t>
      </w:r>
    </w:p>
    <w:p w:rsidR="00C74387" w:rsidRPr="00C74387" w:rsidP="00C74387" w14:paraId="5251CEAD" w14:textId="77777777">
      <w:pPr>
        <w:widowControl/>
        <w:spacing w:line="259" w:lineRule="auto"/>
        <w:ind w:left="2160" w:firstLine="720"/>
        <w:rPr>
          <w:rFonts w:ascii="Calibri" w:eastAsia="Calibri" w:hAnsi="Calibri" w:cs="Calibri"/>
          <w:snapToGrid/>
          <w:kern w:val="0"/>
          <w:szCs w:val="22"/>
        </w:rPr>
      </w:pPr>
      <w:r w:rsidRPr="00C74387">
        <w:rPr>
          <w:rFonts w:ascii="Calibri" w:eastAsia="Calibri" w:hAnsi="Calibri" w:cs="Calibri"/>
          <w:snapToGrid/>
          <w:kern w:val="0"/>
          <w:szCs w:val="22"/>
        </w:rPr>
        <w:t>Chief Executive Officer, Kapor Center</w:t>
      </w:r>
    </w:p>
    <w:p w:rsidR="00C74387" w:rsidRPr="00C74387" w:rsidP="00C74387" w14:paraId="2772A5D4" w14:textId="77777777">
      <w:pPr>
        <w:widowControl/>
        <w:spacing w:line="259" w:lineRule="auto"/>
        <w:ind w:left="2160" w:firstLine="720"/>
        <w:rPr>
          <w:rFonts w:ascii="Calibri" w:eastAsia="Calibri" w:hAnsi="Calibri" w:cs="Calibri"/>
          <w:snapToGrid/>
          <w:kern w:val="0"/>
          <w:szCs w:val="22"/>
        </w:rPr>
      </w:pPr>
      <w:r w:rsidRPr="00C74387">
        <w:rPr>
          <w:rFonts w:ascii="Calibri" w:eastAsia="Calibri" w:hAnsi="Calibri" w:cs="Calibri"/>
          <w:snapToGrid/>
          <w:kern w:val="0"/>
          <w:szCs w:val="22"/>
        </w:rPr>
        <w:t xml:space="preserve">Member, Diversity in the Tech Sector Working Group – Startup </w:t>
      </w:r>
    </w:p>
    <w:p w:rsidR="00C74387" w:rsidRPr="00C74387" w:rsidP="00C74387" w14:paraId="74508DD4" w14:textId="77777777">
      <w:pPr>
        <w:widowControl/>
        <w:spacing w:line="259" w:lineRule="auto"/>
        <w:ind w:left="2160" w:firstLine="720"/>
        <w:rPr>
          <w:rFonts w:ascii="Calibri" w:eastAsia="Calibri" w:hAnsi="Calibri" w:cs="Calibri"/>
          <w:snapToGrid/>
          <w:kern w:val="0"/>
          <w:szCs w:val="22"/>
        </w:rPr>
      </w:pPr>
      <w:r w:rsidRPr="00C74387">
        <w:rPr>
          <w:rFonts w:ascii="Calibri" w:eastAsia="Calibri" w:hAnsi="Calibri" w:cs="Calibri"/>
          <w:snapToGrid/>
          <w:kern w:val="0"/>
          <w:szCs w:val="22"/>
        </w:rPr>
        <w:t>Diversity Subgroup, ACDDE</w:t>
      </w:r>
    </w:p>
    <w:p w:rsidR="00C74387" w:rsidRPr="00C74387" w:rsidP="00C74387" w14:paraId="515DF9B9" w14:textId="77777777">
      <w:pPr>
        <w:widowControl/>
        <w:spacing w:line="259" w:lineRule="auto"/>
        <w:ind w:left="2160" w:firstLine="720"/>
        <w:rPr>
          <w:rFonts w:ascii="Calibri" w:eastAsia="Calibri" w:hAnsi="Calibri" w:cs="Calibri"/>
          <w:snapToGrid/>
          <w:kern w:val="0"/>
          <w:szCs w:val="22"/>
        </w:rPr>
      </w:pPr>
    </w:p>
    <w:p w:rsidR="00C74387" w:rsidRPr="00C74387" w:rsidP="00C74387" w14:paraId="1D4203DA" w14:textId="77777777">
      <w:pPr>
        <w:widowControl/>
        <w:spacing w:line="259" w:lineRule="auto"/>
        <w:ind w:left="2160" w:firstLine="720"/>
        <w:rPr>
          <w:rFonts w:ascii="Calibri" w:eastAsia="Calibri" w:hAnsi="Calibri" w:cs="Calibri"/>
          <w:snapToGrid/>
          <w:kern w:val="0"/>
          <w:szCs w:val="22"/>
        </w:rPr>
      </w:pPr>
      <w:r w:rsidRPr="00C74387">
        <w:rPr>
          <w:rFonts w:ascii="Calibri" w:eastAsia="Calibri" w:hAnsi="Calibri" w:cs="Calibri"/>
          <w:snapToGrid/>
          <w:kern w:val="0"/>
          <w:szCs w:val="22"/>
        </w:rPr>
        <w:t>Brian Scarpelli</w:t>
      </w:r>
    </w:p>
    <w:p w:rsidR="00C74387" w:rsidRPr="00C74387" w:rsidP="00C74387" w14:paraId="089A8D47" w14:textId="77777777">
      <w:pPr>
        <w:widowControl/>
        <w:spacing w:line="259" w:lineRule="auto"/>
        <w:ind w:left="2160" w:firstLine="720"/>
        <w:rPr>
          <w:rFonts w:ascii="Calibri" w:eastAsia="Calibri" w:hAnsi="Calibri" w:cs="Calibri"/>
          <w:snapToGrid/>
          <w:kern w:val="0"/>
          <w:szCs w:val="22"/>
        </w:rPr>
      </w:pPr>
      <w:r w:rsidRPr="00C74387">
        <w:rPr>
          <w:rFonts w:ascii="Calibri" w:eastAsia="Calibri" w:hAnsi="Calibri" w:cs="Calibri"/>
          <w:snapToGrid/>
          <w:kern w:val="0"/>
          <w:szCs w:val="22"/>
        </w:rPr>
        <w:t>Senior Global Policy Counsel, ACT – The App Association</w:t>
      </w:r>
    </w:p>
    <w:p w:rsidR="00C74387" w:rsidRPr="00C74387" w:rsidP="00C74387" w14:paraId="2C2A906C" w14:textId="77777777">
      <w:pPr>
        <w:widowControl/>
        <w:spacing w:line="259" w:lineRule="auto"/>
        <w:ind w:left="2160" w:firstLine="720"/>
        <w:rPr>
          <w:rFonts w:ascii="Calibri" w:eastAsia="Calibri" w:hAnsi="Calibri" w:cs="Calibri"/>
          <w:snapToGrid/>
          <w:kern w:val="0"/>
          <w:szCs w:val="22"/>
        </w:rPr>
      </w:pPr>
      <w:r w:rsidRPr="00C74387">
        <w:rPr>
          <w:rFonts w:ascii="Calibri" w:eastAsia="Calibri" w:hAnsi="Calibri" w:cs="Calibri"/>
          <w:snapToGrid/>
          <w:kern w:val="0"/>
          <w:szCs w:val="22"/>
        </w:rPr>
        <w:t xml:space="preserve">Member, Diversity in the Tech Sector Working Group – Startup </w:t>
      </w:r>
    </w:p>
    <w:p w:rsidR="00C74387" w:rsidRPr="00C74387" w:rsidP="00C74387" w14:paraId="77F3387A" w14:textId="77777777">
      <w:pPr>
        <w:widowControl/>
        <w:spacing w:line="259" w:lineRule="auto"/>
        <w:ind w:left="2160" w:firstLine="720"/>
        <w:rPr>
          <w:rFonts w:ascii="Calibri" w:hAnsi="Calibri" w:cs="Calibri"/>
          <w:snapToGrid/>
          <w:kern w:val="0"/>
          <w:szCs w:val="22"/>
        </w:rPr>
      </w:pPr>
      <w:r w:rsidRPr="00C74387">
        <w:rPr>
          <w:rFonts w:ascii="Calibri" w:eastAsia="Calibri" w:hAnsi="Calibri" w:cs="Calibri"/>
          <w:snapToGrid/>
          <w:kern w:val="0"/>
          <w:szCs w:val="22"/>
        </w:rPr>
        <w:t>Diversity Subgroup, ACDDE</w:t>
      </w:r>
    </w:p>
    <w:p w:rsidR="00C74387" w:rsidRPr="00C74387" w:rsidP="00C74387" w14:paraId="48CA97D5" w14:textId="77777777">
      <w:pPr>
        <w:widowControl/>
        <w:spacing w:after="160" w:line="259" w:lineRule="auto"/>
        <w:ind w:left="2160" w:firstLine="720"/>
        <w:rPr>
          <w:rFonts w:ascii="Calibri" w:eastAsia="Helvetica Neue" w:hAnsi="Calibri"/>
          <w:snapToGrid/>
          <w:kern w:val="0"/>
          <w:szCs w:val="22"/>
        </w:rPr>
      </w:pPr>
    </w:p>
    <w:p w:rsidR="00C74387" w:rsidRPr="00C74387" w:rsidP="00C74387" w14:paraId="1F2F956E" w14:textId="77777777">
      <w:pPr>
        <w:widowControl/>
        <w:spacing w:line="259" w:lineRule="auto"/>
        <w:rPr>
          <w:rFonts w:ascii="Calibri" w:eastAsia="Helvetica Neue" w:hAnsi="Calibri"/>
          <w:snapToGrid/>
          <w:kern w:val="0"/>
          <w:szCs w:val="22"/>
        </w:rPr>
      </w:pPr>
      <w:r w:rsidRPr="00C74387">
        <w:rPr>
          <w:rFonts w:ascii="Calibri" w:eastAsia="Helvetica Neue" w:hAnsi="Calibri"/>
          <w:snapToGrid/>
          <w:kern w:val="0"/>
          <w:szCs w:val="22"/>
          <w:u w:val="single"/>
        </w:rPr>
        <w:t>Theme 3:</w:t>
      </w:r>
      <w:r w:rsidRPr="00C74387">
        <w:rPr>
          <w:rFonts w:ascii="Calibri" w:eastAsia="Helvetica Neue" w:hAnsi="Calibri"/>
          <w:snapToGrid/>
          <w:kern w:val="0"/>
          <w:szCs w:val="22"/>
        </w:rPr>
        <w:t xml:space="preserve">  The range of emerging tech industries for new businesses – including opportunities and challenges – and how MWS Tech Entrepreneurship Support Organizations may serve as conduits to support small tech founders, including those owned by women, minorities, and other diverse entrepreneurs.</w:t>
      </w:r>
    </w:p>
    <w:p w:rsidR="00C74387" w:rsidRPr="00C74387" w:rsidP="00C74387" w14:paraId="7F8468A3" w14:textId="77777777">
      <w:pPr>
        <w:widowControl/>
        <w:spacing w:line="259" w:lineRule="auto"/>
        <w:rPr>
          <w:rFonts w:ascii="Calibri" w:eastAsia="Helvetica Neue" w:hAnsi="Calibri"/>
          <w:snapToGrid/>
          <w:kern w:val="0"/>
          <w:szCs w:val="22"/>
        </w:rPr>
      </w:pPr>
    </w:p>
    <w:p w:rsidR="00C74387" w:rsidRPr="00C74387" w:rsidP="00C74387" w14:paraId="15AF2097" w14:textId="77777777">
      <w:pPr>
        <w:widowControl/>
        <w:spacing w:after="160" w:line="259" w:lineRule="auto"/>
        <w:ind w:left="2160" w:firstLine="720"/>
        <w:rPr>
          <w:rFonts w:ascii="Calibri" w:eastAsia="Calibri" w:hAnsi="Calibri" w:cs="Calibri"/>
          <w:b/>
          <w:bCs/>
          <w:snapToGrid/>
          <w:kern w:val="0"/>
          <w:szCs w:val="22"/>
        </w:rPr>
      </w:pPr>
      <w:r w:rsidRPr="00C74387">
        <w:rPr>
          <w:rFonts w:ascii="Calibri" w:eastAsia="Calibri" w:hAnsi="Calibri" w:cs="Calibri"/>
          <w:b/>
          <w:bCs/>
          <w:snapToGrid/>
          <w:kern w:val="0"/>
          <w:szCs w:val="22"/>
        </w:rPr>
        <w:t>Moderators</w:t>
      </w:r>
      <w:r w:rsidRPr="00C74387">
        <w:rPr>
          <w:rFonts w:ascii="Calibri" w:eastAsia="Calibri" w:hAnsi="Calibri" w:cs="Calibri"/>
          <w:snapToGrid/>
          <w:kern w:val="0"/>
          <w:szCs w:val="22"/>
        </w:rPr>
        <w:t xml:space="preserve">: </w:t>
      </w:r>
    </w:p>
    <w:p w:rsidR="00C74387" w:rsidRPr="00C74387" w:rsidP="00C74387" w14:paraId="7A81FF91" w14:textId="77777777">
      <w:pPr>
        <w:widowControl/>
        <w:spacing w:line="259" w:lineRule="auto"/>
        <w:ind w:left="2160" w:firstLine="720"/>
        <w:rPr>
          <w:rFonts w:ascii="Calibri" w:hAnsi="Calibri" w:cs="Calibri"/>
          <w:snapToGrid/>
          <w:color w:val="000000"/>
          <w:kern w:val="0"/>
          <w:szCs w:val="22"/>
        </w:rPr>
      </w:pPr>
      <w:r w:rsidRPr="00C74387">
        <w:rPr>
          <w:rFonts w:ascii="Calibri" w:hAnsi="Calibri" w:cs="Calibri"/>
          <w:snapToGrid/>
          <w:color w:val="000000"/>
          <w:kern w:val="0"/>
          <w:szCs w:val="22"/>
        </w:rPr>
        <w:t>Rashidi Hendrix</w:t>
      </w:r>
    </w:p>
    <w:p w:rsidR="00C74387" w:rsidRPr="00C74387" w:rsidP="00C74387" w14:paraId="68365F26" w14:textId="77777777">
      <w:pPr>
        <w:widowControl/>
        <w:spacing w:line="259" w:lineRule="auto"/>
        <w:ind w:left="2160" w:firstLine="720"/>
        <w:rPr>
          <w:rFonts w:ascii="Calibri" w:eastAsia="Calibri" w:hAnsi="Calibri" w:cs="Calibri"/>
          <w:snapToGrid/>
          <w:kern w:val="0"/>
          <w:szCs w:val="22"/>
        </w:rPr>
      </w:pPr>
      <w:r w:rsidRPr="00C74387">
        <w:rPr>
          <w:rFonts w:ascii="Calibri" w:eastAsia="Calibri" w:hAnsi="Calibri" w:cs="Calibri"/>
          <w:snapToGrid/>
          <w:kern w:val="0"/>
          <w:szCs w:val="22"/>
        </w:rPr>
        <w:t>Founding Partner, Metallic Entertainment</w:t>
      </w:r>
    </w:p>
    <w:p w:rsidR="00C74387" w:rsidRPr="00C74387" w:rsidP="00C74387" w14:paraId="08ED3037" w14:textId="77777777">
      <w:pPr>
        <w:widowControl/>
        <w:spacing w:line="259" w:lineRule="auto"/>
        <w:ind w:left="2160" w:firstLine="720"/>
        <w:rPr>
          <w:rFonts w:ascii="Calibri" w:eastAsia="Calibri" w:hAnsi="Calibri" w:cs="Calibri"/>
          <w:snapToGrid/>
          <w:kern w:val="0"/>
          <w:szCs w:val="22"/>
        </w:rPr>
      </w:pPr>
      <w:r w:rsidRPr="00C74387">
        <w:rPr>
          <w:rFonts w:ascii="Calibri" w:eastAsia="Calibri" w:hAnsi="Calibri" w:cs="Calibri"/>
          <w:snapToGrid/>
          <w:kern w:val="0"/>
          <w:szCs w:val="22"/>
        </w:rPr>
        <w:t xml:space="preserve">Member, Diversity in the Tech Sector Working Group – Startup </w:t>
      </w:r>
    </w:p>
    <w:p w:rsidR="00C74387" w:rsidRPr="00C74387" w:rsidP="00C74387" w14:paraId="0E5F67AE" w14:textId="77777777">
      <w:pPr>
        <w:widowControl/>
        <w:spacing w:line="259" w:lineRule="auto"/>
        <w:ind w:left="2160" w:firstLine="720"/>
        <w:rPr>
          <w:rFonts w:ascii="Calibri" w:eastAsia="Calibri" w:hAnsi="Calibri" w:cs="Calibri"/>
          <w:snapToGrid/>
          <w:kern w:val="0"/>
          <w:szCs w:val="22"/>
        </w:rPr>
      </w:pPr>
      <w:r w:rsidRPr="00C74387">
        <w:rPr>
          <w:rFonts w:ascii="Calibri" w:eastAsia="Calibri" w:hAnsi="Calibri" w:cs="Calibri"/>
          <w:snapToGrid/>
          <w:kern w:val="0"/>
          <w:szCs w:val="22"/>
        </w:rPr>
        <w:t>Diversity Subgroup, ACDDE</w:t>
      </w:r>
    </w:p>
    <w:p w:rsidR="00C74387" w:rsidRPr="00C74387" w:rsidP="00C74387" w14:paraId="7D192C70" w14:textId="77777777">
      <w:pPr>
        <w:widowControl/>
        <w:spacing w:line="259" w:lineRule="auto"/>
        <w:ind w:left="2160" w:firstLine="720"/>
        <w:rPr>
          <w:rFonts w:ascii="Calibri" w:eastAsia="Calibri" w:hAnsi="Calibri" w:cs="Calibri"/>
          <w:snapToGrid/>
          <w:kern w:val="0"/>
          <w:szCs w:val="22"/>
        </w:rPr>
      </w:pPr>
    </w:p>
    <w:p w:rsidR="00C74387" w:rsidRPr="00C74387" w:rsidP="00C74387" w14:paraId="49CAC7A9" w14:textId="77777777">
      <w:pPr>
        <w:widowControl/>
        <w:spacing w:line="259" w:lineRule="auto"/>
        <w:ind w:left="2160" w:firstLine="720"/>
        <w:rPr>
          <w:rFonts w:ascii="Calibri" w:eastAsia="Calibri" w:hAnsi="Calibri" w:cs="Calibri"/>
          <w:snapToGrid/>
          <w:kern w:val="0"/>
          <w:szCs w:val="22"/>
        </w:rPr>
      </w:pPr>
      <w:r w:rsidRPr="00C74387">
        <w:rPr>
          <w:rFonts w:ascii="Calibri" w:eastAsia="Calibri" w:hAnsi="Calibri" w:cs="Calibri"/>
          <w:snapToGrid/>
          <w:kern w:val="0"/>
          <w:szCs w:val="22"/>
        </w:rPr>
        <w:t>Clint Odom</w:t>
      </w:r>
    </w:p>
    <w:p w:rsidR="00C74387" w:rsidRPr="00C74387" w:rsidP="00C74387" w14:paraId="035A8BB8" w14:textId="77777777">
      <w:pPr>
        <w:widowControl/>
        <w:spacing w:line="259" w:lineRule="auto"/>
        <w:ind w:left="2160" w:firstLine="720"/>
        <w:rPr>
          <w:rFonts w:ascii="Calibri" w:eastAsia="Calibri" w:hAnsi="Calibri"/>
          <w:snapToGrid/>
          <w:kern w:val="0"/>
          <w:szCs w:val="22"/>
        </w:rPr>
      </w:pPr>
      <w:r w:rsidRPr="00C74387">
        <w:rPr>
          <w:rFonts w:ascii="Calibri" w:eastAsia="Calibri" w:hAnsi="Calibri"/>
          <w:snapToGrid/>
          <w:kern w:val="0"/>
          <w:szCs w:val="22"/>
        </w:rPr>
        <w:t>V.P. Strategic Alliances &amp; External Affairs, T-Mobile</w:t>
      </w:r>
    </w:p>
    <w:p w:rsidR="00C74387" w:rsidRPr="00C74387" w:rsidP="00C74387" w14:paraId="43AEC5D8" w14:textId="77777777">
      <w:pPr>
        <w:widowControl/>
        <w:spacing w:line="259" w:lineRule="auto"/>
        <w:ind w:left="2160" w:firstLine="720"/>
        <w:rPr>
          <w:rFonts w:ascii="Calibri" w:eastAsia="Calibri" w:hAnsi="Calibri" w:cs="Calibri"/>
          <w:snapToGrid/>
          <w:kern w:val="0"/>
          <w:szCs w:val="22"/>
        </w:rPr>
      </w:pPr>
      <w:r w:rsidRPr="00C74387">
        <w:rPr>
          <w:rFonts w:ascii="Calibri" w:eastAsia="Calibri" w:hAnsi="Calibri" w:cs="Calibri"/>
          <w:snapToGrid/>
          <w:kern w:val="0"/>
          <w:szCs w:val="22"/>
        </w:rPr>
        <w:t xml:space="preserve">Member, Diversity in the Tech Sector Working Group – Startup </w:t>
      </w:r>
    </w:p>
    <w:p w:rsidR="00C74387" w:rsidRPr="00C74387" w:rsidP="00C74387" w14:paraId="22E8CB8F" w14:textId="77777777">
      <w:pPr>
        <w:widowControl/>
        <w:spacing w:line="259" w:lineRule="auto"/>
        <w:ind w:left="2160" w:firstLine="720"/>
        <w:rPr>
          <w:rFonts w:ascii="Calibri" w:eastAsia="Calibri" w:hAnsi="Calibri" w:cs="Calibri"/>
          <w:snapToGrid/>
          <w:kern w:val="0"/>
          <w:szCs w:val="22"/>
        </w:rPr>
      </w:pPr>
      <w:r w:rsidRPr="00C74387">
        <w:rPr>
          <w:rFonts w:ascii="Calibri" w:eastAsia="Calibri" w:hAnsi="Calibri" w:cs="Calibri"/>
          <w:snapToGrid/>
          <w:kern w:val="0"/>
          <w:szCs w:val="22"/>
        </w:rPr>
        <w:t>Diversity Subgroup, ACDDE</w:t>
      </w:r>
    </w:p>
    <w:p w:rsidR="00C74387" w:rsidRPr="00C74387" w:rsidP="00C74387" w14:paraId="57D5E97D" w14:textId="77777777">
      <w:pPr>
        <w:widowControl/>
        <w:spacing w:line="259" w:lineRule="auto"/>
        <w:ind w:left="2160" w:firstLine="720"/>
        <w:rPr>
          <w:rFonts w:ascii="Calibri" w:eastAsia="Calibri" w:hAnsi="Calibri"/>
          <w:snapToGrid/>
          <w:color w:val="222222"/>
          <w:kern w:val="0"/>
          <w:szCs w:val="22"/>
        </w:rPr>
      </w:pPr>
    </w:p>
    <w:p w:rsidR="00C74387" w:rsidRPr="00C74387" w:rsidP="00C74387" w14:paraId="446B579F" w14:textId="77777777">
      <w:pPr>
        <w:widowControl/>
        <w:spacing w:after="160" w:line="259" w:lineRule="auto"/>
        <w:rPr>
          <w:rFonts w:ascii="Calibri" w:eastAsia="Calibri" w:hAnsi="Calibri"/>
          <w:b/>
          <w:snapToGrid/>
          <w:kern w:val="0"/>
          <w:szCs w:val="22"/>
        </w:rPr>
      </w:pPr>
      <w:r w:rsidRPr="00C74387">
        <w:rPr>
          <w:rFonts w:ascii="Calibri" w:eastAsia="Calibri" w:hAnsi="Calibri"/>
          <w:snapToGrid/>
          <w:kern w:val="0"/>
          <w:szCs w:val="22"/>
        </w:rPr>
        <w:t xml:space="preserve">12:10 pm-12:20 p.m. </w:t>
      </w:r>
      <w:r w:rsidRPr="00C74387">
        <w:rPr>
          <w:rFonts w:ascii="Calibri" w:eastAsia="Calibri" w:hAnsi="Calibri"/>
          <w:snapToGrid/>
          <w:kern w:val="0"/>
          <w:szCs w:val="22"/>
        </w:rPr>
        <w:tab/>
      </w:r>
      <w:r w:rsidRPr="00C74387">
        <w:rPr>
          <w:rFonts w:ascii="Calibri" w:eastAsia="Calibri" w:hAnsi="Calibri"/>
          <w:snapToGrid/>
          <w:kern w:val="0"/>
          <w:szCs w:val="22"/>
        </w:rPr>
        <w:tab/>
      </w:r>
      <w:r w:rsidRPr="00C74387">
        <w:rPr>
          <w:rFonts w:ascii="Calibri" w:eastAsia="Calibri" w:hAnsi="Calibri"/>
          <w:b/>
          <w:snapToGrid/>
          <w:kern w:val="0"/>
          <w:szCs w:val="22"/>
        </w:rPr>
        <w:t xml:space="preserve">Comments/Questions from the Public </w:t>
      </w:r>
    </w:p>
    <w:p w:rsidR="00C74387" w:rsidRPr="00C74387" w:rsidP="00C74387" w14:paraId="650D4839" w14:textId="77777777">
      <w:pPr>
        <w:widowControl/>
        <w:spacing w:after="160" w:line="259" w:lineRule="auto"/>
        <w:rPr>
          <w:rFonts w:ascii="Calibri" w:eastAsia="Calibri" w:hAnsi="Calibri"/>
          <w:b/>
          <w:snapToGrid/>
          <w:kern w:val="0"/>
          <w:szCs w:val="22"/>
        </w:rPr>
      </w:pPr>
      <w:r w:rsidRPr="00C74387">
        <w:rPr>
          <w:rFonts w:ascii="Calibri" w:eastAsia="Calibri" w:hAnsi="Calibri"/>
          <w:snapToGrid/>
          <w:kern w:val="0"/>
          <w:szCs w:val="22"/>
        </w:rPr>
        <w:t xml:space="preserve">12:20 pm-12:30 p.m. </w:t>
      </w:r>
      <w:r w:rsidRPr="00C74387">
        <w:rPr>
          <w:rFonts w:ascii="Calibri" w:eastAsia="Calibri" w:hAnsi="Calibri"/>
          <w:snapToGrid/>
          <w:kern w:val="0"/>
          <w:szCs w:val="22"/>
        </w:rPr>
        <w:tab/>
      </w:r>
      <w:r w:rsidRPr="00C74387">
        <w:rPr>
          <w:rFonts w:ascii="Calibri" w:eastAsia="Calibri" w:hAnsi="Calibri"/>
          <w:snapToGrid/>
          <w:kern w:val="0"/>
          <w:szCs w:val="22"/>
        </w:rPr>
        <w:tab/>
      </w:r>
      <w:r w:rsidRPr="00C74387">
        <w:rPr>
          <w:rFonts w:ascii="Calibri" w:eastAsia="Calibri" w:hAnsi="Calibri"/>
          <w:b/>
          <w:snapToGrid/>
          <w:kern w:val="0"/>
          <w:szCs w:val="22"/>
        </w:rPr>
        <w:t xml:space="preserve">Next Steps and Closing Remarks </w:t>
      </w:r>
    </w:p>
    <w:p w:rsidR="00C74387" w:rsidRPr="00C74387" w:rsidP="00C74387" w14:paraId="4998AE43" w14:textId="77777777">
      <w:pPr>
        <w:widowControl/>
        <w:spacing w:line="259" w:lineRule="auto"/>
        <w:ind w:left="2880"/>
        <w:rPr>
          <w:rFonts w:ascii="Calibri" w:eastAsia="Calibri" w:hAnsi="Calibri" w:cs="Calibri"/>
          <w:bCs/>
          <w:snapToGrid/>
          <w:kern w:val="0"/>
          <w:szCs w:val="22"/>
        </w:rPr>
      </w:pPr>
      <w:r w:rsidRPr="00C74387">
        <w:rPr>
          <w:rFonts w:ascii="Calibri" w:eastAsia="Calibri" w:hAnsi="Calibri" w:cs="Calibri"/>
          <w:bCs/>
          <w:snapToGrid/>
          <w:kern w:val="0"/>
          <w:szCs w:val="22"/>
        </w:rPr>
        <w:t>Dr. Fallon Wilson</w:t>
      </w:r>
    </w:p>
    <w:p w:rsidR="00C74387" w:rsidRPr="00C74387" w:rsidP="00C74387" w14:paraId="01622E57" w14:textId="77777777">
      <w:pPr>
        <w:widowControl/>
        <w:spacing w:line="259" w:lineRule="auto"/>
        <w:ind w:left="2880"/>
        <w:rPr>
          <w:rFonts w:ascii="Calibri" w:eastAsia="Calibri" w:hAnsi="Calibri" w:cs="Calibri"/>
          <w:snapToGrid/>
          <w:kern w:val="0"/>
          <w:szCs w:val="22"/>
        </w:rPr>
      </w:pPr>
      <w:r w:rsidRPr="00C74387">
        <w:rPr>
          <w:rFonts w:ascii="Calibri" w:eastAsia="Calibri" w:hAnsi="Calibri" w:cs="Calibri"/>
          <w:snapToGrid/>
          <w:kern w:val="0"/>
          <w:szCs w:val="22"/>
        </w:rPr>
        <w:t xml:space="preserve">Board Chair, Board Chair of the Tennessee for Higher Education’s HBCU Success Office </w:t>
      </w:r>
    </w:p>
    <w:p w:rsidR="00C74387" w:rsidRPr="00C74387" w:rsidP="00C74387" w14:paraId="2E986598" w14:textId="77777777">
      <w:pPr>
        <w:widowControl/>
        <w:spacing w:line="259" w:lineRule="auto"/>
        <w:ind w:left="2880"/>
        <w:rPr>
          <w:rFonts w:ascii="Calibri" w:hAnsi="Calibri" w:cs="Calibri"/>
          <w:snapToGrid/>
          <w:color w:val="000000"/>
          <w:kern w:val="0"/>
          <w:szCs w:val="22"/>
        </w:rPr>
      </w:pPr>
      <w:r w:rsidRPr="00C74387">
        <w:rPr>
          <w:rFonts w:ascii="Calibri" w:hAnsi="Calibri" w:cs="Calibri"/>
          <w:snapToGrid/>
          <w:color w:val="000000"/>
          <w:kern w:val="0"/>
          <w:szCs w:val="22"/>
        </w:rPr>
        <w:t>Subgroup Lead, Startup Diversity Subgroup, ACDDE</w:t>
      </w:r>
    </w:p>
    <w:p w:rsidR="00C74387" w:rsidRPr="00C74387" w:rsidP="00C74387" w14:paraId="277E5595" w14:textId="77777777">
      <w:pPr>
        <w:widowControl/>
        <w:spacing w:line="259" w:lineRule="auto"/>
        <w:rPr>
          <w:rFonts w:ascii="Calibri" w:eastAsia="Calibri" w:hAnsi="Calibri" w:cs="Calibri"/>
          <w:snapToGrid/>
          <w:kern w:val="0"/>
          <w:szCs w:val="22"/>
        </w:rPr>
      </w:pPr>
    </w:p>
    <w:p w:rsidR="00C74387" w:rsidRPr="00C74387" w:rsidP="00C74387" w14:paraId="34A6008C" w14:textId="77777777">
      <w:pPr>
        <w:widowControl/>
        <w:spacing w:line="259" w:lineRule="auto"/>
        <w:ind w:left="2880"/>
        <w:rPr>
          <w:rFonts w:ascii="Calibri" w:eastAsia="Calibri" w:hAnsi="Calibri" w:cs="Calibri"/>
          <w:snapToGrid/>
          <w:kern w:val="0"/>
          <w:szCs w:val="22"/>
        </w:rPr>
      </w:pPr>
      <w:r w:rsidRPr="00C74387">
        <w:rPr>
          <w:rFonts w:ascii="Calibri" w:eastAsia="Calibri" w:hAnsi="Calibri" w:cs="Calibri"/>
          <w:snapToGrid/>
          <w:kern w:val="0"/>
          <w:szCs w:val="22"/>
        </w:rPr>
        <w:t>Jamila Bess Johnson</w:t>
      </w:r>
    </w:p>
    <w:p w:rsidR="00C74387" w:rsidRPr="00C74387" w:rsidP="00C74387" w14:paraId="5F6FBAA9" w14:textId="77777777">
      <w:pPr>
        <w:widowControl/>
        <w:spacing w:line="259" w:lineRule="auto"/>
        <w:ind w:left="2880"/>
        <w:rPr>
          <w:rFonts w:ascii="Calibri" w:eastAsia="Calibri" w:hAnsi="Calibri" w:cs="Calibri"/>
          <w:snapToGrid/>
          <w:kern w:val="0"/>
          <w:szCs w:val="22"/>
        </w:rPr>
      </w:pPr>
      <w:r w:rsidRPr="00C74387">
        <w:rPr>
          <w:rFonts w:ascii="Calibri" w:eastAsia="Calibri" w:hAnsi="Calibri" w:cs="Calibri"/>
          <w:snapToGrid/>
          <w:kern w:val="0"/>
          <w:szCs w:val="22"/>
        </w:rPr>
        <w:t>Designated Federal Officer, ACDDE</w:t>
      </w:r>
    </w:p>
    <w:p w:rsidR="00C74387" w:rsidRPr="00C74387" w:rsidP="00C74387" w14:paraId="5C58C5A3" w14:textId="77777777">
      <w:pPr>
        <w:widowControl/>
        <w:spacing w:after="160" w:line="259" w:lineRule="auto"/>
        <w:rPr>
          <w:rFonts w:ascii="Calibri" w:eastAsia="Calibri" w:hAnsi="Calibri" w:cs="Calibri"/>
          <w:snapToGrid/>
          <w:kern w:val="0"/>
          <w:szCs w:val="22"/>
        </w:rPr>
      </w:pPr>
    </w:p>
    <w:p w:rsidR="00C74387" w:rsidRPr="00C74387" w:rsidP="00C74387" w14:paraId="54A2F773" w14:textId="77777777">
      <w:pPr>
        <w:widowControl/>
        <w:spacing w:after="160" w:line="259" w:lineRule="auto"/>
        <w:rPr>
          <w:rFonts w:ascii="Calibri" w:eastAsia="Calibri" w:hAnsi="Calibri" w:cs="Calibri"/>
          <w:snapToGrid/>
          <w:kern w:val="0"/>
          <w:szCs w:val="22"/>
        </w:rPr>
      </w:pPr>
    </w:p>
    <w:p w:rsidR="00CC4BB5" w:rsidP="00B60B58" w14:paraId="1A78F0E7" w14:textId="77777777">
      <w:pPr>
        <w:jc w:val="center"/>
        <w:rPr>
          <w:sz w:val="24"/>
        </w:rPr>
      </w:pPr>
    </w:p>
    <w:sectPr w:rsidSect="000E588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32C35AB5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0B7BA3A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7CDDA6CE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09AEEF90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4BBBF169" w14:textId="0454B379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974AE3">
      <w:rPr>
        <w:b/>
      </w:rPr>
      <w:t xml:space="preserve">DA </w:t>
    </w:r>
    <w:r w:rsidR="005C4DB1">
      <w:rPr>
        <w:b/>
      </w:rPr>
      <w:t>2</w:t>
    </w:r>
    <w:r w:rsidR="00130CDE">
      <w:rPr>
        <w:b/>
      </w:rPr>
      <w:t>1</w:t>
    </w:r>
    <w:r w:rsidR="00974AE3">
      <w:rPr>
        <w:b/>
      </w:rPr>
      <w:t>-</w:t>
    </w:r>
    <w:r w:rsidR="004236C4">
      <w:rPr>
        <w:b/>
      </w:rPr>
      <w:t>292</w:t>
    </w:r>
  </w:p>
  <w:p w:rsidR="009838BC" w:rsidRPr="009838BC" w:rsidP="009838BC" w14:paraId="04291D25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384FB94F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02BC60D5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4B7BD8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45 L </w:t>
                          </w:r>
                          <w:r w:rsidR="00805639">
                            <w:rPr>
                              <w:rFonts w:ascii="Arial" w:hAnsi="Arial"/>
                              <w:b/>
                            </w:rPr>
                            <w:t xml:space="preserve">St.,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N</w:t>
                          </w:r>
                          <w:r w:rsidR="00805639">
                            <w:rPr>
                              <w:rFonts w:ascii="Arial" w:hAnsi="Arial"/>
                              <w:b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</w:t>
                          </w:r>
                          <w:r w:rsidR="00805639">
                            <w:rPr>
                              <w:rFonts w:ascii="Arial" w:hAnsi="Arial"/>
                              <w:b/>
                            </w:rPr>
                            <w:t>.</w:t>
                          </w:r>
                        </w:p>
                        <w:p w:rsidR="009838BC" w:rsidP="009838BC" w14:textId="22DE1A64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</w:t>
                          </w:r>
                          <w:r w:rsidR="000D4F55">
                            <w:rPr>
                              <w:rFonts w:ascii="Arial" w:hAnsi="Arial"/>
                              <w:b/>
                            </w:rPr>
                            <w:t>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1E2D297A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459CE2E5" w14:textId="74B7BD8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45 L </w:t>
                    </w:r>
                    <w:r w:rsidR="00805639">
                      <w:rPr>
                        <w:rFonts w:ascii="Arial" w:hAnsi="Arial"/>
                        <w:b/>
                      </w:rPr>
                      <w:t xml:space="preserve">St., </w:t>
                    </w:r>
                    <w:r>
                      <w:rPr>
                        <w:rFonts w:ascii="Arial" w:hAnsi="Arial"/>
                        <w:b/>
                      </w:rPr>
                      <w:t>N</w:t>
                    </w:r>
                    <w:r w:rsidR="00805639">
                      <w:rPr>
                        <w:rFonts w:ascii="Arial" w:hAnsi="Arial"/>
                        <w:b/>
                      </w:rPr>
                      <w:t>.</w:t>
                    </w:r>
                    <w:r>
                      <w:rPr>
                        <w:rFonts w:ascii="Arial" w:hAnsi="Arial"/>
                        <w:b/>
                      </w:rPr>
                      <w:t>E</w:t>
                    </w:r>
                    <w:r w:rsidR="00805639">
                      <w:rPr>
                        <w:rFonts w:ascii="Arial" w:hAnsi="Arial"/>
                        <w:b/>
                      </w:rPr>
                      <w:t>.</w:t>
                    </w:r>
                  </w:p>
                  <w:p w:rsidR="009838BC" w:rsidP="009838BC" w14:paraId="2EB94029" w14:textId="22DE1A64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</w:t>
                    </w:r>
                    <w:r w:rsidR="000D4F55">
                      <w:rPr>
                        <w:rFonts w:ascii="Arial" w:hAnsi="Arial"/>
                        <w:b/>
                      </w:rPr>
                      <w:t>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9283281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0FDB7C63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3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3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7659C542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6CF17793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3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3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06853353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723F8D7F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734099"/>
    <w:multiLevelType w:val="multilevel"/>
    <w:tmpl w:val="B8C2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11E81366"/>
    <w:multiLevelType w:val="hybridMultilevel"/>
    <w:tmpl w:val="F9C21790"/>
    <w:lvl w:ilvl="0">
      <w:start w:val="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4A6128A1"/>
    <w:multiLevelType w:val="multilevel"/>
    <w:tmpl w:val="E22898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7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9">
    <w:nsid w:val="7D4925A2"/>
    <w:multiLevelType w:val="multilevel"/>
    <w:tmpl w:val="FAD202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61"/>
    <w:rsid w:val="000002EC"/>
    <w:rsid w:val="000072CE"/>
    <w:rsid w:val="00013A8B"/>
    <w:rsid w:val="00021445"/>
    <w:rsid w:val="000266D7"/>
    <w:rsid w:val="00036039"/>
    <w:rsid w:val="00037F90"/>
    <w:rsid w:val="0006735A"/>
    <w:rsid w:val="00070697"/>
    <w:rsid w:val="00080272"/>
    <w:rsid w:val="00080D49"/>
    <w:rsid w:val="000875BF"/>
    <w:rsid w:val="00096D8C"/>
    <w:rsid w:val="000B2386"/>
    <w:rsid w:val="000C064A"/>
    <w:rsid w:val="000C0B65"/>
    <w:rsid w:val="000C3966"/>
    <w:rsid w:val="000D4F55"/>
    <w:rsid w:val="000D6132"/>
    <w:rsid w:val="000E0726"/>
    <w:rsid w:val="000E10C9"/>
    <w:rsid w:val="000E3D42"/>
    <w:rsid w:val="000E5884"/>
    <w:rsid w:val="00122BD5"/>
    <w:rsid w:val="0012679F"/>
    <w:rsid w:val="00130CDE"/>
    <w:rsid w:val="001347EE"/>
    <w:rsid w:val="00146681"/>
    <w:rsid w:val="00150FA6"/>
    <w:rsid w:val="00154E01"/>
    <w:rsid w:val="001565C1"/>
    <w:rsid w:val="00165EDB"/>
    <w:rsid w:val="001735AF"/>
    <w:rsid w:val="001910EB"/>
    <w:rsid w:val="001955E3"/>
    <w:rsid w:val="00197663"/>
    <w:rsid w:val="001979D9"/>
    <w:rsid w:val="001A4B01"/>
    <w:rsid w:val="001C195F"/>
    <w:rsid w:val="001C1EED"/>
    <w:rsid w:val="001D6BCF"/>
    <w:rsid w:val="001D6C8D"/>
    <w:rsid w:val="001E01CA"/>
    <w:rsid w:val="0020188F"/>
    <w:rsid w:val="002040B2"/>
    <w:rsid w:val="002060D9"/>
    <w:rsid w:val="002146B5"/>
    <w:rsid w:val="00214F81"/>
    <w:rsid w:val="00225DC6"/>
    <w:rsid w:val="00226822"/>
    <w:rsid w:val="00235CE5"/>
    <w:rsid w:val="00254424"/>
    <w:rsid w:val="00260594"/>
    <w:rsid w:val="0026734F"/>
    <w:rsid w:val="00275A3E"/>
    <w:rsid w:val="00285017"/>
    <w:rsid w:val="00290A43"/>
    <w:rsid w:val="002A2D2E"/>
    <w:rsid w:val="002C4EC0"/>
    <w:rsid w:val="002F4E0A"/>
    <w:rsid w:val="002F76B6"/>
    <w:rsid w:val="00315308"/>
    <w:rsid w:val="003306C8"/>
    <w:rsid w:val="00343749"/>
    <w:rsid w:val="00357D50"/>
    <w:rsid w:val="003643F2"/>
    <w:rsid w:val="003659C2"/>
    <w:rsid w:val="003925DC"/>
    <w:rsid w:val="003A110A"/>
    <w:rsid w:val="003B0550"/>
    <w:rsid w:val="003B694F"/>
    <w:rsid w:val="003D3997"/>
    <w:rsid w:val="003F171C"/>
    <w:rsid w:val="003F5664"/>
    <w:rsid w:val="004113FB"/>
    <w:rsid w:val="00412FC5"/>
    <w:rsid w:val="00414CA5"/>
    <w:rsid w:val="00421E67"/>
    <w:rsid w:val="00422276"/>
    <w:rsid w:val="004236C4"/>
    <w:rsid w:val="004242F1"/>
    <w:rsid w:val="00436790"/>
    <w:rsid w:val="00445A00"/>
    <w:rsid w:val="00451B0F"/>
    <w:rsid w:val="004604D5"/>
    <w:rsid w:val="0046125F"/>
    <w:rsid w:val="00467797"/>
    <w:rsid w:val="00481981"/>
    <w:rsid w:val="00487524"/>
    <w:rsid w:val="00491F07"/>
    <w:rsid w:val="00496106"/>
    <w:rsid w:val="004B3B00"/>
    <w:rsid w:val="004B6614"/>
    <w:rsid w:val="004C12D0"/>
    <w:rsid w:val="004C28AB"/>
    <w:rsid w:val="004C2EE3"/>
    <w:rsid w:val="004C6B40"/>
    <w:rsid w:val="004D18B2"/>
    <w:rsid w:val="004E3DA3"/>
    <w:rsid w:val="004E4A22"/>
    <w:rsid w:val="00511968"/>
    <w:rsid w:val="00537A6A"/>
    <w:rsid w:val="005559C1"/>
    <w:rsid w:val="0055614C"/>
    <w:rsid w:val="005620A3"/>
    <w:rsid w:val="005628A5"/>
    <w:rsid w:val="00580835"/>
    <w:rsid w:val="00585E65"/>
    <w:rsid w:val="00591345"/>
    <w:rsid w:val="005A0A72"/>
    <w:rsid w:val="005A7C39"/>
    <w:rsid w:val="005B0194"/>
    <w:rsid w:val="005B2C9E"/>
    <w:rsid w:val="005C4DB1"/>
    <w:rsid w:val="005F503F"/>
    <w:rsid w:val="00604F48"/>
    <w:rsid w:val="00607BA5"/>
    <w:rsid w:val="0061409F"/>
    <w:rsid w:val="0062681E"/>
    <w:rsid w:val="00626EB6"/>
    <w:rsid w:val="0063008B"/>
    <w:rsid w:val="00631209"/>
    <w:rsid w:val="006353A3"/>
    <w:rsid w:val="00645E83"/>
    <w:rsid w:val="00655D03"/>
    <w:rsid w:val="00680261"/>
    <w:rsid w:val="00682E17"/>
    <w:rsid w:val="00683A7F"/>
    <w:rsid w:val="00683F84"/>
    <w:rsid w:val="006A250D"/>
    <w:rsid w:val="006A6A81"/>
    <w:rsid w:val="006B643E"/>
    <w:rsid w:val="006C04FB"/>
    <w:rsid w:val="006C3C8C"/>
    <w:rsid w:val="006C6679"/>
    <w:rsid w:val="006D3C0A"/>
    <w:rsid w:val="006D3EED"/>
    <w:rsid w:val="006E26AF"/>
    <w:rsid w:val="006F7393"/>
    <w:rsid w:val="0070224F"/>
    <w:rsid w:val="007115F7"/>
    <w:rsid w:val="0072380C"/>
    <w:rsid w:val="00745BF5"/>
    <w:rsid w:val="00760453"/>
    <w:rsid w:val="00764372"/>
    <w:rsid w:val="00764E26"/>
    <w:rsid w:val="00781423"/>
    <w:rsid w:val="00782947"/>
    <w:rsid w:val="00785689"/>
    <w:rsid w:val="00793033"/>
    <w:rsid w:val="0079754B"/>
    <w:rsid w:val="007A1E6D"/>
    <w:rsid w:val="007D25F2"/>
    <w:rsid w:val="007D7528"/>
    <w:rsid w:val="007E17DF"/>
    <w:rsid w:val="007E7B82"/>
    <w:rsid w:val="007F039A"/>
    <w:rsid w:val="008026B4"/>
    <w:rsid w:val="00803C1D"/>
    <w:rsid w:val="00805614"/>
    <w:rsid w:val="00805639"/>
    <w:rsid w:val="00815C2E"/>
    <w:rsid w:val="00820B11"/>
    <w:rsid w:val="00822CE0"/>
    <w:rsid w:val="00827BD9"/>
    <w:rsid w:val="00831BFA"/>
    <w:rsid w:val="00837C62"/>
    <w:rsid w:val="00841AB1"/>
    <w:rsid w:val="00843DA0"/>
    <w:rsid w:val="00853AB8"/>
    <w:rsid w:val="00860F97"/>
    <w:rsid w:val="00864698"/>
    <w:rsid w:val="008742A8"/>
    <w:rsid w:val="00880FA4"/>
    <w:rsid w:val="00881DE3"/>
    <w:rsid w:val="00896FBA"/>
    <w:rsid w:val="008C22FD"/>
    <w:rsid w:val="008C4045"/>
    <w:rsid w:val="008C746C"/>
    <w:rsid w:val="008D01FD"/>
    <w:rsid w:val="008E00D1"/>
    <w:rsid w:val="008F2E91"/>
    <w:rsid w:val="00910F12"/>
    <w:rsid w:val="00926503"/>
    <w:rsid w:val="00930ECF"/>
    <w:rsid w:val="00931D26"/>
    <w:rsid w:val="00937956"/>
    <w:rsid w:val="00943118"/>
    <w:rsid w:val="0095623D"/>
    <w:rsid w:val="009715B2"/>
    <w:rsid w:val="00974AE3"/>
    <w:rsid w:val="009838BC"/>
    <w:rsid w:val="009845A1"/>
    <w:rsid w:val="009974F7"/>
    <w:rsid w:val="009A5E61"/>
    <w:rsid w:val="009A5F26"/>
    <w:rsid w:val="009D088F"/>
    <w:rsid w:val="009D333D"/>
    <w:rsid w:val="009D783B"/>
    <w:rsid w:val="009D7A20"/>
    <w:rsid w:val="009E1C15"/>
    <w:rsid w:val="009E4F66"/>
    <w:rsid w:val="00A26017"/>
    <w:rsid w:val="00A45F4F"/>
    <w:rsid w:val="00A47026"/>
    <w:rsid w:val="00A600A9"/>
    <w:rsid w:val="00A806F7"/>
    <w:rsid w:val="00A816A4"/>
    <w:rsid w:val="00A866AC"/>
    <w:rsid w:val="00A91938"/>
    <w:rsid w:val="00AA2024"/>
    <w:rsid w:val="00AA21C0"/>
    <w:rsid w:val="00AA55B7"/>
    <w:rsid w:val="00AA5B9E"/>
    <w:rsid w:val="00AB2407"/>
    <w:rsid w:val="00AB53DF"/>
    <w:rsid w:val="00AC50A5"/>
    <w:rsid w:val="00AC7D32"/>
    <w:rsid w:val="00AC7FD2"/>
    <w:rsid w:val="00AF532C"/>
    <w:rsid w:val="00B07C51"/>
    <w:rsid w:val="00B07E5C"/>
    <w:rsid w:val="00B17FF9"/>
    <w:rsid w:val="00B20363"/>
    <w:rsid w:val="00B207FF"/>
    <w:rsid w:val="00B27172"/>
    <w:rsid w:val="00B326E3"/>
    <w:rsid w:val="00B34D32"/>
    <w:rsid w:val="00B35B55"/>
    <w:rsid w:val="00B425FA"/>
    <w:rsid w:val="00B4433C"/>
    <w:rsid w:val="00B572D3"/>
    <w:rsid w:val="00B60B58"/>
    <w:rsid w:val="00B768C2"/>
    <w:rsid w:val="00B811F7"/>
    <w:rsid w:val="00B816FD"/>
    <w:rsid w:val="00B90DDB"/>
    <w:rsid w:val="00B9255A"/>
    <w:rsid w:val="00B937CF"/>
    <w:rsid w:val="00BA071F"/>
    <w:rsid w:val="00BA0EE6"/>
    <w:rsid w:val="00BA3567"/>
    <w:rsid w:val="00BA5DC6"/>
    <w:rsid w:val="00BA6196"/>
    <w:rsid w:val="00BB4076"/>
    <w:rsid w:val="00BC185C"/>
    <w:rsid w:val="00BC4285"/>
    <w:rsid w:val="00BC6D8C"/>
    <w:rsid w:val="00BD3714"/>
    <w:rsid w:val="00C01A84"/>
    <w:rsid w:val="00C16AF2"/>
    <w:rsid w:val="00C23AE4"/>
    <w:rsid w:val="00C31F1B"/>
    <w:rsid w:val="00C33B3B"/>
    <w:rsid w:val="00C34006"/>
    <w:rsid w:val="00C360AE"/>
    <w:rsid w:val="00C426B1"/>
    <w:rsid w:val="00C55430"/>
    <w:rsid w:val="00C56662"/>
    <w:rsid w:val="00C6504C"/>
    <w:rsid w:val="00C74387"/>
    <w:rsid w:val="00C74D20"/>
    <w:rsid w:val="00C82B6B"/>
    <w:rsid w:val="00C90D6A"/>
    <w:rsid w:val="00CC4BB5"/>
    <w:rsid w:val="00CC50C9"/>
    <w:rsid w:val="00CC72B6"/>
    <w:rsid w:val="00CE61C3"/>
    <w:rsid w:val="00CE6946"/>
    <w:rsid w:val="00CF0852"/>
    <w:rsid w:val="00CF27D8"/>
    <w:rsid w:val="00CF3646"/>
    <w:rsid w:val="00D0218D"/>
    <w:rsid w:val="00D04C84"/>
    <w:rsid w:val="00D07519"/>
    <w:rsid w:val="00D16513"/>
    <w:rsid w:val="00D16F5C"/>
    <w:rsid w:val="00D2059B"/>
    <w:rsid w:val="00D20711"/>
    <w:rsid w:val="00D216CD"/>
    <w:rsid w:val="00D22195"/>
    <w:rsid w:val="00D23895"/>
    <w:rsid w:val="00D26682"/>
    <w:rsid w:val="00D62CFA"/>
    <w:rsid w:val="00D80571"/>
    <w:rsid w:val="00D81ADD"/>
    <w:rsid w:val="00DA2529"/>
    <w:rsid w:val="00DA3E85"/>
    <w:rsid w:val="00DB130A"/>
    <w:rsid w:val="00DC10A1"/>
    <w:rsid w:val="00DC655F"/>
    <w:rsid w:val="00DD7EBD"/>
    <w:rsid w:val="00DE5A42"/>
    <w:rsid w:val="00DF62B6"/>
    <w:rsid w:val="00E05DA4"/>
    <w:rsid w:val="00E06F74"/>
    <w:rsid w:val="00E07225"/>
    <w:rsid w:val="00E11C58"/>
    <w:rsid w:val="00E155B7"/>
    <w:rsid w:val="00E32FE3"/>
    <w:rsid w:val="00E37E1E"/>
    <w:rsid w:val="00E45EA3"/>
    <w:rsid w:val="00E5409F"/>
    <w:rsid w:val="00E761CA"/>
    <w:rsid w:val="00E90754"/>
    <w:rsid w:val="00EA7BE5"/>
    <w:rsid w:val="00EA7ED2"/>
    <w:rsid w:val="00EB1D41"/>
    <w:rsid w:val="00EC0185"/>
    <w:rsid w:val="00EC4FD7"/>
    <w:rsid w:val="00ED5FC9"/>
    <w:rsid w:val="00EE4893"/>
    <w:rsid w:val="00EF6F9F"/>
    <w:rsid w:val="00F01739"/>
    <w:rsid w:val="00F021FA"/>
    <w:rsid w:val="00F07270"/>
    <w:rsid w:val="00F13ACD"/>
    <w:rsid w:val="00F16E6F"/>
    <w:rsid w:val="00F226C7"/>
    <w:rsid w:val="00F23856"/>
    <w:rsid w:val="00F37512"/>
    <w:rsid w:val="00F57ACA"/>
    <w:rsid w:val="00F62E97"/>
    <w:rsid w:val="00F64209"/>
    <w:rsid w:val="00F64468"/>
    <w:rsid w:val="00F7078D"/>
    <w:rsid w:val="00F823E7"/>
    <w:rsid w:val="00F93BF5"/>
    <w:rsid w:val="00F954C7"/>
    <w:rsid w:val="00F96F63"/>
    <w:rsid w:val="00FD5F5D"/>
    <w:rsid w:val="00FE139A"/>
    <w:rsid w:val="00FF446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8379447-E640-4780-9DE2-89FDCC73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B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0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0EB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B07C51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745BF5"/>
    <w:pPr>
      <w:widowControl/>
    </w:pPr>
    <w:rPr>
      <w:rFonts w:ascii="Calibri" w:hAnsi="Calibri" w:eastAsiaTheme="minorHAnsi" w:cs="Calibri"/>
      <w:snapToGrid/>
      <w:kern w:val="0"/>
      <w:szCs w:val="22"/>
    </w:rPr>
  </w:style>
  <w:style w:type="paragraph" w:customStyle="1" w:styleId="xmsonospacing">
    <w:name w:val="x_msonospacing"/>
    <w:basedOn w:val="Normal"/>
    <w:rsid w:val="00745BF5"/>
    <w:pPr>
      <w:widowControl/>
    </w:pPr>
    <w:rPr>
      <w:rFonts w:ascii="Calibri" w:hAnsi="Calibri" w:eastAsiaTheme="minorHAnsi" w:cs="Calibri"/>
      <w:snapToGrid/>
      <w:kern w:val="0"/>
      <w:szCs w:val="22"/>
    </w:rPr>
  </w:style>
  <w:style w:type="paragraph" w:customStyle="1" w:styleId="xmsolistparagraph">
    <w:name w:val="x_msolistparagraph"/>
    <w:basedOn w:val="Normal"/>
    <w:rsid w:val="00745BF5"/>
    <w:pPr>
      <w:widowControl/>
      <w:ind w:left="720"/>
    </w:pPr>
    <w:rPr>
      <w:rFonts w:ascii="Calibri" w:hAnsi="Calibri" w:eastAsiaTheme="minorHAnsi" w:cs="Calibri"/>
      <w:snapToGrid/>
      <w:kern w:val="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rsid w:val="00BA356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85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E6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E65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E65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0002EC"/>
    <w:rPr>
      <w:snapToGrid w:val="0"/>
      <w:kern w:val="28"/>
      <w:sz w:val="22"/>
    </w:rPr>
  </w:style>
  <w:style w:type="paragraph" w:styleId="ListParagraph">
    <w:name w:val="List Paragraph"/>
    <w:basedOn w:val="Normal"/>
    <w:uiPriority w:val="34"/>
    <w:qFormat/>
    <w:rsid w:val="005B019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Jamile.Kadre@fcc.gov" TargetMode="External" /><Relationship Id="rId11" Type="http://schemas.openxmlformats.org/officeDocument/2006/relationships/image" Target="media/image1.png" /><Relationship Id="rId12" Type="http://schemas.openxmlformats.org/officeDocument/2006/relationships/header" Target="header1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header" Target="header2.xml" /><Relationship Id="rId16" Type="http://schemas.openxmlformats.org/officeDocument/2006/relationships/footer" Target="footer3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fcc.gov/live" TargetMode="External" /><Relationship Id="rId5" Type="http://schemas.openxmlformats.org/officeDocument/2006/relationships/hyperlink" Target="mailto:fcc504@fcc.gov" TargetMode="External" /><Relationship Id="rId6" Type="http://schemas.openxmlformats.org/officeDocument/2006/relationships/hyperlink" Target="http://www.fcc.gov/ecfs" TargetMode="External" /><Relationship Id="rId7" Type="http://schemas.openxmlformats.org/officeDocument/2006/relationships/hyperlink" Target="https://www.fcc.gov/advisory-committee-diversity-and-digital-enpowerment" TargetMode="External" /><Relationship Id="rId8" Type="http://schemas.openxmlformats.org/officeDocument/2006/relationships/hyperlink" Target="mailto:Jamila-Bess.Johnson@fcc.gov" TargetMode="External" /><Relationship Id="rId9" Type="http://schemas.openxmlformats.org/officeDocument/2006/relationships/hyperlink" Target="mailto:Julie.Saulnier@fcc.gov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