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33B58" w:rsidRPr="00BC4319" w:rsidP="00733B58" w14:paraId="501D0A9D" w14:textId="05C74C10">
      <w:pPr>
        <w:jc w:val="center"/>
        <w:rPr>
          <w:b/>
          <w:szCs w:val="22"/>
        </w:rPr>
      </w:pPr>
      <w:r w:rsidRPr="00BC4319">
        <w:rPr>
          <w:b/>
          <w:szCs w:val="22"/>
        </w:rPr>
        <w:t>Before the</w:t>
      </w:r>
    </w:p>
    <w:p w:rsidR="00733B58" w:rsidRPr="00BC4319" w:rsidP="00733B58" w14:paraId="052D0354"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2AE55C46" w14:textId="77777777">
      <w:pPr>
        <w:pStyle w:val="StyleBoldCentered"/>
        <w:rPr>
          <w:rFonts w:ascii="Times New Roman" w:hAnsi="Times New Roman"/>
        </w:rPr>
      </w:pPr>
      <w:bookmarkStart w:id="0" w:name="_GoBack"/>
      <w:bookmarkEnd w:id="0"/>
      <w:r w:rsidRPr="00BC4319">
        <w:rPr>
          <w:rFonts w:ascii="Times New Roman" w:hAnsi="Times New Roman"/>
          <w:caps w:val="0"/>
        </w:rPr>
        <w:t>Washington</w:t>
      </w:r>
      <w:r w:rsidRPr="00BC4319">
        <w:rPr>
          <w:rFonts w:ascii="Times New Roman" w:hAnsi="Times New Roman"/>
        </w:rPr>
        <w:t>, D.C. 20554</w:t>
      </w:r>
    </w:p>
    <w:p w:rsidR="00733B58" w:rsidRPr="00BC4319" w:rsidP="00733B58" w14:paraId="3C11AA18" w14:textId="77777777">
      <w:pPr>
        <w:rPr>
          <w:szCs w:val="22"/>
        </w:rPr>
      </w:pPr>
    </w:p>
    <w:p w:rsidR="00733B58" w:rsidRPr="00BC4319" w:rsidP="00733B58" w14:paraId="0CB72B32" w14:textId="77777777">
      <w:pPr>
        <w:rPr>
          <w:szCs w:val="22"/>
        </w:rPr>
      </w:pPr>
    </w:p>
    <w:tbl>
      <w:tblPr>
        <w:tblW w:w="0" w:type="auto"/>
        <w:tblLayout w:type="fixed"/>
        <w:tblLook w:val="0000"/>
      </w:tblPr>
      <w:tblGrid>
        <w:gridCol w:w="4698"/>
        <w:gridCol w:w="630"/>
        <w:gridCol w:w="4248"/>
      </w:tblGrid>
      <w:tr w14:paraId="374F384A" w14:textId="77777777" w:rsidTr="00630074">
        <w:tblPrEx>
          <w:tblW w:w="0" w:type="auto"/>
          <w:tblLayout w:type="fixed"/>
          <w:tblLook w:val="0000"/>
        </w:tblPrEx>
        <w:trPr>
          <w:trHeight w:val="1350"/>
        </w:trPr>
        <w:tc>
          <w:tcPr>
            <w:tcW w:w="4698" w:type="dxa"/>
          </w:tcPr>
          <w:p w:rsidR="00733B58" w:rsidRPr="00BC4319" w:rsidP="007B1841" w14:paraId="6A00D3C9" w14:textId="77777777">
            <w:pPr>
              <w:tabs>
                <w:tab w:val="center" w:pos="4680"/>
              </w:tabs>
              <w:suppressAutoHyphens/>
              <w:rPr>
                <w:spacing w:val="-2"/>
                <w:szCs w:val="22"/>
              </w:rPr>
            </w:pPr>
            <w:r w:rsidRPr="00BC4319">
              <w:rPr>
                <w:spacing w:val="-2"/>
                <w:szCs w:val="22"/>
              </w:rPr>
              <w:t>In the Matter of</w:t>
            </w:r>
          </w:p>
          <w:p w:rsidR="00733B58" w:rsidRPr="00BC4319" w:rsidP="007B1841" w14:paraId="3CC9AFD2" w14:textId="77777777">
            <w:pPr>
              <w:tabs>
                <w:tab w:val="center" w:pos="4680"/>
              </w:tabs>
              <w:suppressAutoHyphens/>
              <w:rPr>
                <w:spacing w:val="-2"/>
                <w:szCs w:val="22"/>
              </w:rPr>
            </w:pPr>
          </w:p>
          <w:p w:rsidR="00733B58" w:rsidP="007B1841" w14:paraId="206AD10D" w14:textId="77777777">
            <w:pPr>
              <w:rPr>
                <w:szCs w:val="22"/>
              </w:rPr>
            </w:pPr>
            <w:r>
              <w:rPr>
                <w:szCs w:val="22"/>
              </w:rPr>
              <w:t>Junction City Police Department</w:t>
            </w:r>
          </w:p>
          <w:p w:rsidR="00DB7C24" w:rsidRPr="00BC4319" w:rsidP="007B1841" w14:paraId="3CE29752" w14:textId="77777777">
            <w:pPr>
              <w:rPr>
                <w:szCs w:val="22"/>
              </w:rPr>
            </w:pPr>
          </w:p>
          <w:p w:rsidR="00733B58" w:rsidRPr="00BC4319" w:rsidP="007B1841" w14:paraId="5BD3F616"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7B1841" w14:paraId="6D9486E7" w14:textId="77777777">
            <w:pPr>
              <w:tabs>
                <w:tab w:val="center" w:pos="4680"/>
              </w:tabs>
              <w:suppressAutoHyphens/>
              <w:rPr>
                <w:b/>
                <w:spacing w:val="-2"/>
                <w:szCs w:val="22"/>
              </w:rPr>
            </w:pPr>
            <w:r w:rsidRPr="00BC4319">
              <w:rPr>
                <w:b/>
                <w:spacing w:val="-2"/>
                <w:szCs w:val="22"/>
              </w:rPr>
              <w:t>)</w:t>
            </w:r>
          </w:p>
          <w:p w:rsidR="00733B58" w:rsidRPr="00BC4319" w:rsidP="007B1841" w14:paraId="76082EBF" w14:textId="77777777">
            <w:pPr>
              <w:tabs>
                <w:tab w:val="center" w:pos="4680"/>
              </w:tabs>
              <w:suppressAutoHyphens/>
              <w:rPr>
                <w:b/>
                <w:spacing w:val="-2"/>
                <w:szCs w:val="22"/>
              </w:rPr>
            </w:pPr>
            <w:r w:rsidRPr="00BC4319">
              <w:rPr>
                <w:b/>
                <w:spacing w:val="-2"/>
                <w:szCs w:val="22"/>
              </w:rPr>
              <w:t>)</w:t>
            </w:r>
          </w:p>
          <w:p w:rsidR="00733B58" w:rsidRPr="00BC4319" w:rsidP="007B1841" w14:paraId="32F645B5" w14:textId="77777777">
            <w:pPr>
              <w:tabs>
                <w:tab w:val="center" w:pos="4680"/>
              </w:tabs>
              <w:suppressAutoHyphens/>
              <w:rPr>
                <w:b/>
                <w:spacing w:val="-2"/>
                <w:szCs w:val="22"/>
              </w:rPr>
            </w:pPr>
            <w:r w:rsidRPr="00BC4319">
              <w:rPr>
                <w:b/>
                <w:spacing w:val="-2"/>
                <w:szCs w:val="22"/>
              </w:rPr>
              <w:t>)</w:t>
            </w:r>
          </w:p>
          <w:p w:rsidR="00733B58" w:rsidRPr="00BC4319" w:rsidP="007B1841" w14:paraId="2CDCEF05" w14:textId="77777777">
            <w:pPr>
              <w:tabs>
                <w:tab w:val="center" w:pos="4680"/>
              </w:tabs>
              <w:suppressAutoHyphens/>
              <w:rPr>
                <w:b/>
                <w:spacing w:val="-2"/>
                <w:szCs w:val="22"/>
              </w:rPr>
            </w:pPr>
            <w:r w:rsidRPr="00BC4319">
              <w:rPr>
                <w:b/>
                <w:spacing w:val="-2"/>
                <w:szCs w:val="22"/>
              </w:rPr>
              <w:t>)</w:t>
            </w:r>
          </w:p>
          <w:p w:rsidR="00733B58" w:rsidP="007B1841" w14:paraId="32CA6A7C" w14:textId="77777777">
            <w:pPr>
              <w:tabs>
                <w:tab w:val="center" w:pos="4680"/>
              </w:tabs>
              <w:suppressAutoHyphens/>
              <w:rPr>
                <w:b/>
                <w:spacing w:val="-2"/>
                <w:szCs w:val="22"/>
              </w:rPr>
            </w:pPr>
            <w:r w:rsidRPr="00BC4319">
              <w:rPr>
                <w:b/>
                <w:spacing w:val="-2"/>
                <w:szCs w:val="22"/>
              </w:rPr>
              <w:t>)</w:t>
            </w:r>
          </w:p>
          <w:p w:rsidR="00C15B9B" w:rsidRPr="00BC4319" w:rsidP="007B1841" w14:paraId="1A63DE75" w14:textId="77777777">
            <w:pPr>
              <w:tabs>
                <w:tab w:val="center" w:pos="4680"/>
              </w:tabs>
              <w:suppressAutoHyphens/>
              <w:rPr>
                <w:b/>
                <w:spacing w:val="-2"/>
                <w:szCs w:val="22"/>
              </w:rPr>
            </w:pPr>
          </w:p>
        </w:tc>
        <w:tc>
          <w:tcPr>
            <w:tcW w:w="4248" w:type="dxa"/>
          </w:tcPr>
          <w:p w:rsidR="00733B58" w:rsidRPr="00BC4319" w:rsidP="007B1841" w14:paraId="0459E5F4" w14:textId="77777777">
            <w:pPr>
              <w:tabs>
                <w:tab w:val="center" w:pos="4680"/>
              </w:tabs>
              <w:suppressAutoHyphens/>
              <w:rPr>
                <w:spacing w:val="-2"/>
                <w:szCs w:val="22"/>
              </w:rPr>
            </w:pPr>
          </w:p>
          <w:p w:rsidR="00762E14" w:rsidP="00630074" w14:paraId="07D78501" w14:textId="77777777">
            <w:pPr>
              <w:pStyle w:val="TOAHeading"/>
              <w:tabs>
                <w:tab w:val="left" w:pos="915"/>
                <w:tab w:val="clear" w:pos="9360"/>
              </w:tabs>
              <w:rPr>
                <w:spacing w:val="-2"/>
                <w:szCs w:val="22"/>
              </w:rPr>
            </w:pPr>
            <w:r>
              <w:rPr>
                <w:spacing w:val="-2"/>
                <w:szCs w:val="22"/>
              </w:rPr>
              <w:tab/>
            </w:r>
          </w:p>
          <w:p w:rsidR="00733B58" w:rsidP="00630074" w14:paraId="72163627" w14:textId="77777777">
            <w:pPr>
              <w:pStyle w:val="TOAHeading"/>
              <w:tabs>
                <w:tab w:val="left" w:pos="915"/>
                <w:tab w:val="clear" w:pos="9360"/>
              </w:tabs>
              <w:rPr>
                <w:spacing w:val="-2"/>
                <w:szCs w:val="22"/>
              </w:rPr>
            </w:pPr>
            <w:r>
              <w:rPr>
                <w:spacing w:val="-2"/>
                <w:szCs w:val="22"/>
              </w:rPr>
              <w:t xml:space="preserve">Call Sign </w:t>
            </w:r>
            <w:r w:rsidR="002541BB">
              <w:t>WQHB673</w:t>
            </w:r>
          </w:p>
          <w:p w:rsidR="00630074" w:rsidRPr="00630074" w:rsidP="00630074" w14:paraId="5928583F" w14:textId="77777777"/>
          <w:p w:rsidR="00733B58" w:rsidRPr="005B6304" w:rsidP="00630074" w14:paraId="7BCE603F" w14:textId="77777777">
            <w:pPr>
              <w:tabs>
                <w:tab w:val="left" w:pos="960"/>
              </w:tabs>
              <w:suppressAutoHyphens/>
              <w:rPr>
                <w:spacing w:val="-2"/>
                <w:szCs w:val="22"/>
              </w:rPr>
            </w:pPr>
            <w:r>
              <w:rPr>
                <w:spacing w:val="-2"/>
                <w:szCs w:val="22"/>
              </w:rPr>
              <w:tab/>
            </w:r>
          </w:p>
        </w:tc>
      </w:tr>
    </w:tbl>
    <w:p w:rsidR="00733B58" w:rsidRPr="001B4B42" w:rsidP="00733B58" w14:paraId="752F3BD5" w14:textId="77777777">
      <w:pPr>
        <w:rPr>
          <w:szCs w:val="22"/>
        </w:rPr>
      </w:pPr>
    </w:p>
    <w:p w:rsidR="00733B58" w:rsidRPr="005B6304" w:rsidP="00733B58" w14:paraId="30174920" w14:textId="77777777">
      <w:pPr>
        <w:pStyle w:val="StyleBoldCentered"/>
        <w:rPr>
          <w:rFonts w:ascii="Times New Roman" w:hAnsi="Times New Roman"/>
        </w:rPr>
      </w:pPr>
      <w:r w:rsidRPr="005B6304">
        <w:rPr>
          <w:rFonts w:ascii="Times New Roman" w:hAnsi="Times New Roman"/>
        </w:rPr>
        <w:t>Order</w:t>
      </w:r>
    </w:p>
    <w:p w:rsidR="00733B58" w:rsidRPr="001B4B42" w:rsidP="00733B58" w14:paraId="085D1616" w14:textId="77777777">
      <w:pPr>
        <w:tabs>
          <w:tab w:val="left" w:pos="-720"/>
        </w:tabs>
        <w:suppressAutoHyphens/>
        <w:spacing w:line="227" w:lineRule="auto"/>
        <w:rPr>
          <w:spacing w:val="-2"/>
          <w:szCs w:val="22"/>
        </w:rPr>
      </w:pPr>
    </w:p>
    <w:p w:rsidR="00733B58" w:rsidRPr="005B6304" w:rsidP="00733B58" w14:paraId="76250C13" w14:textId="6998A927">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787422">
        <w:rPr>
          <w:b/>
          <w:spacing w:val="-2"/>
          <w:szCs w:val="22"/>
        </w:rPr>
        <w:t>March 12</w:t>
      </w:r>
      <w:r w:rsidR="00131C92">
        <w:rPr>
          <w:b/>
          <w:spacing w:val="-2"/>
          <w:szCs w:val="22"/>
        </w:rPr>
        <w:t>, 20</w:t>
      </w:r>
      <w:r w:rsidR="004F2DA2">
        <w:rPr>
          <w:b/>
          <w:spacing w:val="-2"/>
          <w:szCs w:val="22"/>
        </w:rPr>
        <w:t>2</w:t>
      </w:r>
      <w:r w:rsidR="003458F4">
        <w:rPr>
          <w:b/>
          <w:spacing w:val="-2"/>
          <w:szCs w:val="22"/>
        </w:rPr>
        <w:t>1</w:t>
      </w:r>
      <w:r w:rsidRPr="005B6304">
        <w:rPr>
          <w:b/>
          <w:spacing w:val="-2"/>
          <w:szCs w:val="22"/>
        </w:rPr>
        <w:tab/>
        <w:t>Released:</w:t>
      </w:r>
      <w:r w:rsidR="00131C92">
        <w:rPr>
          <w:b/>
          <w:spacing w:val="-2"/>
          <w:szCs w:val="22"/>
        </w:rPr>
        <w:t xml:space="preserve"> </w:t>
      </w:r>
      <w:r w:rsidR="00787422">
        <w:rPr>
          <w:b/>
          <w:spacing w:val="-2"/>
          <w:szCs w:val="22"/>
        </w:rPr>
        <w:t>March 12</w:t>
      </w:r>
      <w:r w:rsidR="00131C92">
        <w:rPr>
          <w:b/>
          <w:spacing w:val="-2"/>
          <w:szCs w:val="22"/>
        </w:rPr>
        <w:t>, 2</w:t>
      </w:r>
      <w:r w:rsidR="00C458F6">
        <w:rPr>
          <w:b/>
          <w:spacing w:val="-2"/>
          <w:szCs w:val="22"/>
        </w:rPr>
        <w:t>0</w:t>
      </w:r>
      <w:r w:rsidR="004F2DA2">
        <w:rPr>
          <w:b/>
          <w:spacing w:val="-2"/>
          <w:szCs w:val="22"/>
        </w:rPr>
        <w:t>2</w:t>
      </w:r>
      <w:r w:rsidR="003458F4">
        <w:rPr>
          <w:b/>
          <w:spacing w:val="-2"/>
          <w:szCs w:val="22"/>
        </w:rPr>
        <w:t>1</w:t>
      </w:r>
      <w:r w:rsidRPr="005B6304">
        <w:rPr>
          <w:b/>
          <w:spacing w:val="-2"/>
          <w:szCs w:val="22"/>
        </w:rPr>
        <w:t xml:space="preserve"> </w:t>
      </w:r>
    </w:p>
    <w:p w:rsidR="00733B58" w:rsidRPr="005B6304" w:rsidP="00733B58" w14:paraId="064D3D0D" w14:textId="77777777">
      <w:pPr>
        <w:rPr>
          <w:szCs w:val="22"/>
        </w:rPr>
      </w:pPr>
    </w:p>
    <w:p w:rsidR="00733B58" w:rsidP="00733B58" w14:paraId="5C2BD0D8" w14:textId="3FFD91F8">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41216" w:rsidRPr="001B4B42" w:rsidP="00733B58" w14:paraId="7DD59B20" w14:textId="77777777">
      <w:pPr>
        <w:rPr>
          <w:spacing w:val="-2"/>
          <w:szCs w:val="22"/>
        </w:rPr>
      </w:pPr>
    </w:p>
    <w:p w:rsidR="00626F11" w:rsidRPr="001B4B42" w:rsidP="00F225A4" w14:paraId="511A2252" w14:textId="19202EC4">
      <w:pPr>
        <w:pStyle w:val="ParaNum"/>
      </w:pPr>
      <w:r w:rsidRPr="4439A411">
        <w:t xml:space="preserve">On </w:t>
      </w:r>
      <w:r w:rsidR="002541BB">
        <w:t>October 1</w:t>
      </w:r>
      <w:r w:rsidR="00FF5DBA">
        <w:t>1</w:t>
      </w:r>
      <w:r w:rsidR="002541BB">
        <w:t xml:space="preserve">, 2017, </w:t>
      </w:r>
      <w:r w:rsidRPr="002D3939" w:rsidR="00FF5DBA">
        <w:t xml:space="preserve">the </w:t>
      </w:r>
      <w:r w:rsidRPr="00665628" w:rsidR="00FF5DBA">
        <w:rPr>
          <w:spacing w:val="-2"/>
          <w:szCs w:val="22"/>
        </w:rPr>
        <w:t>Public Safety and Homeland Security Bureau</w:t>
      </w:r>
      <w:r w:rsidR="00FF5DBA">
        <w:t xml:space="preserve"> (Bureau) dismissed the renewal application filed by the Junction City, Oregon, Police Department (Junction City) for </w:t>
      </w:r>
      <w:r w:rsidRPr="001B4B42" w:rsidR="00FF5DBA">
        <w:t>license</w:t>
      </w:r>
      <w:r w:rsidR="00FF5DBA">
        <w:t>,</w:t>
      </w:r>
      <w:r w:rsidRPr="001B4B42" w:rsidR="00FF5DBA">
        <w:t xml:space="preserve"> call sign</w:t>
      </w:r>
      <w:r w:rsidR="00FF5DBA">
        <w:t xml:space="preserve"> WQHB673</w:t>
      </w:r>
      <w:r w:rsidRPr="001B4B42" w:rsidR="00FF5DBA">
        <w:t>.</w:t>
      </w:r>
      <w:r>
        <w:rPr>
          <w:rStyle w:val="FootnoteReference"/>
          <w:sz w:val="22"/>
          <w:szCs w:val="22"/>
        </w:rPr>
        <w:footnoteReference w:id="2"/>
      </w:r>
      <w:r w:rsidR="00FF5DBA">
        <w:t xml:space="preserve">  </w:t>
      </w:r>
      <w:r w:rsidR="00BE38AA">
        <w:t>The Bureau dismissed the renewal application because it reflected wideband operation (25 kilohertz), whereas section 90.209 of the Commission’s rules</w:t>
      </w:r>
      <w:r>
        <w:rPr>
          <w:rStyle w:val="FootnoteReference"/>
        </w:rPr>
        <w:footnoteReference w:id="3"/>
      </w:r>
      <w:r w:rsidR="00BE38AA">
        <w:t xml:space="preserve"> required Junction City to employ narrowband </w:t>
      </w:r>
      <w:r w:rsidR="00F225A4">
        <w:t>(</w:t>
      </w:r>
      <w:r w:rsidRPr="00BE38AA" w:rsidR="00F225A4">
        <w:t>12.5 kilohertz or equivalent efficiency</w:t>
      </w:r>
      <w:r w:rsidR="00F225A4">
        <w:t>) operation.</w:t>
      </w:r>
      <w:r w:rsidR="00DB402D">
        <w:t xml:space="preserve"> </w:t>
      </w:r>
      <w:r w:rsidR="00F225A4">
        <w:t xml:space="preserve"> </w:t>
      </w:r>
      <w:r w:rsidR="007B4840">
        <w:t xml:space="preserve">On November 22, 2017, </w:t>
      </w:r>
      <w:r w:rsidR="002541BB">
        <w:t>Junction City</w:t>
      </w:r>
      <w:r w:rsidR="00741216">
        <w:t xml:space="preserve"> </w:t>
      </w:r>
      <w:r w:rsidRPr="005B6304" w:rsidR="00733B58">
        <w:t xml:space="preserve">filed a Petition for Reconsideration </w:t>
      </w:r>
      <w:r w:rsidR="00CB50C8">
        <w:t xml:space="preserve">(Petition) </w:t>
      </w:r>
      <w:r w:rsidRPr="005B6304" w:rsidR="00733B58">
        <w:t xml:space="preserve">of the </w:t>
      </w:r>
      <w:r w:rsidR="00FF5DBA">
        <w:t>dismissal</w:t>
      </w:r>
      <w:r w:rsidR="005B580A">
        <w:t xml:space="preserve"> and dated it </w:t>
      </w:r>
      <w:r w:rsidR="00DB402D">
        <w:t>October 17, 2017</w:t>
      </w:r>
      <w:r w:rsidRPr="001B4B42" w:rsidR="00733B58">
        <w:t>.</w:t>
      </w:r>
      <w:r w:rsidRPr="005B6304" w:rsidR="00733B58">
        <w:t xml:space="preserve">  </w:t>
      </w:r>
      <w:r>
        <w:t xml:space="preserve">We dismiss the Petition as untimely. </w:t>
      </w:r>
    </w:p>
    <w:p w:rsidR="00665628" w:rsidP="00665628" w14:paraId="7A03F94B" w14:textId="44A47409">
      <w:pPr>
        <w:pStyle w:val="ParaNum"/>
      </w:pPr>
      <w:r>
        <w:t>Section 1.106(f) of the Commission’s rules requires that a petition for reconsideration “</w:t>
      </w:r>
      <w:r w:rsidRPr="00631322">
        <w:t>shall be filed within 30 days from the date of public notice of the final Commission action</w:t>
      </w:r>
      <w:r>
        <w:t>….”</w:t>
      </w:r>
      <w:bookmarkStart w:id="1" w:name="co_tablefootnote_14_1"/>
      <w:bookmarkEnd w:id="1"/>
      <w:r>
        <w:rPr>
          <w:rStyle w:val="FootnoteReference"/>
        </w:rPr>
        <w:footnoteReference w:id="4"/>
      </w:r>
      <w:r>
        <w:t xml:space="preserve">  Thus, the deadline for Junction City to a file a reconsideration petition was </w:t>
      </w:r>
      <w:r w:rsidR="00DB402D">
        <w:t>within 30 days of the Dismissal Letter – b</w:t>
      </w:r>
      <w:r w:rsidR="005B580A">
        <w:t>y</w:t>
      </w:r>
      <w:r w:rsidR="00DB402D">
        <w:t xml:space="preserve"> </w:t>
      </w:r>
      <w:r w:rsidR="00741216">
        <w:t xml:space="preserve">November 10, </w:t>
      </w:r>
      <w:r>
        <w:t>201</w:t>
      </w:r>
      <w:r w:rsidR="00741216">
        <w:t>7</w:t>
      </w:r>
      <w:r w:rsidR="00DB402D">
        <w:t xml:space="preserve">.  </w:t>
      </w:r>
      <w:r w:rsidR="005B580A">
        <w:t>Although Junction City dated its Petition October 17, 2017, it</w:t>
      </w:r>
      <w:r w:rsidR="00BA3977">
        <w:t xml:space="preserve"> did not </w:t>
      </w:r>
      <w:r w:rsidR="005B580A">
        <w:t xml:space="preserve">actually </w:t>
      </w:r>
      <w:r w:rsidR="00BA3977">
        <w:t xml:space="preserve">file </w:t>
      </w:r>
      <w:r w:rsidR="00DB402D">
        <w:t>its</w:t>
      </w:r>
      <w:r w:rsidR="00BA3977">
        <w:t xml:space="preserve"> Petition in the Commission’s Universal Licensing System </w:t>
      </w:r>
      <w:r>
        <w:t xml:space="preserve">until </w:t>
      </w:r>
      <w:r w:rsidR="00741216">
        <w:t>November 22, 2017</w:t>
      </w:r>
      <w:r w:rsidR="005B580A">
        <w:t>.  As such,</w:t>
      </w:r>
      <w:r>
        <w:t xml:space="preserve"> the Petition does not meet the requirements of section 1.106(f)</w:t>
      </w:r>
      <w:r w:rsidR="00DB402D">
        <w:t xml:space="preserve"> and</w:t>
      </w:r>
      <w:r>
        <w:t xml:space="preserve"> we dismiss it as untimely.</w:t>
      </w:r>
      <w:r>
        <w:rPr>
          <w:rStyle w:val="FootnoteReference"/>
        </w:rPr>
        <w:footnoteReference w:id="5"/>
      </w:r>
      <w:r>
        <w:t xml:space="preserve">  </w:t>
      </w:r>
    </w:p>
    <w:p w:rsidR="00665628" w:rsidP="00665628" w14:paraId="057FB85F" w14:textId="7404674A">
      <w:pPr>
        <w:pStyle w:val="ParaNum"/>
      </w:pPr>
      <w:r>
        <w:t xml:space="preserve">If </w:t>
      </w:r>
      <w:r w:rsidR="00741216">
        <w:t>Junction City</w:t>
      </w:r>
      <w:r>
        <w:t xml:space="preserve"> desires to continue operating under the parameters formerly set forth under call sign </w:t>
      </w:r>
      <w:r w:rsidR="00741216">
        <w:rPr>
          <w:szCs w:val="22"/>
        </w:rPr>
        <w:t>WQHB673</w:t>
      </w:r>
      <w:r>
        <w:t xml:space="preserve">, it </w:t>
      </w:r>
      <w:r w:rsidRPr="00C23EFD">
        <w:t>m</w:t>
      </w:r>
      <w:r>
        <w:t>ust</w:t>
      </w:r>
      <w:r w:rsidRPr="00C23EFD">
        <w:t xml:space="preserve"> file a new, </w:t>
      </w:r>
      <w:r>
        <w:t>properly coordinated</w:t>
      </w:r>
      <w:r w:rsidRPr="00C23EFD">
        <w:t xml:space="preserve"> application</w:t>
      </w:r>
      <w:r w:rsidR="00F225A4">
        <w:t xml:space="preserve"> reflecting narrowband operation</w:t>
      </w:r>
      <w:r w:rsidRPr="00C23EFD">
        <w:t xml:space="preserve">.  In addition, if </w:t>
      </w:r>
      <w:r w:rsidR="00741216">
        <w:t xml:space="preserve">Junction City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00F225A4">
        <w:t xml:space="preserve">(STA) </w:t>
      </w:r>
      <w:r w:rsidRPr="00C23EFD">
        <w:t xml:space="preserve">in </w:t>
      </w:r>
      <w:r>
        <w:t>accordance with section 1.931</w:t>
      </w:r>
      <w:r w:rsidRPr="00C23EFD">
        <w:t xml:space="preserve"> of the Commission’s rules.</w:t>
      </w:r>
      <w:r>
        <w:rPr>
          <w:rStyle w:val="FootnoteReference"/>
        </w:rPr>
        <w:footnoteReference w:id="6"/>
      </w:r>
      <w:r>
        <w:t xml:space="preserve"> </w:t>
      </w:r>
      <w:r w:rsidR="005B580A">
        <w:t xml:space="preserve"> </w:t>
      </w:r>
      <w:r w:rsidR="00F225A4">
        <w:t>The STA will not be granted unless the request therefor specifies narrowband operation.</w:t>
      </w:r>
    </w:p>
    <w:p w:rsidR="00741216" w:rsidP="00F225A4" w14:paraId="14913EE9" w14:textId="03A4F8B1">
      <w:pPr>
        <w:pStyle w:val="ParaNum"/>
      </w:pPr>
      <w:r w:rsidRPr="00D25233">
        <w:t>Accordingly, IT IS ORDERED, pursuant to the authority o</w:t>
      </w:r>
      <w:r>
        <w:t>f</w:t>
      </w:r>
      <w:r w:rsidRPr="00D25233">
        <w:t xml:space="preserve"> Sections 4(</w:t>
      </w:r>
      <w:r w:rsidRPr="00D25233">
        <w:t>i</w:t>
      </w:r>
      <w:r w:rsidRPr="00D25233">
        <w:t>) and 303(r) of the Communications Act of 1934, as amended, 47 U.S.C. §§ 154(</w:t>
      </w:r>
      <w:r w:rsidRPr="00D25233">
        <w:t>i</w:t>
      </w:r>
      <w:r w:rsidRPr="00D25233">
        <w:t xml:space="preserve">) and 303(r), </w:t>
      </w:r>
      <w:r>
        <w:t>s</w:t>
      </w:r>
      <w:r w:rsidRPr="00D25233">
        <w:t xml:space="preserve">ection 1.106 </w:t>
      </w:r>
      <w:r>
        <w:t>of the Commission’s Rules, 47 CFR</w:t>
      </w:r>
      <w:r w:rsidRPr="00D25233">
        <w:t xml:space="preserve"> </w:t>
      </w:r>
      <w:r>
        <w:t>§</w:t>
      </w:r>
      <w:r w:rsidRPr="00D25233">
        <w:t xml:space="preserve">1.106, </w:t>
      </w:r>
      <w:r>
        <w:t xml:space="preserve">and Section </w:t>
      </w:r>
      <w:r w:rsidRPr="0074789A">
        <w:t>405(a) of the Communications Act of 1934, as amended, 47 U.S.C. § 405(a)</w:t>
      </w:r>
      <w:r>
        <w:t xml:space="preserve">, </w:t>
      </w:r>
      <w:r w:rsidRPr="00D25233">
        <w:t xml:space="preserve">that the Petition for Reconsideration filed by the </w:t>
      </w:r>
      <w:r>
        <w:t xml:space="preserve">Junction City, Oregon, Police Department </w:t>
      </w:r>
      <w:r w:rsidRPr="00D25233">
        <w:t xml:space="preserve">on </w:t>
      </w:r>
      <w:r>
        <w:t>November 22, 2017</w:t>
      </w:r>
      <w:r>
        <w:t>,</w:t>
      </w:r>
      <w:r w:rsidRPr="00D25233">
        <w:t xml:space="preserve"> IS </w:t>
      </w:r>
      <w:r>
        <w:t>DISMISSED</w:t>
      </w:r>
      <w:r w:rsidRPr="00D25233">
        <w:t>.</w:t>
      </w:r>
    </w:p>
    <w:p w:rsidR="00665628" w:rsidRPr="00D25233" w:rsidP="00665628" w14:paraId="5863FD45" w14:textId="6AE562A2">
      <w:pPr>
        <w:pStyle w:val="ParaNum"/>
      </w:pPr>
      <w:r w:rsidRPr="00D25233">
        <w:t xml:space="preserve"> This action is taken under delegated authority pursuant to </w:t>
      </w:r>
      <w:r w:rsidR="00BE38AA">
        <w:t>s</w:t>
      </w:r>
      <w:r w:rsidRPr="00D25233">
        <w:t xml:space="preserve">ections 0.191 and 0.392 </w:t>
      </w:r>
      <w:r>
        <w:t>of the Commission’s Rules, 47 CFR</w:t>
      </w:r>
      <w:r w:rsidRPr="00D25233">
        <w:t xml:space="preserve"> §§ 0.191, 0.392.  </w:t>
      </w:r>
    </w:p>
    <w:p w:rsidR="00665628" w:rsidP="00665628" w14:paraId="0EF823A6" w14:textId="77777777">
      <w:pPr>
        <w:pStyle w:val="ParaNum"/>
        <w:numPr>
          <w:ilvl w:val="0"/>
          <w:numId w:val="0"/>
        </w:numPr>
        <w:ind w:firstLine="720"/>
      </w:pPr>
    </w:p>
    <w:p w:rsidR="00665628" w:rsidP="00665628" w14:paraId="607C5A24" w14:textId="77777777">
      <w:pPr>
        <w:pStyle w:val="ParaNum"/>
        <w:keepNext/>
        <w:keepLines/>
        <w:numPr>
          <w:ilvl w:val="0"/>
          <w:numId w:val="0"/>
        </w:numPr>
        <w:spacing w:after="0"/>
        <w:ind w:left="3600" w:firstLine="720"/>
      </w:pPr>
      <w:r>
        <w:t xml:space="preserve">FEDERAL COMMUNICATIONS COMMISSION </w:t>
      </w:r>
    </w:p>
    <w:p w:rsidR="00665628" w:rsidP="00665628" w14:paraId="1D9AF1D2" w14:textId="77777777">
      <w:pPr>
        <w:pStyle w:val="ParaNum"/>
        <w:keepNext/>
        <w:keepLines/>
        <w:numPr>
          <w:ilvl w:val="0"/>
          <w:numId w:val="0"/>
        </w:numPr>
        <w:spacing w:after="0"/>
        <w:ind w:left="720"/>
      </w:pPr>
    </w:p>
    <w:p w:rsidR="00665628" w:rsidP="00665628" w14:paraId="5C3BB77D" w14:textId="77777777">
      <w:pPr>
        <w:pStyle w:val="ParaNum"/>
        <w:keepNext/>
        <w:keepLines/>
        <w:numPr>
          <w:ilvl w:val="0"/>
          <w:numId w:val="0"/>
        </w:numPr>
        <w:spacing w:after="0"/>
        <w:ind w:left="720"/>
      </w:pPr>
    </w:p>
    <w:p w:rsidR="00665628" w:rsidP="00665628" w14:paraId="79FB2B12" w14:textId="77777777">
      <w:pPr>
        <w:pStyle w:val="ParaNum"/>
        <w:keepNext/>
        <w:keepLines/>
        <w:numPr>
          <w:ilvl w:val="0"/>
          <w:numId w:val="0"/>
        </w:numPr>
        <w:spacing w:after="0"/>
        <w:ind w:left="720"/>
      </w:pPr>
    </w:p>
    <w:p w:rsidR="00665628" w:rsidP="00665628" w14:paraId="33B04AA0" w14:textId="77777777">
      <w:pPr>
        <w:pStyle w:val="ParaNum"/>
        <w:keepNext/>
        <w:keepLines/>
        <w:numPr>
          <w:ilvl w:val="0"/>
          <w:numId w:val="0"/>
        </w:numPr>
        <w:spacing w:after="0"/>
        <w:ind w:left="720"/>
      </w:pPr>
    </w:p>
    <w:p w:rsidR="00665628" w:rsidP="00665628" w14:paraId="0D2BA3FC" w14:textId="77777777">
      <w:pPr>
        <w:pStyle w:val="ParaNum"/>
        <w:keepNext/>
        <w:keepLines/>
        <w:numPr>
          <w:ilvl w:val="0"/>
          <w:numId w:val="0"/>
        </w:numPr>
        <w:spacing w:after="0"/>
        <w:ind w:left="3600" w:firstLine="720"/>
      </w:pPr>
      <w:r>
        <w:t xml:space="preserve">Michael J. Wilhelm  </w:t>
      </w:r>
    </w:p>
    <w:p w:rsidR="00665628" w:rsidP="00665628" w14:paraId="5E3EB570" w14:textId="77777777">
      <w:pPr>
        <w:pStyle w:val="ParaNum"/>
        <w:keepNext/>
        <w:keepLines/>
        <w:numPr>
          <w:ilvl w:val="0"/>
          <w:numId w:val="0"/>
        </w:numPr>
        <w:spacing w:after="0"/>
        <w:ind w:left="3600" w:firstLine="720"/>
      </w:pPr>
      <w:r>
        <w:t xml:space="preserve">Chief, Policy and Licensing Division </w:t>
      </w:r>
    </w:p>
    <w:p w:rsidR="00665628" w:rsidRPr="0074239C" w:rsidP="00665628" w14:paraId="26C3810D" w14:textId="77777777">
      <w:pPr>
        <w:pStyle w:val="ParaNum"/>
        <w:keepNext/>
        <w:keepLines/>
        <w:numPr>
          <w:ilvl w:val="0"/>
          <w:numId w:val="0"/>
        </w:numPr>
        <w:spacing w:after="0"/>
        <w:ind w:left="3600" w:firstLine="720"/>
      </w:pPr>
      <w:r>
        <w:t>Public Safety and Homeland Security Bureau</w:t>
      </w:r>
    </w:p>
    <w:p w:rsidR="00D641D3" w:rsidRPr="001B4B42" w:rsidP="00BE0155" w14:paraId="7E782EDD" w14:textId="77777777">
      <w:pPr>
        <w:spacing w:after="120"/>
        <w:rPr>
          <w:szCs w:val="22"/>
        </w:rPr>
      </w:pPr>
    </w:p>
    <w:sectPr w:rsidSect="007B184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359" w:rsidP="007B1841" w14:paraId="4267F0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7359" w14:paraId="288349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359" w:rsidP="007B1841" w14:paraId="2425B7A7" w14:textId="77777777">
    <w:pPr>
      <w:pStyle w:val="Footer"/>
      <w:framePr w:wrap="around" w:vAnchor="text" w:hAnchor="margin" w:xAlign="center" w:y="1"/>
    </w:pPr>
    <w:r>
      <w:fldChar w:fldCharType="begin"/>
    </w:r>
    <w:r>
      <w:instrText xml:space="preserve">PAGE  </w:instrText>
    </w:r>
    <w:r>
      <w:fldChar w:fldCharType="separate"/>
    </w:r>
    <w:r w:rsidR="004A7BE8">
      <w:rPr>
        <w:noProof/>
      </w:rPr>
      <w:t>3</w:t>
    </w:r>
    <w:r>
      <w:fldChar w:fldCharType="end"/>
    </w:r>
  </w:p>
  <w:p w:rsidR="00857359" w14:paraId="5603406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359" w14:paraId="34B2C6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1F40" w:rsidP="00733B58" w14:paraId="124B4156" w14:textId="77777777">
      <w:r>
        <w:separator/>
      </w:r>
    </w:p>
  </w:footnote>
  <w:footnote w:type="continuationSeparator" w:id="1">
    <w:p w:rsidR="00821F40" w:rsidP="00733B58" w14:paraId="2B1B67E5" w14:textId="77777777">
      <w:r>
        <w:continuationSeparator/>
      </w:r>
    </w:p>
  </w:footnote>
  <w:footnote w:id="2">
    <w:p w:rsidR="00FF5DBA" w:rsidRPr="00CE5A4A" w:rsidP="00FF5DBA" w14:paraId="15FD6074" w14:textId="3F8C91D3">
      <w:pPr>
        <w:pStyle w:val="FootnoteText"/>
        <w:rPr>
          <w:b/>
        </w:rPr>
      </w:pPr>
      <w:r w:rsidRPr="00CE5A4A">
        <w:rPr>
          <w:rStyle w:val="FootnoteReference"/>
        </w:rPr>
        <w:footnoteRef/>
      </w:r>
      <w:r w:rsidRPr="00CE5A4A">
        <w:t xml:space="preserve"> </w:t>
      </w:r>
      <w:r w:rsidRPr="00CE5A4A">
        <w:rPr>
          <w:i/>
        </w:rPr>
        <w:t>See</w:t>
      </w:r>
      <w:r w:rsidRPr="00CE5A4A">
        <w:t xml:space="preserve"> </w:t>
      </w:r>
      <w:r w:rsidRPr="006A2C26">
        <w:t xml:space="preserve">Auto Termination Letter, Reference Number: </w:t>
      </w:r>
      <w:r>
        <w:t>630</w:t>
      </w:r>
      <w:r w:rsidR="007B4840">
        <w:t>1331</w:t>
      </w:r>
      <w:r>
        <w:t xml:space="preserve"> </w:t>
      </w:r>
      <w:r w:rsidRPr="006A2C26">
        <w:t>(</w:t>
      </w:r>
      <w:r w:rsidR="007B4840">
        <w:t>Oct</w:t>
      </w:r>
      <w:r w:rsidRPr="006A2C26">
        <w:t xml:space="preserve">. </w:t>
      </w:r>
      <w:r w:rsidR="007B4840">
        <w:t>1</w:t>
      </w:r>
      <w:r w:rsidR="005B580A">
        <w:t>1</w:t>
      </w:r>
      <w:r w:rsidRPr="006A2C26">
        <w:t>, 201</w:t>
      </w:r>
      <w:r w:rsidR="007B4840">
        <w:t>7</w:t>
      </w:r>
      <w:r w:rsidRPr="006A2C26">
        <w:t>) (</w:t>
      </w:r>
      <w:r w:rsidR="007B4840">
        <w:t>Dismissal Letter)</w:t>
      </w:r>
      <w:r w:rsidRPr="00CE5A4A">
        <w:t xml:space="preserve">.  </w:t>
      </w:r>
    </w:p>
  </w:footnote>
  <w:footnote w:id="3">
    <w:p w:rsidR="00BE38AA" w14:paraId="4062D144" w14:textId="0AD447D6">
      <w:pPr>
        <w:pStyle w:val="FootnoteText"/>
      </w:pPr>
      <w:r>
        <w:rPr>
          <w:rStyle w:val="FootnoteReference"/>
        </w:rPr>
        <w:footnoteRef/>
      </w:r>
      <w:r>
        <w:t xml:space="preserve"> 47 CFR </w:t>
      </w:r>
      <w:r w:rsidRPr="00FD2745">
        <w:t>§</w:t>
      </w:r>
      <w:r>
        <w:t xml:space="preserve"> </w:t>
      </w:r>
      <w:r w:rsidR="00F225A4">
        <w:t>90.209.</w:t>
      </w:r>
    </w:p>
  </w:footnote>
  <w:footnote w:id="4">
    <w:p w:rsidR="00665628" w:rsidP="00665628" w14:paraId="22D055CB" w14:textId="77777777">
      <w:pPr>
        <w:pStyle w:val="FootnoteText"/>
      </w:pPr>
      <w:r>
        <w:rPr>
          <w:rStyle w:val="FootnoteReference"/>
        </w:rPr>
        <w:footnoteRef/>
      </w:r>
      <w:r>
        <w:t xml:space="preserve"> 47 CFR §106(f). </w:t>
      </w:r>
    </w:p>
  </w:footnote>
  <w:footnote w:id="5">
    <w:p w:rsidR="00665628" w:rsidP="00665628" w14:paraId="2D781521" w14:textId="567B7CAC">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t xml:space="preserve"> Other than in circumstances </w:t>
      </w:r>
      <w:r>
        <w:t>not present</w:t>
      </w:r>
      <w:r>
        <w:t xml:space="preserve">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w:t>
      </w:r>
      <w:r w:rsidR="00BE38AA">
        <w:t>.</w:t>
      </w:r>
      <w:r w:rsidRPr="0074789A">
        <w:t>2d 946, 951–952 (D.C.</w:t>
      </w:r>
      <w:r w:rsidR="00BE38AA">
        <w:t xml:space="preserve"> </w:t>
      </w:r>
      <w:r w:rsidRPr="0074789A">
        <w:t>Cir.1986).</w:t>
      </w:r>
    </w:p>
  </w:footnote>
  <w:footnote w:id="6">
    <w:p w:rsidR="00665628" w:rsidP="00665628" w14:paraId="72CF584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359" w:rsidP="007B1841" w14:paraId="729AC3B8" w14:textId="2BA64A93">
    <w:pPr>
      <w:pStyle w:val="Header"/>
      <w:rPr>
        <w:b w:val="0"/>
      </w:rPr>
    </w:pPr>
    <w:r>
      <w:tab/>
      <w:t>Federal Communications Commission</w:t>
    </w:r>
    <w:r>
      <w:tab/>
      <w:t>DA 2</w:t>
    </w:r>
    <w:r w:rsidR="00741216">
      <w:t>1</w:t>
    </w:r>
    <w:r>
      <w:t>-</w:t>
    </w:r>
    <w:r w:rsidR="003A1B3A">
      <w:t>310</w:t>
    </w:r>
  </w:p>
  <w:p w:rsidR="00857359" w14:paraId="365351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57359" w14:paraId="357D69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359" w:rsidP="007B1841" w14:paraId="3972A386" w14:textId="4C28909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2</w:t>
    </w:r>
    <w:r w:rsidR="003458F4">
      <w:rPr>
        <w:spacing w:val="-2"/>
      </w:rPr>
      <w:t>1</w:t>
    </w:r>
    <w:r>
      <w:rPr>
        <w:spacing w:val="-2"/>
      </w:rPr>
      <w:t>-</w:t>
    </w:r>
    <w:r w:rsidR="003A1B3A">
      <w:rPr>
        <w:spacing w:val="-2"/>
      </w:rPr>
      <w:t>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33B58"/>
    <w:rsid w:val="000006C7"/>
    <w:rsid w:val="00004AA9"/>
    <w:rsid w:val="000062FF"/>
    <w:rsid w:val="00013775"/>
    <w:rsid w:val="00015FAC"/>
    <w:rsid w:val="00016372"/>
    <w:rsid w:val="00017FE3"/>
    <w:rsid w:val="00023DF1"/>
    <w:rsid w:val="0002507A"/>
    <w:rsid w:val="00026913"/>
    <w:rsid w:val="00032266"/>
    <w:rsid w:val="00035411"/>
    <w:rsid w:val="000376D8"/>
    <w:rsid w:val="000431C6"/>
    <w:rsid w:val="000447C0"/>
    <w:rsid w:val="00046241"/>
    <w:rsid w:val="0005031D"/>
    <w:rsid w:val="00054D75"/>
    <w:rsid w:val="00061C7D"/>
    <w:rsid w:val="00071AD9"/>
    <w:rsid w:val="00071B5A"/>
    <w:rsid w:val="00073352"/>
    <w:rsid w:val="00073C5B"/>
    <w:rsid w:val="00085A0A"/>
    <w:rsid w:val="000A44B1"/>
    <w:rsid w:val="000B692B"/>
    <w:rsid w:val="000D0117"/>
    <w:rsid w:val="000D2817"/>
    <w:rsid w:val="000D3DAC"/>
    <w:rsid w:val="000D41E4"/>
    <w:rsid w:val="000E0695"/>
    <w:rsid w:val="000E2871"/>
    <w:rsid w:val="000E4BAC"/>
    <w:rsid w:val="000E7788"/>
    <w:rsid w:val="00104E69"/>
    <w:rsid w:val="001066CE"/>
    <w:rsid w:val="00112EF4"/>
    <w:rsid w:val="0011455A"/>
    <w:rsid w:val="0011529B"/>
    <w:rsid w:val="001212A2"/>
    <w:rsid w:val="0012401D"/>
    <w:rsid w:val="00125E99"/>
    <w:rsid w:val="001310E3"/>
    <w:rsid w:val="00131C92"/>
    <w:rsid w:val="001352B3"/>
    <w:rsid w:val="001409C0"/>
    <w:rsid w:val="00142558"/>
    <w:rsid w:val="00144213"/>
    <w:rsid w:val="00145BEA"/>
    <w:rsid w:val="00147C41"/>
    <w:rsid w:val="001503E6"/>
    <w:rsid w:val="0015344E"/>
    <w:rsid w:val="0015509B"/>
    <w:rsid w:val="00155682"/>
    <w:rsid w:val="00170486"/>
    <w:rsid w:val="00173F92"/>
    <w:rsid w:val="00174146"/>
    <w:rsid w:val="00177913"/>
    <w:rsid w:val="00182F91"/>
    <w:rsid w:val="00187D46"/>
    <w:rsid w:val="001A0629"/>
    <w:rsid w:val="001A1A4C"/>
    <w:rsid w:val="001A226A"/>
    <w:rsid w:val="001A7BC7"/>
    <w:rsid w:val="001A7BC8"/>
    <w:rsid w:val="001B3A00"/>
    <w:rsid w:val="001B4B42"/>
    <w:rsid w:val="001B53C7"/>
    <w:rsid w:val="001B7C18"/>
    <w:rsid w:val="001C0A01"/>
    <w:rsid w:val="001E0EB5"/>
    <w:rsid w:val="001E26E9"/>
    <w:rsid w:val="001E356C"/>
    <w:rsid w:val="001E38B3"/>
    <w:rsid w:val="001F31D7"/>
    <w:rsid w:val="001F6BB4"/>
    <w:rsid w:val="00202DAB"/>
    <w:rsid w:val="00205852"/>
    <w:rsid w:val="00225317"/>
    <w:rsid w:val="00230A13"/>
    <w:rsid w:val="002541BB"/>
    <w:rsid w:val="002550D5"/>
    <w:rsid w:val="00261288"/>
    <w:rsid w:val="00265049"/>
    <w:rsid w:val="00274428"/>
    <w:rsid w:val="0028159D"/>
    <w:rsid w:val="00282941"/>
    <w:rsid w:val="00290D2E"/>
    <w:rsid w:val="0029269D"/>
    <w:rsid w:val="002A0365"/>
    <w:rsid w:val="002A7EE6"/>
    <w:rsid w:val="002B0F22"/>
    <w:rsid w:val="002C00F8"/>
    <w:rsid w:val="002D05AF"/>
    <w:rsid w:val="002D19FD"/>
    <w:rsid w:val="002D3939"/>
    <w:rsid w:val="002F420C"/>
    <w:rsid w:val="00303926"/>
    <w:rsid w:val="003146C7"/>
    <w:rsid w:val="003157C8"/>
    <w:rsid w:val="00320C3F"/>
    <w:rsid w:val="003218C2"/>
    <w:rsid w:val="00340649"/>
    <w:rsid w:val="0034505C"/>
    <w:rsid w:val="003458F4"/>
    <w:rsid w:val="00355994"/>
    <w:rsid w:val="00360696"/>
    <w:rsid w:val="00365599"/>
    <w:rsid w:val="003768A4"/>
    <w:rsid w:val="00380376"/>
    <w:rsid w:val="00384477"/>
    <w:rsid w:val="003A1B3A"/>
    <w:rsid w:val="003B1C49"/>
    <w:rsid w:val="003B32D1"/>
    <w:rsid w:val="003B4E3A"/>
    <w:rsid w:val="003B5825"/>
    <w:rsid w:val="003C5745"/>
    <w:rsid w:val="003D51A8"/>
    <w:rsid w:val="003E4412"/>
    <w:rsid w:val="003E79CD"/>
    <w:rsid w:val="003F0F8B"/>
    <w:rsid w:val="00410127"/>
    <w:rsid w:val="00412A75"/>
    <w:rsid w:val="004177E7"/>
    <w:rsid w:val="004278FC"/>
    <w:rsid w:val="00432AD8"/>
    <w:rsid w:val="00451C3E"/>
    <w:rsid w:val="00455798"/>
    <w:rsid w:val="00465DE8"/>
    <w:rsid w:val="0046679D"/>
    <w:rsid w:val="00470875"/>
    <w:rsid w:val="00476AA9"/>
    <w:rsid w:val="004828C5"/>
    <w:rsid w:val="00483913"/>
    <w:rsid w:val="00487638"/>
    <w:rsid w:val="0048765C"/>
    <w:rsid w:val="00490025"/>
    <w:rsid w:val="00490471"/>
    <w:rsid w:val="00497596"/>
    <w:rsid w:val="00497C83"/>
    <w:rsid w:val="004A7412"/>
    <w:rsid w:val="004A7BE8"/>
    <w:rsid w:val="004B620A"/>
    <w:rsid w:val="004C04EF"/>
    <w:rsid w:val="004C0EB7"/>
    <w:rsid w:val="004C15A7"/>
    <w:rsid w:val="004C7BD5"/>
    <w:rsid w:val="004E1277"/>
    <w:rsid w:val="004E666B"/>
    <w:rsid w:val="004F2DA2"/>
    <w:rsid w:val="004F5678"/>
    <w:rsid w:val="00500438"/>
    <w:rsid w:val="0050132D"/>
    <w:rsid w:val="00504E7E"/>
    <w:rsid w:val="00506993"/>
    <w:rsid w:val="005267E3"/>
    <w:rsid w:val="005273E0"/>
    <w:rsid w:val="00550982"/>
    <w:rsid w:val="005533E1"/>
    <w:rsid w:val="00555C6F"/>
    <w:rsid w:val="00556527"/>
    <w:rsid w:val="00565E93"/>
    <w:rsid w:val="00583E4E"/>
    <w:rsid w:val="005B0EED"/>
    <w:rsid w:val="005B3E3D"/>
    <w:rsid w:val="005B4D3C"/>
    <w:rsid w:val="005B580A"/>
    <w:rsid w:val="005B6304"/>
    <w:rsid w:val="005B63E9"/>
    <w:rsid w:val="005B7681"/>
    <w:rsid w:val="005C48E8"/>
    <w:rsid w:val="005C7258"/>
    <w:rsid w:val="005D1F42"/>
    <w:rsid w:val="00600994"/>
    <w:rsid w:val="00614220"/>
    <w:rsid w:val="00614886"/>
    <w:rsid w:val="00620AAF"/>
    <w:rsid w:val="00622448"/>
    <w:rsid w:val="00626F11"/>
    <w:rsid w:val="00630074"/>
    <w:rsid w:val="00631322"/>
    <w:rsid w:val="0064471E"/>
    <w:rsid w:val="00652B4D"/>
    <w:rsid w:val="00655447"/>
    <w:rsid w:val="00664EF6"/>
    <w:rsid w:val="00665628"/>
    <w:rsid w:val="00667A9E"/>
    <w:rsid w:val="006717C4"/>
    <w:rsid w:val="006717FA"/>
    <w:rsid w:val="0067724A"/>
    <w:rsid w:val="006A2C26"/>
    <w:rsid w:val="006A3FE8"/>
    <w:rsid w:val="006B4C65"/>
    <w:rsid w:val="006C7C20"/>
    <w:rsid w:val="006D3F1D"/>
    <w:rsid w:val="006E103E"/>
    <w:rsid w:val="006E4195"/>
    <w:rsid w:val="006E65A9"/>
    <w:rsid w:val="006E6CAF"/>
    <w:rsid w:val="006E760B"/>
    <w:rsid w:val="006F5C6F"/>
    <w:rsid w:val="006F7E28"/>
    <w:rsid w:val="00701210"/>
    <w:rsid w:val="00703D9A"/>
    <w:rsid w:val="007060C1"/>
    <w:rsid w:val="007132A7"/>
    <w:rsid w:val="00714A50"/>
    <w:rsid w:val="00717A80"/>
    <w:rsid w:val="007248AA"/>
    <w:rsid w:val="007267A6"/>
    <w:rsid w:val="00733B58"/>
    <w:rsid w:val="0073591F"/>
    <w:rsid w:val="00741216"/>
    <w:rsid w:val="0074239C"/>
    <w:rsid w:val="007424D3"/>
    <w:rsid w:val="007474AF"/>
    <w:rsid w:val="0074789A"/>
    <w:rsid w:val="00750C73"/>
    <w:rsid w:val="00750EE1"/>
    <w:rsid w:val="0075660E"/>
    <w:rsid w:val="00762E14"/>
    <w:rsid w:val="007717E4"/>
    <w:rsid w:val="00777FBE"/>
    <w:rsid w:val="0078069D"/>
    <w:rsid w:val="00781431"/>
    <w:rsid w:val="00781D2E"/>
    <w:rsid w:val="00787422"/>
    <w:rsid w:val="00791CD9"/>
    <w:rsid w:val="00793D07"/>
    <w:rsid w:val="00796FA2"/>
    <w:rsid w:val="007A1E13"/>
    <w:rsid w:val="007B1841"/>
    <w:rsid w:val="007B1D50"/>
    <w:rsid w:val="007B474F"/>
    <w:rsid w:val="007B4840"/>
    <w:rsid w:val="007B4974"/>
    <w:rsid w:val="007C33B4"/>
    <w:rsid w:val="007C51B0"/>
    <w:rsid w:val="007C7110"/>
    <w:rsid w:val="007D7BC7"/>
    <w:rsid w:val="007E43DB"/>
    <w:rsid w:val="007F0B1B"/>
    <w:rsid w:val="007F495A"/>
    <w:rsid w:val="007F4D79"/>
    <w:rsid w:val="008030CC"/>
    <w:rsid w:val="0081363C"/>
    <w:rsid w:val="00815C0C"/>
    <w:rsid w:val="00821F40"/>
    <w:rsid w:val="00826C1A"/>
    <w:rsid w:val="00832EE9"/>
    <w:rsid w:val="00834CDE"/>
    <w:rsid w:val="00843F7F"/>
    <w:rsid w:val="00844D73"/>
    <w:rsid w:val="00856A79"/>
    <w:rsid w:val="00857359"/>
    <w:rsid w:val="0085760C"/>
    <w:rsid w:val="00863CF8"/>
    <w:rsid w:val="00873D9E"/>
    <w:rsid w:val="00880CB9"/>
    <w:rsid w:val="008819A3"/>
    <w:rsid w:val="008971AC"/>
    <w:rsid w:val="008A11C2"/>
    <w:rsid w:val="008A12B2"/>
    <w:rsid w:val="008B4A1B"/>
    <w:rsid w:val="008B6AFD"/>
    <w:rsid w:val="008B6EEC"/>
    <w:rsid w:val="008B76A2"/>
    <w:rsid w:val="008C42E8"/>
    <w:rsid w:val="008C4A55"/>
    <w:rsid w:val="008C7BF3"/>
    <w:rsid w:val="008D3E8D"/>
    <w:rsid w:val="008E0E60"/>
    <w:rsid w:val="008F0794"/>
    <w:rsid w:val="009000C3"/>
    <w:rsid w:val="00917377"/>
    <w:rsid w:val="00927BBF"/>
    <w:rsid w:val="00931490"/>
    <w:rsid w:val="00944314"/>
    <w:rsid w:val="00944497"/>
    <w:rsid w:val="00954CBB"/>
    <w:rsid w:val="009605FE"/>
    <w:rsid w:val="009607DA"/>
    <w:rsid w:val="00971153"/>
    <w:rsid w:val="009A0775"/>
    <w:rsid w:val="009A21BE"/>
    <w:rsid w:val="009A2D97"/>
    <w:rsid w:val="009A6689"/>
    <w:rsid w:val="009B3F39"/>
    <w:rsid w:val="009C365B"/>
    <w:rsid w:val="009D750B"/>
    <w:rsid w:val="009F7D09"/>
    <w:rsid w:val="00A00390"/>
    <w:rsid w:val="00A03FE4"/>
    <w:rsid w:val="00A1739D"/>
    <w:rsid w:val="00A178F5"/>
    <w:rsid w:val="00A17DB5"/>
    <w:rsid w:val="00A229D3"/>
    <w:rsid w:val="00A25A8B"/>
    <w:rsid w:val="00A26232"/>
    <w:rsid w:val="00A26BB0"/>
    <w:rsid w:val="00A26BBC"/>
    <w:rsid w:val="00A31557"/>
    <w:rsid w:val="00A32118"/>
    <w:rsid w:val="00A4697F"/>
    <w:rsid w:val="00A47EBD"/>
    <w:rsid w:val="00A52037"/>
    <w:rsid w:val="00A54BC9"/>
    <w:rsid w:val="00A6049E"/>
    <w:rsid w:val="00A804C7"/>
    <w:rsid w:val="00A930EE"/>
    <w:rsid w:val="00A93F40"/>
    <w:rsid w:val="00AA1B5A"/>
    <w:rsid w:val="00AA2147"/>
    <w:rsid w:val="00AA2774"/>
    <w:rsid w:val="00AA3D92"/>
    <w:rsid w:val="00AB192B"/>
    <w:rsid w:val="00AE23E5"/>
    <w:rsid w:val="00AE5F10"/>
    <w:rsid w:val="00AF46E1"/>
    <w:rsid w:val="00B00F5C"/>
    <w:rsid w:val="00B036F7"/>
    <w:rsid w:val="00B168B2"/>
    <w:rsid w:val="00B24069"/>
    <w:rsid w:val="00B27870"/>
    <w:rsid w:val="00B332C9"/>
    <w:rsid w:val="00B37031"/>
    <w:rsid w:val="00B50D20"/>
    <w:rsid w:val="00B5154B"/>
    <w:rsid w:val="00B5649C"/>
    <w:rsid w:val="00B73266"/>
    <w:rsid w:val="00B754AC"/>
    <w:rsid w:val="00B764CA"/>
    <w:rsid w:val="00B83786"/>
    <w:rsid w:val="00B84FB0"/>
    <w:rsid w:val="00B87212"/>
    <w:rsid w:val="00BA2F95"/>
    <w:rsid w:val="00BA3977"/>
    <w:rsid w:val="00BA498D"/>
    <w:rsid w:val="00BA65E4"/>
    <w:rsid w:val="00BA6FBF"/>
    <w:rsid w:val="00BB14C9"/>
    <w:rsid w:val="00BB6679"/>
    <w:rsid w:val="00BC0882"/>
    <w:rsid w:val="00BC11A8"/>
    <w:rsid w:val="00BC2358"/>
    <w:rsid w:val="00BC4319"/>
    <w:rsid w:val="00BD4C8D"/>
    <w:rsid w:val="00BD683A"/>
    <w:rsid w:val="00BD76D6"/>
    <w:rsid w:val="00BE0155"/>
    <w:rsid w:val="00BE38AA"/>
    <w:rsid w:val="00BE4E1E"/>
    <w:rsid w:val="00BF0F53"/>
    <w:rsid w:val="00BF2D35"/>
    <w:rsid w:val="00BF6AC2"/>
    <w:rsid w:val="00C15B9B"/>
    <w:rsid w:val="00C1654B"/>
    <w:rsid w:val="00C1768D"/>
    <w:rsid w:val="00C23EFD"/>
    <w:rsid w:val="00C2593C"/>
    <w:rsid w:val="00C31F68"/>
    <w:rsid w:val="00C32155"/>
    <w:rsid w:val="00C35349"/>
    <w:rsid w:val="00C410B1"/>
    <w:rsid w:val="00C458F6"/>
    <w:rsid w:val="00C47510"/>
    <w:rsid w:val="00C537DC"/>
    <w:rsid w:val="00C7197B"/>
    <w:rsid w:val="00C84E79"/>
    <w:rsid w:val="00C8745D"/>
    <w:rsid w:val="00CA4DAD"/>
    <w:rsid w:val="00CB2235"/>
    <w:rsid w:val="00CB2F61"/>
    <w:rsid w:val="00CB50C8"/>
    <w:rsid w:val="00CB71D1"/>
    <w:rsid w:val="00CC02B3"/>
    <w:rsid w:val="00CC3DC0"/>
    <w:rsid w:val="00CD3B6A"/>
    <w:rsid w:val="00CE021F"/>
    <w:rsid w:val="00CE44A7"/>
    <w:rsid w:val="00CE4BC6"/>
    <w:rsid w:val="00CE5A4A"/>
    <w:rsid w:val="00CF5DE7"/>
    <w:rsid w:val="00D05049"/>
    <w:rsid w:val="00D07FE4"/>
    <w:rsid w:val="00D113A8"/>
    <w:rsid w:val="00D25233"/>
    <w:rsid w:val="00D26BE7"/>
    <w:rsid w:val="00D26E2C"/>
    <w:rsid w:val="00D366AD"/>
    <w:rsid w:val="00D5610F"/>
    <w:rsid w:val="00D60396"/>
    <w:rsid w:val="00D641D3"/>
    <w:rsid w:val="00D71F6E"/>
    <w:rsid w:val="00D74307"/>
    <w:rsid w:val="00D77805"/>
    <w:rsid w:val="00D82EB5"/>
    <w:rsid w:val="00D87938"/>
    <w:rsid w:val="00D97717"/>
    <w:rsid w:val="00DA54B5"/>
    <w:rsid w:val="00DA7B01"/>
    <w:rsid w:val="00DB1E16"/>
    <w:rsid w:val="00DB402D"/>
    <w:rsid w:val="00DB7C24"/>
    <w:rsid w:val="00DC469D"/>
    <w:rsid w:val="00DC66CE"/>
    <w:rsid w:val="00DD0CA8"/>
    <w:rsid w:val="00DD16F6"/>
    <w:rsid w:val="00DD45A0"/>
    <w:rsid w:val="00DD4D5F"/>
    <w:rsid w:val="00DF690D"/>
    <w:rsid w:val="00E00835"/>
    <w:rsid w:val="00E00C1B"/>
    <w:rsid w:val="00E0748A"/>
    <w:rsid w:val="00E1206B"/>
    <w:rsid w:val="00E147DA"/>
    <w:rsid w:val="00E31799"/>
    <w:rsid w:val="00E34018"/>
    <w:rsid w:val="00E415D5"/>
    <w:rsid w:val="00E42EE1"/>
    <w:rsid w:val="00E46441"/>
    <w:rsid w:val="00E57D24"/>
    <w:rsid w:val="00E62F7B"/>
    <w:rsid w:val="00E67683"/>
    <w:rsid w:val="00E876A6"/>
    <w:rsid w:val="00E90AF0"/>
    <w:rsid w:val="00EA1A59"/>
    <w:rsid w:val="00EB02AE"/>
    <w:rsid w:val="00EC014E"/>
    <w:rsid w:val="00ED2B03"/>
    <w:rsid w:val="00ED732B"/>
    <w:rsid w:val="00ED7FCC"/>
    <w:rsid w:val="00EE02AC"/>
    <w:rsid w:val="00EF7312"/>
    <w:rsid w:val="00F0676C"/>
    <w:rsid w:val="00F10C94"/>
    <w:rsid w:val="00F22511"/>
    <w:rsid w:val="00F225A4"/>
    <w:rsid w:val="00F30ED5"/>
    <w:rsid w:val="00F37126"/>
    <w:rsid w:val="00F40199"/>
    <w:rsid w:val="00F5307E"/>
    <w:rsid w:val="00F64A2B"/>
    <w:rsid w:val="00F64CAF"/>
    <w:rsid w:val="00F82BE0"/>
    <w:rsid w:val="00F85056"/>
    <w:rsid w:val="00F872AB"/>
    <w:rsid w:val="00F971E6"/>
    <w:rsid w:val="00FA0BA2"/>
    <w:rsid w:val="00FA1579"/>
    <w:rsid w:val="00FA6B51"/>
    <w:rsid w:val="00FB64C6"/>
    <w:rsid w:val="00FB669E"/>
    <w:rsid w:val="00FC7821"/>
    <w:rsid w:val="00FD02F0"/>
    <w:rsid w:val="00FD2745"/>
    <w:rsid w:val="00FD3FD3"/>
    <w:rsid w:val="00FE23A4"/>
    <w:rsid w:val="00FF1C64"/>
    <w:rsid w:val="00FF5DBA"/>
    <w:rsid w:val="4439A41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3">
    <w:name w:val="Unresolved Mention3"/>
    <w:basedOn w:val="DefaultParagraphFont"/>
    <w:uiPriority w:val="99"/>
    <w:semiHidden/>
    <w:unhideWhenUsed/>
    <w:rsid w:val="004177E7"/>
    <w:rPr>
      <w:color w:val="605E5C"/>
      <w:shd w:val="clear" w:color="auto" w:fill="E1DFDD"/>
    </w:rPr>
  </w:style>
  <w:style w:type="character" w:styleId="FollowedHyperlink">
    <w:name w:val="FollowedHyperlink"/>
    <w:basedOn w:val="DefaultParagraphFont"/>
    <w:uiPriority w:val="99"/>
    <w:semiHidden/>
    <w:unhideWhenUsed/>
    <w:rsid w:val="00046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