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F543E" w14:paraId="6035155B" w14:textId="31228275">
      <w:pPr>
        <w:jc w:val="right"/>
        <w:rPr>
          <w:b/>
          <w:sz w:val="24"/>
        </w:rPr>
      </w:pPr>
      <w:r>
        <w:rPr>
          <w:b/>
          <w:sz w:val="24"/>
        </w:rPr>
        <w:t>DA 21-</w:t>
      </w:r>
      <w:r w:rsidR="00F03243">
        <w:rPr>
          <w:b/>
          <w:sz w:val="24"/>
        </w:rPr>
        <w:t>320</w:t>
      </w:r>
    </w:p>
    <w:p w:rsidR="000F543E" w14:paraId="6F813F63" w14:textId="1738F29D">
      <w:pPr>
        <w:spacing w:before="60"/>
        <w:jc w:val="right"/>
        <w:rPr>
          <w:b/>
          <w:sz w:val="24"/>
        </w:rPr>
      </w:pPr>
      <w:r>
        <w:rPr>
          <w:b/>
          <w:sz w:val="24"/>
        </w:rPr>
        <w:t xml:space="preserve">Released:  </w:t>
      </w:r>
      <w:r w:rsidR="009A7C5A">
        <w:rPr>
          <w:b/>
          <w:sz w:val="24"/>
        </w:rPr>
        <w:t xml:space="preserve">March </w:t>
      </w:r>
      <w:r w:rsidR="00F03243">
        <w:rPr>
          <w:b/>
          <w:sz w:val="24"/>
        </w:rPr>
        <w:t>17</w:t>
      </w:r>
      <w:r w:rsidR="009A7C5A">
        <w:rPr>
          <w:b/>
          <w:sz w:val="24"/>
        </w:rPr>
        <w:t>, 2021</w:t>
      </w:r>
    </w:p>
    <w:p w:rsidR="000F543E" w14:paraId="4C69B86B" w14:textId="77777777">
      <w:pPr>
        <w:jc w:val="right"/>
        <w:rPr>
          <w:sz w:val="24"/>
        </w:rPr>
      </w:pPr>
    </w:p>
    <w:p w:rsidR="009A7C5A" w:rsidP="009A7C5A" w14:paraId="2EB39EBE" w14:textId="77777777">
      <w:pPr>
        <w:jc w:val="center"/>
        <w:rPr>
          <w:b/>
          <w:szCs w:val="22"/>
        </w:rPr>
      </w:pPr>
      <w:r w:rsidRPr="007A58C8">
        <w:rPr>
          <w:rFonts w:ascii="Times New Roman Bold" w:hAnsi="Times New Roman Bold"/>
          <w:b/>
          <w:caps/>
          <w:szCs w:val="22"/>
        </w:rPr>
        <w:t xml:space="preserve">Media Bureau </w:t>
      </w:r>
      <w:r>
        <w:rPr>
          <w:rFonts w:ascii="Times New Roman Bold" w:hAnsi="Times New Roman Bold"/>
          <w:b/>
          <w:caps/>
          <w:szCs w:val="22"/>
        </w:rPr>
        <w:t>REVISES</w:t>
      </w:r>
      <w:r w:rsidRPr="007A58C8">
        <w:rPr>
          <w:rFonts w:ascii="Times New Roman Bold" w:hAnsi="Times New Roman Bold"/>
          <w:b/>
          <w:caps/>
          <w:szCs w:val="22"/>
        </w:rPr>
        <w:t xml:space="preserve"> </w:t>
      </w:r>
      <w:r>
        <w:rPr>
          <w:rFonts w:ascii="Times New Roman Bold" w:hAnsi="Times New Roman Bold"/>
          <w:b/>
          <w:caps/>
          <w:szCs w:val="22"/>
        </w:rPr>
        <w:t xml:space="preserve">reqUIREMENT TO protect Four FORMER ST. Louis Area AM Stations BY EXTENDING associated </w:t>
      </w:r>
      <w:r w:rsidRPr="0071508B">
        <w:rPr>
          <w:rFonts w:ascii="Times New Roman Bold" w:hAnsi="Times New Roman Bold"/>
          <w:b/>
          <w:caps/>
          <w:szCs w:val="22"/>
        </w:rPr>
        <w:t xml:space="preserve">FILING FREEZE </w:t>
      </w:r>
    </w:p>
    <w:p w:rsidR="009A7C5A" w:rsidP="009A7C5A" w14:paraId="6F18532C" w14:textId="4DFCD4CD">
      <w:pPr>
        <w:jc w:val="center"/>
        <w:rPr>
          <w:b/>
        </w:rPr>
      </w:pPr>
      <w:r w:rsidRPr="002954B3">
        <w:rPr>
          <w:b/>
        </w:rPr>
        <w:t>MB Docket</w:t>
      </w:r>
      <w:r>
        <w:rPr>
          <w:b/>
        </w:rPr>
        <w:t xml:space="preserve"> </w:t>
      </w:r>
      <w:r w:rsidRPr="006C4694">
        <w:rPr>
          <w:b/>
        </w:rPr>
        <w:t>No. 19-156</w:t>
      </w:r>
    </w:p>
    <w:p w:rsidR="00EE31A4" w:rsidRPr="000B70FE" w:rsidP="009A7C5A" w14:paraId="777CA7FE" w14:textId="37006582">
      <w:pPr>
        <w:jc w:val="center"/>
        <w:rPr>
          <w:b/>
          <w:szCs w:val="22"/>
        </w:rPr>
      </w:pPr>
      <w:r>
        <w:rPr>
          <w:b/>
        </w:rPr>
        <w:t>AU Docket No. 21-39</w:t>
      </w:r>
    </w:p>
    <w:p w:rsidR="000F543E" w14:paraId="1008AE52" w14:textId="07DB3E00">
      <w:pPr>
        <w:rPr>
          <w:b/>
          <w:sz w:val="24"/>
        </w:rPr>
      </w:pPr>
    </w:p>
    <w:p w:rsidR="009A7C5A" w:rsidP="009A7C5A" w14:paraId="31D6C2C4" w14:textId="5CDE1102">
      <w:pPr>
        <w:rPr>
          <w:szCs w:val="22"/>
        </w:rPr>
      </w:pPr>
    </w:p>
    <w:p w:rsidR="009A7C5A" w:rsidP="009A7C5A" w14:paraId="16FAB166" w14:textId="43CE337E">
      <w:pPr>
        <w:ind w:firstLine="720"/>
        <w:rPr>
          <w:szCs w:val="22"/>
        </w:rPr>
      </w:pPr>
      <w:r>
        <w:rPr>
          <w:szCs w:val="22"/>
        </w:rPr>
        <w:t xml:space="preserve">By this Public Notice, the Media Bureau extends the temporary freeze, originally announced on March 20, 2020, on the acceptance of any AM minor change application that conflicts with the most recently licensed facilities of </w:t>
      </w:r>
      <w:r w:rsidR="000E4CA6">
        <w:rPr>
          <w:szCs w:val="22"/>
        </w:rPr>
        <w:t>certain</w:t>
      </w:r>
      <w:r>
        <w:rPr>
          <w:szCs w:val="22"/>
        </w:rPr>
        <w:t xml:space="preserve"> former AM radio stations in the St. Louis, Missouri market.  </w:t>
      </w:r>
      <w:r>
        <w:rPr>
          <w:szCs w:val="22"/>
        </w:rPr>
        <w:t xml:space="preserve">In a February 19, 2020, Order of Dismissal in </w:t>
      </w:r>
      <w:r w:rsidRPr="00C86D4C">
        <w:rPr>
          <w:bCs/>
          <w:szCs w:val="22"/>
        </w:rPr>
        <w:t>MB Docket No. 19-156</w:t>
      </w:r>
      <w:r>
        <w:rPr>
          <w:szCs w:val="22"/>
        </w:rPr>
        <w:t xml:space="preserve">, </w:t>
      </w:r>
      <w:r w:rsidRPr="00410DDA">
        <w:rPr>
          <w:szCs w:val="22"/>
        </w:rPr>
        <w:t xml:space="preserve">Administrative Law Judge Jane Hinckley Halprin </w:t>
      </w:r>
      <w:r>
        <w:rPr>
          <w:szCs w:val="22"/>
        </w:rPr>
        <w:t>dismissed with prejudice</w:t>
      </w:r>
      <w:r w:rsidRPr="0088621D">
        <w:rPr>
          <w:szCs w:val="22"/>
        </w:rPr>
        <w:t xml:space="preserve"> </w:t>
      </w:r>
      <w:r>
        <w:rPr>
          <w:szCs w:val="22"/>
        </w:rPr>
        <w:t xml:space="preserve">applications to renew and for consent to assign the licenses of the following four AM radio stations in the St. Louis area:  </w:t>
      </w:r>
      <w:r w:rsidRPr="006126FD">
        <w:rPr>
          <w:bCs/>
          <w:szCs w:val="22"/>
        </w:rPr>
        <w:t>KFTK(AM)</w:t>
      </w:r>
      <w:r>
        <w:rPr>
          <w:bCs/>
          <w:szCs w:val="22"/>
        </w:rPr>
        <w:t xml:space="preserve">, </w:t>
      </w:r>
      <w:r w:rsidRPr="004E5607">
        <w:rPr>
          <w:bCs/>
          <w:szCs w:val="22"/>
        </w:rPr>
        <w:t>East St. Louis, Illinois</w:t>
      </w:r>
      <w:r>
        <w:rPr>
          <w:bCs/>
          <w:szCs w:val="22"/>
        </w:rPr>
        <w:t xml:space="preserve">, </w:t>
      </w:r>
      <w:r w:rsidRPr="004E5607">
        <w:rPr>
          <w:bCs/>
          <w:szCs w:val="22"/>
        </w:rPr>
        <w:t>Facility ID No. 72815</w:t>
      </w:r>
      <w:r>
        <w:rPr>
          <w:bCs/>
          <w:szCs w:val="22"/>
        </w:rPr>
        <w:t xml:space="preserve">; </w:t>
      </w:r>
      <w:r w:rsidRPr="006126FD">
        <w:rPr>
          <w:szCs w:val="22"/>
        </w:rPr>
        <w:t>WQQW(AM), Highland, Illinois</w:t>
      </w:r>
      <w:r>
        <w:rPr>
          <w:szCs w:val="22"/>
        </w:rPr>
        <w:t xml:space="preserve">, </w:t>
      </w:r>
      <w:r w:rsidRPr="00FA1412">
        <w:rPr>
          <w:szCs w:val="22"/>
        </w:rPr>
        <w:t>Facility ID No. 90598</w:t>
      </w:r>
      <w:r>
        <w:rPr>
          <w:szCs w:val="22"/>
        </w:rPr>
        <w:t xml:space="preserve">; </w:t>
      </w:r>
      <w:r w:rsidRPr="003E1E90">
        <w:rPr>
          <w:szCs w:val="22"/>
        </w:rPr>
        <w:t>KZQZ(AM), St. Louis, Missouri</w:t>
      </w:r>
      <w:r>
        <w:rPr>
          <w:szCs w:val="22"/>
        </w:rPr>
        <w:t>,</w:t>
      </w:r>
      <w:r w:rsidRPr="003E1E90">
        <w:rPr>
          <w:szCs w:val="22"/>
        </w:rPr>
        <w:t xml:space="preserve"> </w:t>
      </w:r>
      <w:r w:rsidRPr="00FA1412">
        <w:rPr>
          <w:szCs w:val="22"/>
        </w:rPr>
        <w:t>Facility ID No. 72391</w:t>
      </w:r>
      <w:r>
        <w:rPr>
          <w:szCs w:val="22"/>
        </w:rPr>
        <w:t xml:space="preserve">; </w:t>
      </w:r>
      <w:r>
        <w:rPr>
          <w:bCs/>
          <w:szCs w:val="22"/>
        </w:rPr>
        <w:t xml:space="preserve">and </w:t>
      </w:r>
      <w:r w:rsidRPr="00D50992">
        <w:rPr>
          <w:szCs w:val="22"/>
        </w:rPr>
        <w:t>KQQZ(AM), DeSoto, Missouri</w:t>
      </w:r>
      <w:r>
        <w:rPr>
          <w:szCs w:val="22"/>
        </w:rPr>
        <w:t xml:space="preserve">, </w:t>
      </w:r>
      <w:r w:rsidRPr="00D50992">
        <w:rPr>
          <w:szCs w:val="22"/>
        </w:rPr>
        <w:t>Facility ID No. 5281</w:t>
      </w:r>
      <w:r>
        <w:rPr>
          <w:szCs w:val="22"/>
        </w:rPr>
        <w:t xml:space="preserve"> (collectively, the Four AM Stations).</w:t>
      </w:r>
      <w:r w:rsidRPr="00316754" w:rsidR="00316754">
        <w:rPr>
          <w:rStyle w:val="FootnoteReference"/>
          <w:szCs w:val="22"/>
        </w:rPr>
        <w:t xml:space="preserve"> </w:t>
      </w:r>
      <w:r>
        <w:rPr>
          <w:rStyle w:val="FootnoteReference"/>
          <w:szCs w:val="22"/>
        </w:rPr>
        <w:footnoteReference w:id="3"/>
      </w:r>
      <w:r w:rsidR="00316754">
        <w:rPr>
          <w:szCs w:val="22"/>
        </w:rPr>
        <w:t xml:space="preserve"> </w:t>
      </w:r>
      <w:r>
        <w:rPr>
          <w:szCs w:val="22"/>
        </w:rPr>
        <w:t xml:space="preserve">  </w:t>
      </w:r>
    </w:p>
    <w:p w:rsidR="009A7C5A" w:rsidP="009A7C5A" w14:paraId="2A744184" w14:textId="77777777">
      <w:pPr>
        <w:ind w:firstLine="720"/>
        <w:rPr>
          <w:szCs w:val="22"/>
        </w:rPr>
      </w:pPr>
    </w:p>
    <w:p w:rsidR="009A7C5A" w:rsidP="009A7C5A" w14:paraId="490225EA" w14:textId="589A3C18">
      <w:pPr>
        <w:ind w:firstLine="720"/>
        <w:rPr>
          <w:szCs w:val="22"/>
        </w:rPr>
      </w:pPr>
      <w:r>
        <w:rPr>
          <w:szCs w:val="22"/>
        </w:rPr>
        <w:t xml:space="preserve">On March 20, 2020, the Media Bureau announced that it would protect the previously licensed </w:t>
      </w:r>
      <w:r w:rsidR="00DA414E">
        <w:rPr>
          <w:szCs w:val="22"/>
        </w:rPr>
        <w:t xml:space="preserve">facility </w:t>
      </w:r>
      <w:r>
        <w:rPr>
          <w:szCs w:val="22"/>
        </w:rPr>
        <w:t>parameters of the Four AM Stations and, effective immediately, imposed a related filing freeze</w:t>
      </w:r>
      <w:r w:rsidRPr="00A34279">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on the acceptance of AM minor change applications that would conflict with any of the Four AM Stations’ expired licenses.</w:t>
      </w:r>
      <w:r>
        <w:rPr>
          <w:rStyle w:val="FootnoteReference"/>
          <w:szCs w:val="22"/>
        </w:rPr>
        <w:footnoteReference w:id="4"/>
      </w:r>
      <w:r>
        <w:rPr>
          <w:szCs w:val="22"/>
        </w:rPr>
        <w:t xml:space="preserve">  This freeze was intended to</w:t>
      </w:r>
      <w:r w:rsidRPr="00011C05">
        <w:rPr>
          <w:szCs w:val="22"/>
        </w:rPr>
        <w:t xml:space="preserve"> avoid the possibility of mutual exclusivity with applications submitted during </w:t>
      </w:r>
      <w:r>
        <w:rPr>
          <w:szCs w:val="22"/>
        </w:rPr>
        <w:t>a forthcoming auction filing window, and thus</w:t>
      </w:r>
      <w:r>
        <w:t xml:space="preserve"> promote a more certain auction process.  </w:t>
      </w:r>
      <w:r>
        <w:rPr>
          <w:szCs w:val="22"/>
        </w:rPr>
        <w:t>The Media Bureau stated that the freeze would remain in effect “until the close of the window or an announcement otherwise modifying or lifting the freeze, whichever comes first.”</w:t>
      </w:r>
      <w:r>
        <w:rPr>
          <w:rStyle w:val="FootnoteReference"/>
          <w:szCs w:val="22"/>
        </w:rPr>
        <w:footnoteReference w:id="5"/>
      </w:r>
      <w:r>
        <w:rPr>
          <w:szCs w:val="22"/>
        </w:rPr>
        <w:t xml:space="preserve">   </w:t>
      </w:r>
    </w:p>
    <w:p w:rsidR="009A7C5A" w:rsidP="009A7C5A" w14:paraId="72756E5A" w14:textId="77777777">
      <w:pPr>
        <w:ind w:firstLine="720"/>
        <w:rPr>
          <w:szCs w:val="22"/>
        </w:rPr>
      </w:pPr>
    </w:p>
    <w:p w:rsidR="009A7C5A" w:rsidP="009A7C5A" w14:paraId="02A00A53" w14:textId="0C86CC25">
      <w:pPr>
        <w:ind w:firstLine="720"/>
        <w:rPr>
          <w:szCs w:val="22"/>
        </w:rPr>
      </w:pPr>
      <w:r>
        <w:rPr>
          <w:szCs w:val="22"/>
        </w:rPr>
        <w:t xml:space="preserve">In the February 8, 2021, </w:t>
      </w:r>
      <w:r w:rsidRPr="005415A4">
        <w:rPr>
          <w:i/>
          <w:iCs/>
          <w:szCs w:val="22"/>
        </w:rPr>
        <w:t>Auction 109 Comment Public Notice</w:t>
      </w:r>
      <w:r>
        <w:rPr>
          <w:szCs w:val="22"/>
        </w:rPr>
        <w:t>, the Office of Economics and Analytics, in conjunction with the Media Bureau, announced an upcoming auction of certain AM and FM broadcast construction permits, including construction permits for the previously licensed Four AM Stations.</w:t>
      </w:r>
      <w:r>
        <w:rPr>
          <w:rStyle w:val="FootnoteReference"/>
          <w:szCs w:val="22"/>
        </w:rPr>
        <w:footnoteReference w:id="6"/>
      </w:r>
      <w:r>
        <w:rPr>
          <w:szCs w:val="22"/>
        </w:rPr>
        <w:t xml:space="preserve">  By this Public Notice</w:t>
      </w:r>
      <w:r w:rsidR="00D85F00">
        <w:rPr>
          <w:szCs w:val="22"/>
        </w:rPr>
        <w:t>,</w:t>
      </w:r>
      <w:r>
        <w:rPr>
          <w:szCs w:val="22"/>
        </w:rPr>
        <w:t xml:space="preserve"> we announce that the ongoing filing freeze </w:t>
      </w:r>
      <w:r w:rsidR="00D85F00">
        <w:rPr>
          <w:szCs w:val="22"/>
        </w:rPr>
        <w:t>is</w:t>
      </w:r>
      <w:r>
        <w:rPr>
          <w:szCs w:val="22"/>
        </w:rPr>
        <w:t xml:space="preserve"> extended and will now automatically terminate the day after the filing deadline for post-Auction 109 long-form applications. </w:t>
      </w:r>
      <w:r>
        <w:t xml:space="preserve">   </w:t>
      </w:r>
      <w:r>
        <w:rPr>
          <w:szCs w:val="22"/>
        </w:rPr>
        <w:t xml:space="preserve">The Bureau will continue to dismiss any </w:t>
      </w:r>
      <w:r w:rsidRPr="00011C05">
        <w:rPr>
          <w:szCs w:val="22"/>
        </w:rPr>
        <w:t>AM minor change application filed during this freeze</w:t>
      </w:r>
      <w:r>
        <w:rPr>
          <w:szCs w:val="22"/>
        </w:rPr>
        <w:t xml:space="preserve"> that does </w:t>
      </w:r>
      <w:r>
        <w:rPr>
          <w:szCs w:val="22"/>
        </w:rPr>
        <w:t>not protect the most recently licensed facilities of the Four AM Stations</w:t>
      </w:r>
      <w:r w:rsidRPr="00011C05">
        <w:rPr>
          <w:szCs w:val="22"/>
        </w:rPr>
        <w:t>.</w:t>
      </w:r>
      <w:r>
        <w:rPr>
          <w:rStyle w:val="FootnoteReference"/>
          <w:szCs w:val="22"/>
        </w:rPr>
        <w:footnoteReference w:id="7"/>
      </w:r>
    </w:p>
    <w:p w:rsidR="00A10B9A" w:rsidP="009A7C5A" w14:paraId="2A5252FA" w14:textId="77777777">
      <w:pPr>
        <w:ind w:firstLine="720"/>
      </w:pPr>
    </w:p>
    <w:p w:rsidR="009A7C5A" w:rsidRPr="0088621D" w:rsidP="009A7C5A" w14:paraId="5D2ECFE4" w14:textId="7A3DB0E4">
      <w:pPr>
        <w:spacing w:after="220"/>
        <w:ind w:firstLine="720"/>
        <w:rPr>
          <w:szCs w:val="22"/>
        </w:rPr>
      </w:pPr>
      <w:r w:rsidRPr="0088621D">
        <w:rPr>
          <w:szCs w:val="22"/>
        </w:rPr>
        <w:t xml:space="preserve">For additional information on this proceeding, contact </w:t>
      </w:r>
      <w:r>
        <w:rPr>
          <w:szCs w:val="22"/>
        </w:rPr>
        <w:t>James Bradshaw</w:t>
      </w:r>
      <w:r w:rsidRPr="0088621D">
        <w:rPr>
          <w:szCs w:val="22"/>
        </w:rPr>
        <w:t>, Media Bureau, Audio Division, (202) 418-27</w:t>
      </w:r>
      <w:r w:rsidR="00EA6905">
        <w:rPr>
          <w:szCs w:val="22"/>
        </w:rPr>
        <w:t>39</w:t>
      </w:r>
      <w:r w:rsidRPr="0088621D">
        <w:rPr>
          <w:szCs w:val="22"/>
        </w:rPr>
        <w:t xml:space="preserve">.  Direct press inquiries to Janice Wise at (202) 418-8165.  </w:t>
      </w:r>
    </w:p>
    <w:p w:rsidR="009A7C5A" w:rsidRPr="0088621D" w:rsidP="009A7C5A" w14:paraId="67EA4DFE" w14:textId="77777777">
      <w:pPr>
        <w:jc w:val="center"/>
        <w:rPr>
          <w:b/>
          <w:szCs w:val="22"/>
        </w:rPr>
      </w:pPr>
      <w:r w:rsidRPr="0088621D">
        <w:rPr>
          <w:b/>
          <w:szCs w:val="22"/>
        </w:rPr>
        <w:t xml:space="preserve">- FCC </w:t>
      </w:r>
      <w:r>
        <w:rPr>
          <w:b/>
          <w:szCs w:val="22"/>
        </w:rPr>
        <w:t>-</w:t>
      </w:r>
    </w:p>
    <w:p w:rsidR="009A7C5A" w:rsidRPr="00854B58" w:rsidP="009A7C5A" w14:paraId="22BF0642" w14:textId="77777777">
      <w:pPr>
        <w:jc w:val="center"/>
        <w:rPr>
          <w:b/>
          <w:sz w:val="24"/>
        </w:rPr>
      </w:pPr>
    </w:p>
    <w:p w:rsidR="009A7C5A" w14:paraId="62A62169" w14:textId="77777777">
      <w:pPr>
        <w:rPr>
          <w:b/>
          <w:sz w:val="24"/>
        </w:rPr>
      </w:pPr>
    </w:p>
    <w:p w:rsidR="009A7C5A" w14:paraId="3814301E" w14:textId="77777777">
      <w:pPr>
        <w:rPr>
          <w:bCs/>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3E" w14:paraId="459F43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F543E" w14:paraId="09E342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3E" w14:paraId="4CC30D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3E" w14:paraId="7403C5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3A91" w14:paraId="105124C1" w14:textId="77777777">
      <w:r>
        <w:separator/>
      </w:r>
    </w:p>
  </w:footnote>
  <w:footnote w:type="continuationSeparator" w:id="1">
    <w:p w:rsidR="00DD3A91" w14:paraId="3DD72EFB" w14:textId="77777777">
      <w:pPr>
        <w:rPr>
          <w:sz w:val="20"/>
        </w:rPr>
      </w:pPr>
      <w:r>
        <w:rPr>
          <w:sz w:val="20"/>
        </w:rPr>
        <w:t xml:space="preserve">(Continued from previous page)  </w:t>
      </w:r>
      <w:r>
        <w:rPr>
          <w:sz w:val="20"/>
        </w:rPr>
        <w:separator/>
      </w:r>
    </w:p>
  </w:footnote>
  <w:footnote w:type="continuationNotice" w:id="2">
    <w:p w:rsidR="00DD3A91" w14:paraId="34EDC843" w14:textId="77777777">
      <w:pPr>
        <w:jc w:val="right"/>
        <w:rPr>
          <w:sz w:val="20"/>
        </w:rPr>
      </w:pPr>
      <w:r>
        <w:rPr>
          <w:sz w:val="20"/>
        </w:rPr>
        <w:t>(continued….)</w:t>
      </w:r>
    </w:p>
  </w:footnote>
  <w:footnote w:id="3">
    <w:p w:rsidR="00316754" w:rsidRPr="006B43EB" w:rsidP="00316754" w14:paraId="0CE0D52F" w14:textId="77777777">
      <w:pPr>
        <w:pStyle w:val="FootnoteText"/>
      </w:pPr>
      <w:r>
        <w:rPr>
          <w:rStyle w:val="FootnoteReference"/>
        </w:rPr>
        <w:footnoteRef/>
      </w:r>
      <w:r>
        <w:t xml:space="preserve"> </w:t>
      </w:r>
      <w:r>
        <w:rPr>
          <w:i/>
          <w:iCs/>
        </w:rPr>
        <w:t xml:space="preserve">Entertainment Media </w:t>
      </w:r>
      <w:r w:rsidRPr="009A7A6C">
        <w:rPr>
          <w:i/>
          <w:iCs/>
        </w:rPr>
        <w:t>Trust</w:t>
      </w:r>
      <w:r>
        <w:t xml:space="preserve">, </w:t>
      </w:r>
      <w:r w:rsidRPr="009A7A6C">
        <w:t>Order</w:t>
      </w:r>
      <w:r>
        <w:t xml:space="preserve"> of Dismissal</w:t>
      </w:r>
      <w:r w:rsidRPr="006B43EB">
        <w:t xml:space="preserve">, </w:t>
      </w:r>
      <w:r w:rsidRPr="00410DDA">
        <w:rPr>
          <w:bCs/>
        </w:rPr>
        <w:t>MB Docket No. 19-156</w:t>
      </w:r>
      <w:r>
        <w:rPr>
          <w:bCs/>
        </w:rPr>
        <w:t xml:space="preserve">, </w:t>
      </w:r>
      <w:r w:rsidRPr="006B43EB">
        <w:t xml:space="preserve">FCC </w:t>
      </w:r>
      <w:r>
        <w:t>20M-03</w:t>
      </w:r>
      <w:r w:rsidRPr="006B43EB">
        <w:t xml:space="preserve"> (</w:t>
      </w:r>
      <w:r>
        <w:t>ALJ Feb. 19</w:t>
      </w:r>
      <w:r w:rsidRPr="006B43EB">
        <w:t>, 20</w:t>
      </w:r>
      <w:r>
        <w:t>20</w:t>
      </w:r>
      <w:r w:rsidRPr="006B43EB">
        <w:t>)</w:t>
      </w:r>
      <w:r>
        <w:t xml:space="preserve"> (Order)</w:t>
      </w:r>
      <w:r w:rsidRPr="006B43EB">
        <w:t>.</w:t>
      </w:r>
    </w:p>
  </w:footnote>
  <w:footnote w:id="4">
    <w:p w:rsidR="009A7C5A" w:rsidP="009A7C5A" w14:paraId="1604465E" w14:textId="77777777">
      <w:pPr>
        <w:pStyle w:val="FootnoteText"/>
      </w:pPr>
      <w:r>
        <w:rPr>
          <w:rStyle w:val="FootnoteReference"/>
        </w:rPr>
        <w:footnoteRef/>
      </w:r>
      <w:r>
        <w:t xml:space="preserve"> </w:t>
      </w:r>
      <w:r w:rsidRPr="00BB5A10">
        <w:rPr>
          <w:i/>
          <w:iCs/>
        </w:rPr>
        <w:t>Media Bureau Announces Requirement to Protect Four Former St. Louis Area AM Stations and Implements an Associated Filing Freeze</w:t>
      </w:r>
      <w:r w:rsidRPr="00BB5A10">
        <w:t xml:space="preserve">, MB Docket No. 19-156, Public Notice, 35 FCC </w:t>
      </w:r>
      <w:r w:rsidRPr="00BB5A10">
        <w:t>Rcd</w:t>
      </w:r>
      <w:r w:rsidRPr="00BB5A10">
        <w:t xml:space="preserve"> 2781 (MB 2020).  </w:t>
      </w:r>
    </w:p>
  </w:footnote>
  <w:footnote w:id="5">
    <w:p w:rsidR="00DA414E" w:rsidRPr="000E4CA6" w14:paraId="2184CB88" w14:textId="1C2F16F5">
      <w:pPr>
        <w:pStyle w:val="FootnoteText"/>
      </w:pPr>
      <w:r>
        <w:rPr>
          <w:rStyle w:val="FootnoteReference"/>
        </w:rPr>
        <w:footnoteRef/>
      </w:r>
      <w:r>
        <w:t xml:space="preserve"> </w:t>
      </w:r>
      <w:r w:rsidR="000E4CA6">
        <w:rPr>
          <w:i/>
          <w:iCs/>
        </w:rPr>
        <w:t xml:space="preserve">Id. </w:t>
      </w:r>
    </w:p>
  </w:footnote>
  <w:footnote w:id="6">
    <w:p w:rsidR="009A7C5A" w:rsidP="009A7C5A" w14:paraId="3D0C4244" w14:textId="77777777">
      <w:pPr>
        <w:pStyle w:val="FootnoteText"/>
      </w:pPr>
      <w:r>
        <w:rPr>
          <w:rStyle w:val="FootnoteReference"/>
        </w:rPr>
        <w:footnoteRef/>
      </w:r>
      <w:r>
        <w:t xml:space="preserve"> </w:t>
      </w:r>
      <w:r>
        <w:rPr>
          <w:i/>
        </w:rPr>
        <w:t>Auction of AM and FM Broadcast Construction Permits Scheduled for July 27, 2021; Comment Sought on Competitive Bidding Procedures for Auction 109</w:t>
      </w:r>
      <w:r>
        <w:t>,</w:t>
      </w:r>
      <w:r>
        <w:rPr>
          <w:i/>
        </w:rPr>
        <w:t xml:space="preserve"> </w:t>
      </w:r>
      <w:r>
        <w:t>Public Notice, DA 21-131 (OEA/MB rel. Feb. 8, 2021) (</w:t>
      </w:r>
      <w:r>
        <w:rPr>
          <w:i/>
        </w:rPr>
        <w:t>Auction 109 Comment Public Notice</w:t>
      </w:r>
      <w:r>
        <w:t xml:space="preserve">).   </w:t>
      </w:r>
      <w:r>
        <w:rPr>
          <w:szCs w:val="22"/>
        </w:rPr>
        <w:t xml:space="preserve">Attachment A of the </w:t>
      </w:r>
      <w:r>
        <w:rPr>
          <w:i/>
          <w:szCs w:val="22"/>
        </w:rPr>
        <w:t xml:space="preserve">Auction 109 Comment Public Notice </w:t>
      </w:r>
      <w:r>
        <w:t xml:space="preserve">lists the community of license, channel, class, and coordinates for each included AM permit.   </w:t>
      </w:r>
    </w:p>
  </w:footnote>
  <w:footnote w:id="7">
    <w:p w:rsidR="009A7C5A" w:rsidP="009A7C5A" w14:paraId="1A56F46F" w14:textId="460B6DD5">
      <w:pPr>
        <w:pStyle w:val="FootnoteText"/>
      </w:pPr>
      <w:r>
        <w:rPr>
          <w:rStyle w:val="FootnoteReference"/>
        </w:rPr>
        <w:footnoteRef/>
      </w:r>
      <w:r>
        <w:t xml:space="preserve"> </w:t>
      </w:r>
      <w:r w:rsidRPr="0034364C">
        <w:rPr>
          <w:i/>
          <w:iCs/>
        </w:rPr>
        <w:t xml:space="preserve">See </w:t>
      </w:r>
      <w:r>
        <w:t>47 CFR § 73.3566(a).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3E" w14:paraId="03B385FA" w14:textId="142595FE">
    <w:pPr>
      <w:tabs>
        <w:tab w:val="center" w:pos="4680"/>
        <w:tab w:val="right" w:pos="9360"/>
      </w:tabs>
    </w:pPr>
    <w:r>
      <w:rPr>
        <w:b/>
      </w:rPr>
      <w:tab/>
      <w:t>Federal Communications Commission</w:t>
    </w:r>
    <w:r>
      <w:rPr>
        <w:b/>
      </w:rPr>
      <w:tab/>
    </w:r>
    <w:r w:rsidR="009A7C5A">
      <w:rPr>
        <w:b/>
      </w:rPr>
      <w:t>DA 21-</w:t>
    </w:r>
    <w:r w:rsidR="00F03243">
      <w:rPr>
        <w:b/>
      </w:rPr>
      <w:t>320</w:t>
    </w:r>
  </w:p>
  <w:p w:rsidR="000F543E" w14:paraId="19276F29" w14:textId="49BCF3D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F543E" w14:paraId="18E039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3E" w14:paraId="43CE9295" w14:textId="4DAC5E80">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21236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0F543E" w14:paraId="66DA337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5A"/>
    <w:rsid w:val="00011C05"/>
    <w:rsid w:val="000B70FE"/>
    <w:rsid w:val="000D4D9C"/>
    <w:rsid w:val="000E4CA6"/>
    <w:rsid w:val="000F543E"/>
    <w:rsid w:val="002954B3"/>
    <w:rsid w:val="002D0030"/>
    <w:rsid w:val="00316754"/>
    <w:rsid w:val="0034364C"/>
    <w:rsid w:val="003E1E90"/>
    <w:rsid w:val="00410DDA"/>
    <w:rsid w:val="00482CFE"/>
    <w:rsid w:val="004E5607"/>
    <w:rsid w:val="005415A4"/>
    <w:rsid w:val="006126FD"/>
    <w:rsid w:val="006369BD"/>
    <w:rsid w:val="006B43EB"/>
    <w:rsid w:val="006C4694"/>
    <w:rsid w:val="0071508B"/>
    <w:rsid w:val="007A58C8"/>
    <w:rsid w:val="00854B58"/>
    <w:rsid w:val="0088621D"/>
    <w:rsid w:val="009A7A6C"/>
    <w:rsid w:val="009A7C5A"/>
    <w:rsid w:val="00A10B9A"/>
    <w:rsid w:val="00A34279"/>
    <w:rsid w:val="00A965C6"/>
    <w:rsid w:val="00BB5A10"/>
    <w:rsid w:val="00C2351E"/>
    <w:rsid w:val="00C86D4C"/>
    <w:rsid w:val="00D20433"/>
    <w:rsid w:val="00D50992"/>
    <w:rsid w:val="00D7623F"/>
    <w:rsid w:val="00D85F00"/>
    <w:rsid w:val="00DA414E"/>
    <w:rsid w:val="00DD3A91"/>
    <w:rsid w:val="00DE0B1A"/>
    <w:rsid w:val="00DF196D"/>
    <w:rsid w:val="00EA6905"/>
    <w:rsid w:val="00EE31A4"/>
    <w:rsid w:val="00F03243"/>
    <w:rsid w:val="00F92E2C"/>
    <w:rsid w:val="00FA14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29EA10-6A6B-4072-BC2B-36C06F1B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9A7C5A"/>
  </w:style>
  <w:style w:type="character" w:styleId="CommentReference">
    <w:name w:val="annotation reference"/>
    <w:basedOn w:val="DefaultParagraphFont"/>
    <w:uiPriority w:val="99"/>
    <w:semiHidden/>
    <w:unhideWhenUsed/>
    <w:rsid w:val="00A965C6"/>
    <w:rPr>
      <w:sz w:val="16"/>
      <w:szCs w:val="16"/>
    </w:rPr>
  </w:style>
  <w:style w:type="paragraph" w:styleId="CommentText">
    <w:name w:val="annotation text"/>
    <w:basedOn w:val="Normal"/>
    <w:link w:val="CommentTextChar"/>
    <w:uiPriority w:val="99"/>
    <w:semiHidden/>
    <w:unhideWhenUsed/>
    <w:rsid w:val="00A965C6"/>
    <w:rPr>
      <w:sz w:val="20"/>
    </w:rPr>
  </w:style>
  <w:style w:type="character" w:customStyle="1" w:styleId="CommentTextChar">
    <w:name w:val="Comment Text Char"/>
    <w:basedOn w:val="DefaultParagraphFont"/>
    <w:link w:val="CommentText"/>
    <w:uiPriority w:val="99"/>
    <w:semiHidden/>
    <w:rsid w:val="00A965C6"/>
    <w:rPr>
      <w:snapToGrid w:val="0"/>
      <w:kern w:val="28"/>
    </w:rPr>
  </w:style>
  <w:style w:type="paragraph" w:styleId="CommentSubject">
    <w:name w:val="annotation subject"/>
    <w:basedOn w:val="CommentText"/>
    <w:next w:val="CommentText"/>
    <w:link w:val="CommentSubjectChar"/>
    <w:uiPriority w:val="99"/>
    <w:semiHidden/>
    <w:unhideWhenUsed/>
    <w:rsid w:val="00A965C6"/>
    <w:rPr>
      <w:b/>
      <w:bCs/>
    </w:rPr>
  </w:style>
  <w:style w:type="character" w:customStyle="1" w:styleId="CommentSubjectChar">
    <w:name w:val="Comment Subject Char"/>
    <w:basedOn w:val="CommentTextChar"/>
    <w:link w:val="CommentSubject"/>
    <w:uiPriority w:val="99"/>
    <w:semiHidden/>
    <w:rsid w:val="00A965C6"/>
    <w:rPr>
      <w:b/>
      <w:bCs/>
      <w:snapToGrid w:val="0"/>
      <w:kern w:val="28"/>
    </w:rPr>
  </w:style>
  <w:style w:type="paragraph" w:styleId="BalloonText">
    <w:name w:val="Balloon Text"/>
    <w:basedOn w:val="Normal"/>
    <w:link w:val="BalloonTextChar"/>
    <w:uiPriority w:val="99"/>
    <w:semiHidden/>
    <w:unhideWhenUsed/>
    <w:rsid w:val="00A96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C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