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02577" w14:paraId="7193367C" w14:textId="77777777">
      <w:pPr>
        <w:pStyle w:val="Header"/>
        <w:tabs>
          <w:tab w:val="clear" w:pos="4320"/>
          <w:tab w:val="clear" w:pos="8640"/>
        </w:tabs>
        <w:sectPr>
          <w:headerReference w:type="default" r:id="rId5"/>
          <w:headerReference w:type="first" r:id="rId6"/>
          <w:pgSz w:w="12240" w:h="15840" w:code="1"/>
          <w:pgMar w:top="720" w:right="720" w:bottom="1440" w:left="720" w:header="720" w:footer="1440" w:gutter="0"/>
          <w:cols w:space="720"/>
          <w:titlePg/>
        </w:sectPr>
      </w:pPr>
    </w:p>
    <w:p w:rsidR="00602577" w:rsidRPr="00574258" w14:paraId="379E3101" w14:textId="12EC0DF3">
      <w:pPr>
        <w:jc w:val="right"/>
        <w:rPr>
          <w:szCs w:val="22"/>
        </w:rPr>
      </w:pPr>
      <w:r w:rsidRPr="00574258">
        <w:rPr>
          <w:szCs w:val="22"/>
        </w:rPr>
        <w:t xml:space="preserve">DA </w:t>
      </w:r>
      <w:r w:rsidRPr="00574258" w:rsidR="00F67E2D">
        <w:rPr>
          <w:szCs w:val="22"/>
        </w:rPr>
        <w:t>2</w:t>
      </w:r>
      <w:r w:rsidR="00EE55E5">
        <w:rPr>
          <w:szCs w:val="22"/>
        </w:rPr>
        <w:t>1</w:t>
      </w:r>
      <w:r w:rsidRPr="00574258" w:rsidR="00F67E2D">
        <w:rPr>
          <w:szCs w:val="22"/>
        </w:rPr>
        <w:t>-</w:t>
      </w:r>
      <w:r w:rsidR="00F246AE">
        <w:rPr>
          <w:szCs w:val="22"/>
        </w:rPr>
        <w:t>352</w:t>
      </w:r>
    </w:p>
    <w:p w:rsidR="00602577" w14:paraId="4ACAB3E0" w14:textId="77777777">
      <w:pPr>
        <w:spacing w:before="60"/>
        <w:jc w:val="right"/>
        <w:rPr>
          <w:sz w:val="24"/>
        </w:rPr>
      </w:pPr>
      <w:r w:rsidRPr="00574258">
        <w:rPr>
          <w:szCs w:val="22"/>
        </w:rPr>
        <w:t xml:space="preserve">Released:  </w:t>
      </w:r>
      <w:r w:rsidR="00EE55E5">
        <w:rPr>
          <w:szCs w:val="22"/>
        </w:rPr>
        <w:t>March 25</w:t>
      </w:r>
      <w:r w:rsidRPr="00574258" w:rsidR="00F67E2D">
        <w:rPr>
          <w:szCs w:val="22"/>
        </w:rPr>
        <w:t>, 202</w:t>
      </w:r>
      <w:r w:rsidR="00EE55E5">
        <w:rPr>
          <w:szCs w:val="22"/>
        </w:rPr>
        <w:t>1</w:t>
      </w:r>
    </w:p>
    <w:p w:rsidR="00602577" w14:paraId="5D638146" w14:textId="77777777">
      <w:pPr>
        <w:jc w:val="right"/>
        <w:rPr>
          <w:sz w:val="24"/>
        </w:rPr>
      </w:pPr>
    </w:p>
    <w:p w:rsidR="0091651F" w:rsidRPr="00574258" w:rsidP="0091651F" w14:paraId="4D633FA8" w14:textId="77777777">
      <w:pPr>
        <w:spacing w:after="240"/>
        <w:ind w:left="720" w:right="720"/>
        <w:jc w:val="center"/>
        <w:rPr>
          <w:rFonts w:eastAsia="Calibri"/>
          <w:b/>
          <w:caps/>
          <w:szCs w:val="22"/>
        </w:rPr>
      </w:pPr>
      <w:r w:rsidRPr="00574258">
        <w:rPr>
          <w:rFonts w:eastAsia="Calibri"/>
          <w:b/>
          <w:caps/>
          <w:szCs w:val="22"/>
        </w:rPr>
        <w:t xml:space="preserve">Media Bureau announces EFFECTIVE DATE OF NEW </w:t>
      </w:r>
      <w:r w:rsidR="00EE55E5">
        <w:rPr>
          <w:rFonts w:eastAsia="Calibri"/>
          <w:b/>
          <w:caps/>
          <w:szCs w:val="22"/>
        </w:rPr>
        <w:t>BROADCAST INTERNET</w:t>
      </w:r>
      <w:r w:rsidRPr="00574258">
        <w:rPr>
          <w:rFonts w:eastAsia="Calibri"/>
          <w:b/>
          <w:caps/>
          <w:szCs w:val="22"/>
        </w:rPr>
        <w:t xml:space="preserve"> RULES</w:t>
      </w:r>
    </w:p>
    <w:p w:rsidR="00602577" w:rsidRPr="00574258" w:rsidP="005F600C" w14:paraId="738DF914" w14:textId="77777777">
      <w:pPr>
        <w:spacing w:after="240"/>
        <w:jc w:val="center"/>
        <w:rPr>
          <w:b/>
          <w:szCs w:val="22"/>
        </w:rPr>
      </w:pPr>
      <w:r w:rsidRPr="00574258">
        <w:rPr>
          <w:b/>
          <w:szCs w:val="22"/>
        </w:rPr>
        <w:t xml:space="preserve">Effective Date of Modified Section </w:t>
      </w:r>
      <w:r w:rsidRPr="00574258" w:rsidR="00EB0072">
        <w:rPr>
          <w:b/>
          <w:szCs w:val="22"/>
        </w:rPr>
        <w:t>73.</w:t>
      </w:r>
      <w:r w:rsidR="00EE55E5">
        <w:rPr>
          <w:b/>
          <w:szCs w:val="22"/>
        </w:rPr>
        <w:t>624</w:t>
      </w:r>
      <w:r w:rsidRPr="00574258">
        <w:rPr>
          <w:b/>
          <w:szCs w:val="22"/>
        </w:rPr>
        <w:t xml:space="preserve"> </w:t>
      </w:r>
      <w:r w:rsidRPr="00574258" w:rsidR="00D41CDB">
        <w:rPr>
          <w:b/>
          <w:szCs w:val="22"/>
        </w:rPr>
        <w:t>and Other</w:t>
      </w:r>
      <w:r w:rsidRPr="00574258">
        <w:rPr>
          <w:b/>
          <w:szCs w:val="22"/>
        </w:rPr>
        <w:t xml:space="preserve"> Rules is </w:t>
      </w:r>
      <w:r w:rsidR="00EE55E5">
        <w:rPr>
          <w:b/>
          <w:szCs w:val="22"/>
        </w:rPr>
        <w:t>March 25, 2021</w:t>
      </w:r>
    </w:p>
    <w:p w:rsidR="0091651F" w:rsidRPr="00574258" w:rsidP="005F600C" w14:paraId="2899676F" w14:textId="77777777">
      <w:pPr>
        <w:spacing w:after="240"/>
        <w:jc w:val="center"/>
        <w:rPr>
          <w:b/>
          <w:szCs w:val="22"/>
        </w:rPr>
      </w:pPr>
      <w:r w:rsidRPr="00574258">
        <w:rPr>
          <w:b/>
          <w:szCs w:val="22"/>
        </w:rPr>
        <w:t xml:space="preserve">MB Docket No. </w:t>
      </w:r>
      <w:r w:rsidR="00EE55E5">
        <w:rPr>
          <w:b/>
          <w:szCs w:val="22"/>
        </w:rPr>
        <w:t>20-145</w:t>
      </w:r>
    </w:p>
    <w:p w:rsidR="00602577" w14:paraId="2021C7D8" w14:textId="77777777">
      <w:pPr>
        <w:jc w:val="center"/>
        <w:rPr>
          <w:sz w:val="24"/>
        </w:rPr>
      </w:pPr>
    </w:p>
    <w:p w:rsidR="005F600C" w:rsidP="005F600C" w14:paraId="4AFC7DFD" w14:textId="77777777">
      <w:pPr>
        <w:ind w:firstLine="720"/>
      </w:pPr>
      <w:r>
        <w:t xml:space="preserve">On </w:t>
      </w:r>
      <w:r w:rsidR="00EE55E5">
        <w:t>December 10</w:t>
      </w:r>
      <w:r>
        <w:t xml:space="preserve">, 2020, the Commission released a Report and Order </w:t>
      </w:r>
      <w:r w:rsidRPr="00160F06">
        <w:t>in</w:t>
      </w:r>
      <w:r>
        <w:rPr>
          <w:i/>
        </w:rPr>
        <w:t xml:space="preserve"> </w:t>
      </w:r>
      <w:r>
        <w:t>its</w:t>
      </w:r>
      <w:r>
        <w:rPr>
          <w:i/>
        </w:rPr>
        <w:t xml:space="preserve"> </w:t>
      </w:r>
      <w:r>
        <w:t xml:space="preserve">proceeding to </w:t>
      </w:r>
      <w:r w:rsidRPr="00D77946" w:rsidR="00EE55E5">
        <w:t>encourage the provision of new and innovative Broadcast Internet services enabled by ATSC 3.0 — the “Next Generation” broadcast television standard often referred to as Next Gen TV — that can complement th</w:t>
      </w:r>
      <w:r w:rsidR="00EE55E5">
        <w:t>e nation’s 5G wireless networks</w:t>
      </w:r>
      <w:r>
        <w:t>.</w:t>
      </w:r>
      <w:r>
        <w:rPr>
          <w:rStyle w:val="FootnoteReference"/>
        </w:rPr>
        <w:footnoteReference w:id="2"/>
      </w:r>
      <w:r>
        <w:t xml:space="preserve">  </w:t>
      </w:r>
      <w:r w:rsidR="00820E82">
        <w:t xml:space="preserve">The rule revisions </w:t>
      </w:r>
      <w:r w:rsidRPr="00D77946" w:rsidR="00EE55E5">
        <w:t>clarify and update the regulatory landscape in order to foster the efficient and robust use of broadcast spectrum capacity for the provision of Broadcast Internet services consistent with statutory directives</w:t>
      </w:r>
      <w:r w:rsidR="00820E82">
        <w:t xml:space="preserve">.  </w:t>
      </w:r>
      <w:r>
        <w:t xml:space="preserve">The </w:t>
      </w:r>
      <w:r w:rsidR="006F6C14">
        <w:rPr>
          <w:i/>
        </w:rPr>
        <w:t>R&amp;O</w:t>
      </w:r>
      <w:r w:rsidR="00820E82">
        <w:t xml:space="preserve"> </w:t>
      </w:r>
      <w:r w:rsidR="006F6C14">
        <w:t xml:space="preserve">revised </w:t>
      </w:r>
      <w:r w:rsidR="00992D5C">
        <w:t>s</w:t>
      </w:r>
      <w:r w:rsidR="006F6C14">
        <w:t xml:space="preserve">ection </w:t>
      </w:r>
      <w:r w:rsidR="00992D5C">
        <w:t>73.</w:t>
      </w:r>
      <w:r w:rsidR="00EE55E5">
        <w:t>624</w:t>
      </w:r>
      <w:r w:rsidR="006F6C14">
        <w:t xml:space="preserve"> of the Commission’s rules</w:t>
      </w:r>
      <w:r w:rsidR="00EE55E5">
        <w:t>,</w:t>
      </w:r>
      <w:r>
        <w:rPr>
          <w:rStyle w:val="FootnoteReference"/>
        </w:rPr>
        <w:footnoteReference w:id="3"/>
      </w:r>
      <w:r w:rsidR="00EE55E5">
        <w:t xml:space="preserve"> and made other changes.</w:t>
      </w:r>
      <w:r>
        <w:rPr>
          <w:rStyle w:val="FootnoteReference"/>
        </w:rPr>
        <w:footnoteReference w:id="4"/>
      </w:r>
    </w:p>
    <w:p w:rsidR="005F600C" w:rsidP="005F600C" w14:paraId="537A288D" w14:textId="77777777">
      <w:pPr>
        <w:ind w:firstLine="720"/>
      </w:pPr>
      <w:r>
        <w:t xml:space="preserve"> </w:t>
      </w:r>
    </w:p>
    <w:p w:rsidR="005F600C" w:rsidP="005F600C" w14:paraId="10729AAB" w14:textId="77777777">
      <w:r>
        <w:tab/>
        <w:t xml:space="preserve">By this </w:t>
      </w:r>
      <w:r w:rsidRPr="00160F06">
        <w:rPr>
          <w:i/>
        </w:rPr>
        <w:t>Public Notice</w:t>
      </w:r>
      <w:r>
        <w:t xml:space="preserve">, the Media Bureau announces that </w:t>
      </w:r>
      <w:r w:rsidR="00990414">
        <w:t xml:space="preserve">notice of the effective date for </w:t>
      </w:r>
      <w:r>
        <w:t>the</w:t>
      </w:r>
      <w:r w:rsidR="00D34A64">
        <w:t xml:space="preserve"> rule </w:t>
      </w:r>
      <w:r w:rsidR="00EE55E5">
        <w:t>changes adopted</w:t>
      </w:r>
      <w:r w:rsidR="00D34A64">
        <w:t xml:space="preserve"> in the</w:t>
      </w:r>
      <w:r>
        <w:t xml:space="preserve"> </w:t>
      </w:r>
      <w:r w:rsidR="00990414">
        <w:rPr>
          <w:i/>
        </w:rPr>
        <w:t>R&amp;O</w:t>
      </w:r>
      <w:r>
        <w:t xml:space="preserve"> was published in the </w:t>
      </w:r>
      <w:r w:rsidRPr="00D34A64">
        <w:rPr>
          <w:i/>
          <w:iCs/>
        </w:rPr>
        <w:t>Federal Register</w:t>
      </w:r>
      <w:r>
        <w:t xml:space="preserve"> on </w:t>
      </w:r>
      <w:r w:rsidR="00EE55E5">
        <w:t>February 23</w:t>
      </w:r>
      <w:r w:rsidR="00D34A64">
        <w:t>, 202</w:t>
      </w:r>
      <w:r w:rsidR="00EE55E5">
        <w:t>1</w:t>
      </w:r>
      <w:r w:rsidR="00574258">
        <w:t>,</w:t>
      </w:r>
      <w:r>
        <w:rPr>
          <w:rStyle w:val="FootnoteReference"/>
        </w:rPr>
        <w:footnoteReference w:id="5"/>
      </w:r>
      <w:r>
        <w:t xml:space="preserve"> </w:t>
      </w:r>
      <w:r w:rsidR="00574258">
        <w:t>announcing that t</w:t>
      </w:r>
      <w:r w:rsidR="00603945">
        <w:t xml:space="preserve">he effective date is </w:t>
      </w:r>
      <w:r w:rsidR="00EE55E5">
        <w:t>March 25</w:t>
      </w:r>
      <w:r w:rsidR="00D34A64">
        <w:t>, 202</w:t>
      </w:r>
      <w:r w:rsidR="00EE55E5">
        <w:t>1</w:t>
      </w:r>
      <w:r w:rsidR="00603945">
        <w:t>.</w:t>
      </w:r>
      <w:r>
        <w:rPr>
          <w:rStyle w:val="FootnoteReference"/>
        </w:rPr>
        <w:footnoteReference w:id="6"/>
      </w:r>
    </w:p>
    <w:p w:rsidR="00984FE7" w:rsidP="005F600C" w14:paraId="17A445C0" w14:textId="77777777"/>
    <w:p w:rsidR="0053501D" w:rsidP="0053501D" w14:paraId="14149000" w14:textId="77777777">
      <w:pPr>
        <w:pStyle w:val="Paranum"/>
        <w:numPr>
          <w:ilvl w:val="0"/>
          <w:numId w:val="0"/>
        </w:numPr>
        <w:ind w:firstLine="720"/>
        <w:jc w:val="left"/>
      </w:pPr>
      <w:r w:rsidRPr="00EB65AC">
        <w:rPr>
          <w:szCs w:val="22"/>
        </w:rPr>
        <w:t xml:space="preserve">For additional information on this proceeding, contact </w:t>
      </w:r>
      <w:r>
        <w:rPr>
          <w:szCs w:val="22"/>
        </w:rPr>
        <w:t>Lyle Elder</w:t>
      </w:r>
      <w:r w:rsidR="00E433EF">
        <w:rPr>
          <w:szCs w:val="22"/>
        </w:rPr>
        <w:t xml:space="preserve">, </w:t>
      </w:r>
      <w:hyperlink r:id="rId7" w:history="1">
        <w:r w:rsidRPr="00EA726B">
          <w:rPr>
            <w:rStyle w:val="Hyperlink"/>
            <w:szCs w:val="22"/>
          </w:rPr>
          <w:t>Lyle.Elder@fcc.gov</w:t>
        </w:r>
      </w:hyperlink>
      <w:r w:rsidRPr="00EB65AC">
        <w:rPr>
          <w:szCs w:val="22"/>
        </w:rPr>
        <w:t xml:space="preserve">, of the Media Bureau, </w:t>
      </w:r>
      <w:r w:rsidR="00EE55E5">
        <w:rPr>
          <w:szCs w:val="22"/>
        </w:rPr>
        <w:t>Policy</w:t>
      </w:r>
      <w:r w:rsidRPr="00EB65AC">
        <w:rPr>
          <w:szCs w:val="22"/>
        </w:rPr>
        <w:t xml:space="preserve"> Division.</w:t>
      </w:r>
      <w:r>
        <w:rPr>
          <w:szCs w:val="22"/>
        </w:rPr>
        <w:t xml:space="preserve">  </w:t>
      </w:r>
      <w:r>
        <w:t xml:space="preserve">Press inquiries should be directed to </w:t>
      </w:r>
      <w:bookmarkStart w:id="1" w:name="SR;1105"/>
      <w:bookmarkEnd w:id="1"/>
      <w:r>
        <w:rPr>
          <w:rStyle w:val="searchterm"/>
        </w:rPr>
        <w:t>Janice Wise</w:t>
      </w:r>
      <w:r>
        <w:t xml:space="preserve">, (202) 418-8165. </w:t>
      </w:r>
    </w:p>
    <w:p w:rsidR="00602577" w:rsidP="0053501D" w14:paraId="73E4FAC8" w14:textId="77777777">
      <w:pPr>
        <w:pStyle w:val="Paranum"/>
        <w:numPr>
          <w:ilvl w:val="0"/>
          <w:numId w:val="0"/>
        </w:numPr>
        <w:jc w:val="center"/>
        <w:rPr>
          <w:sz w:val="24"/>
        </w:rPr>
      </w:pPr>
      <w:r>
        <w:t>--FCC--</w:t>
      </w: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1193" w:rsidP="00B600DE" w14:paraId="76DE6C95" w14:textId="77777777">
      <w:pPr>
        <w:ind w:firstLine="720"/>
      </w:pPr>
      <w:r>
        <w:separator/>
      </w:r>
    </w:p>
  </w:footnote>
  <w:footnote w:type="continuationSeparator" w:id="1">
    <w:p w:rsidR="00EF1193" w14:paraId="54B473F7" w14:textId="77777777">
      <w:r>
        <w:continuationSeparator/>
      </w:r>
    </w:p>
  </w:footnote>
  <w:footnote w:id="2">
    <w:p w:rsidR="005F600C" w:rsidRPr="00160F06" w:rsidP="00C253DC" w14:paraId="48205FEA" w14:textId="77777777">
      <w:pPr>
        <w:pStyle w:val="FootnoteText"/>
        <w:spacing w:after="120"/>
        <w:ind w:left="630" w:right="-270"/>
        <w:rPr>
          <w:sz w:val="20"/>
        </w:rPr>
      </w:pPr>
      <w:r>
        <w:rPr>
          <w:rStyle w:val="FootnoteReference"/>
        </w:rPr>
        <w:footnoteRef/>
      </w:r>
      <w:r>
        <w:t xml:space="preserve"> </w:t>
      </w:r>
      <w:r w:rsidRPr="00EE55E5" w:rsidR="00EE55E5">
        <w:rPr>
          <w:i/>
          <w:sz w:val="20"/>
        </w:rPr>
        <w:t>Promoting Broadcast Internet Innovation through</w:t>
      </w:r>
      <w:r w:rsidR="00EE55E5">
        <w:rPr>
          <w:i/>
          <w:sz w:val="20"/>
        </w:rPr>
        <w:t xml:space="preserve"> ATSC 3.0, </w:t>
      </w:r>
      <w:r w:rsidRPr="00EE55E5" w:rsidR="00EE55E5">
        <w:rPr>
          <w:sz w:val="20"/>
        </w:rPr>
        <w:t>MB Docket No. 20-145</w:t>
      </w:r>
      <w:r w:rsidRPr="00EE55E5">
        <w:rPr>
          <w:sz w:val="20"/>
        </w:rPr>
        <w:t>,</w:t>
      </w:r>
      <w:r w:rsidRPr="00160F06">
        <w:rPr>
          <w:sz w:val="20"/>
        </w:rPr>
        <w:t xml:space="preserve"> </w:t>
      </w:r>
      <w:r>
        <w:rPr>
          <w:sz w:val="20"/>
        </w:rPr>
        <w:t xml:space="preserve">Report and Order, </w:t>
      </w:r>
      <w:r w:rsidRPr="00160F06">
        <w:rPr>
          <w:sz w:val="20"/>
        </w:rPr>
        <w:t xml:space="preserve">FCC </w:t>
      </w:r>
      <w:r w:rsidR="003E4255">
        <w:rPr>
          <w:sz w:val="20"/>
        </w:rPr>
        <w:t>20-</w:t>
      </w:r>
      <w:r w:rsidR="00EE55E5">
        <w:rPr>
          <w:sz w:val="20"/>
        </w:rPr>
        <w:t>181</w:t>
      </w:r>
      <w:r w:rsidR="003E4255">
        <w:rPr>
          <w:sz w:val="20"/>
        </w:rPr>
        <w:t>,</w:t>
      </w:r>
      <w:r w:rsidR="00F063DE">
        <w:rPr>
          <w:sz w:val="20"/>
        </w:rPr>
        <w:t xml:space="preserve"> </w:t>
      </w:r>
      <w:r w:rsidRPr="00EE55E5" w:rsidR="00EE55E5">
        <w:rPr>
          <w:sz w:val="20"/>
        </w:rPr>
        <w:t>35 FCC Rcd 14492</w:t>
      </w:r>
      <w:r w:rsidRPr="00160F06">
        <w:rPr>
          <w:sz w:val="20"/>
        </w:rPr>
        <w:t xml:space="preserve"> (</w:t>
      </w:r>
      <w:r w:rsidR="00F063DE">
        <w:rPr>
          <w:sz w:val="20"/>
        </w:rPr>
        <w:t>2020</w:t>
      </w:r>
      <w:r w:rsidRPr="00160F06">
        <w:rPr>
          <w:sz w:val="20"/>
        </w:rPr>
        <w:t>) (</w:t>
      </w:r>
      <w:r w:rsidR="006F6C14">
        <w:rPr>
          <w:i/>
          <w:sz w:val="20"/>
        </w:rPr>
        <w:t>R&amp;O</w:t>
      </w:r>
      <w:r w:rsidRPr="00160F06">
        <w:rPr>
          <w:sz w:val="20"/>
        </w:rPr>
        <w:t>).</w:t>
      </w:r>
    </w:p>
  </w:footnote>
  <w:footnote w:id="3">
    <w:p w:rsidR="00603945" w:rsidRPr="00603945" w:rsidP="00C253DC" w14:paraId="1D0C7B69" w14:textId="77777777">
      <w:pPr>
        <w:pStyle w:val="FootnoteText"/>
        <w:spacing w:after="120"/>
        <w:ind w:left="630" w:right="-270"/>
        <w:rPr>
          <w:sz w:val="20"/>
        </w:rPr>
      </w:pPr>
      <w:r>
        <w:rPr>
          <w:rStyle w:val="FootnoteReference"/>
        </w:rPr>
        <w:footnoteRef/>
      </w:r>
      <w:r>
        <w:t xml:space="preserve"> </w:t>
      </w:r>
      <w:r w:rsidRPr="00603945">
        <w:rPr>
          <w:sz w:val="20"/>
        </w:rPr>
        <w:t xml:space="preserve">47 CFR § </w:t>
      </w:r>
      <w:r w:rsidR="00992D5C">
        <w:rPr>
          <w:sz w:val="20"/>
        </w:rPr>
        <w:t>73.</w:t>
      </w:r>
      <w:r w:rsidR="00EE55E5">
        <w:rPr>
          <w:sz w:val="20"/>
        </w:rPr>
        <w:t>62</w:t>
      </w:r>
      <w:r w:rsidR="00992D5C">
        <w:rPr>
          <w:sz w:val="20"/>
        </w:rPr>
        <w:t>4</w:t>
      </w:r>
      <w:r w:rsidRPr="00603945">
        <w:rPr>
          <w:sz w:val="20"/>
        </w:rPr>
        <w:t>.</w:t>
      </w:r>
    </w:p>
  </w:footnote>
  <w:footnote w:id="4">
    <w:p w:rsidR="0053501D" w:rsidP="0053501D" w14:paraId="02E7381A" w14:textId="77777777">
      <w:pPr>
        <w:pStyle w:val="FootnoteText"/>
        <w:spacing w:after="120"/>
        <w:ind w:left="630" w:right="-270"/>
      </w:pPr>
      <w:r>
        <w:rPr>
          <w:rStyle w:val="FootnoteReference"/>
        </w:rPr>
        <w:footnoteRef/>
      </w:r>
      <w:r w:rsidRPr="0053501D">
        <w:rPr>
          <w:rStyle w:val="FootnoteReference"/>
        </w:rPr>
        <w:t xml:space="preserve"> </w:t>
      </w:r>
      <w:r w:rsidRPr="0053501D">
        <w:rPr>
          <w:sz w:val="20"/>
        </w:rPr>
        <w:t xml:space="preserve">Specifically, </w:t>
      </w:r>
      <w:r>
        <w:rPr>
          <w:sz w:val="20"/>
        </w:rPr>
        <w:t xml:space="preserve">the </w:t>
      </w:r>
      <w:r w:rsidRPr="0053501D">
        <w:rPr>
          <w:i/>
          <w:sz w:val="20"/>
        </w:rPr>
        <w:t>R&amp;O</w:t>
      </w:r>
      <w:r>
        <w:rPr>
          <w:sz w:val="20"/>
        </w:rPr>
        <w:t xml:space="preserve"> determines that </w:t>
      </w:r>
      <w:r w:rsidRPr="0053501D">
        <w:rPr>
          <w:sz w:val="20"/>
        </w:rPr>
        <w:t>the five percent services fee will be based on broadcaster revenue, not the revenue earned by an unaffiliated spectrum lessee</w:t>
      </w:r>
      <w:r w:rsidR="004A53BF">
        <w:rPr>
          <w:sz w:val="20"/>
        </w:rPr>
        <w:t>,</w:t>
      </w:r>
      <w:r>
        <w:rPr>
          <w:sz w:val="20"/>
        </w:rPr>
        <w:t xml:space="preserve"> and that </w:t>
      </w:r>
      <w:r w:rsidRPr="0053501D">
        <w:rPr>
          <w:sz w:val="20"/>
        </w:rPr>
        <w:t>certain facility improvements made or financed by third parties will not be treated as feeable revenue</w:t>
      </w:r>
      <w:r>
        <w:rPr>
          <w:sz w:val="20"/>
        </w:rPr>
        <w:t xml:space="preserve">.  The item also reinterprets </w:t>
      </w:r>
      <w:r w:rsidRPr="00603945">
        <w:rPr>
          <w:sz w:val="20"/>
        </w:rPr>
        <w:t xml:space="preserve">47 CFR § </w:t>
      </w:r>
      <w:r>
        <w:rPr>
          <w:sz w:val="20"/>
        </w:rPr>
        <w:t xml:space="preserve">73.621 to </w:t>
      </w:r>
      <w:r w:rsidRPr="0053501D">
        <w:rPr>
          <w:sz w:val="20"/>
        </w:rPr>
        <w:t>allow NCEs to provide a wider range of services that align with their core mission</w:t>
      </w:r>
      <w:r>
        <w:rPr>
          <w:sz w:val="20"/>
        </w:rPr>
        <w:t>, and clarifies</w:t>
      </w:r>
      <w:r w:rsidRPr="0053501D">
        <w:rPr>
          <w:sz w:val="20"/>
        </w:rPr>
        <w:t xml:space="preserve"> that when an NCE television station provides “donor exclusive” ancillary and supplementary services that are nominal in value in return for contributions to the licensee, we will not treat such contributions as “subscription fees” under section 336 of the 1996 Act or section 73.621 of our rules.</w:t>
      </w:r>
    </w:p>
  </w:footnote>
  <w:footnote w:id="5">
    <w:p w:rsidR="005F600C" w:rsidRPr="00160F06" w:rsidP="00C253DC" w14:paraId="7B5FDF76" w14:textId="77777777">
      <w:pPr>
        <w:pStyle w:val="FootnoteText"/>
        <w:spacing w:after="120"/>
        <w:ind w:left="630" w:right="-270"/>
        <w:rPr>
          <w:sz w:val="20"/>
        </w:rPr>
      </w:pPr>
      <w:r>
        <w:rPr>
          <w:rStyle w:val="FootnoteReference"/>
        </w:rPr>
        <w:footnoteRef/>
      </w:r>
      <w:r>
        <w:t xml:space="preserve"> </w:t>
      </w:r>
      <w:r w:rsidRPr="00EE55E5" w:rsidR="0053501D">
        <w:rPr>
          <w:i/>
          <w:sz w:val="20"/>
        </w:rPr>
        <w:t>Promoting Broadcast Internet Innovation through</w:t>
      </w:r>
      <w:r w:rsidR="0053501D">
        <w:rPr>
          <w:i/>
          <w:sz w:val="20"/>
        </w:rPr>
        <w:t xml:space="preserve"> ATSC 3.0</w:t>
      </w:r>
      <w:r w:rsidR="0053501D">
        <w:rPr>
          <w:sz w:val="20"/>
        </w:rPr>
        <w:t>, 86</w:t>
      </w:r>
      <w:r w:rsidR="001A0171">
        <w:rPr>
          <w:sz w:val="20"/>
        </w:rPr>
        <w:t xml:space="preserve"> Fed. Reg. </w:t>
      </w:r>
      <w:r w:rsidR="0053501D">
        <w:rPr>
          <w:sz w:val="20"/>
        </w:rPr>
        <w:t>10847</w:t>
      </w:r>
      <w:r w:rsidR="001A0171">
        <w:rPr>
          <w:sz w:val="20"/>
        </w:rPr>
        <w:t xml:space="preserve"> (</w:t>
      </w:r>
      <w:r w:rsidR="0053501D">
        <w:rPr>
          <w:sz w:val="20"/>
        </w:rPr>
        <w:t>Feb</w:t>
      </w:r>
      <w:r w:rsidR="00CE28E1">
        <w:rPr>
          <w:sz w:val="20"/>
        </w:rPr>
        <w:t>. 2</w:t>
      </w:r>
      <w:r w:rsidR="0053501D">
        <w:rPr>
          <w:sz w:val="20"/>
        </w:rPr>
        <w:t>3</w:t>
      </w:r>
      <w:r w:rsidR="001A0171">
        <w:rPr>
          <w:sz w:val="20"/>
        </w:rPr>
        <w:t>, 202</w:t>
      </w:r>
      <w:r w:rsidR="0053501D">
        <w:rPr>
          <w:sz w:val="20"/>
        </w:rPr>
        <w:t>1</w:t>
      </w:r>
      <w:r w:rsidR="001A0171">
        <w:rPr>
          <w:sz w:val="20"/>
        </w:rPr>
        <w:t>).</w:t>
      </w:r>
      <w:r w:rsidR="00990414">
        <w:rPr>
          <w:sz w:val="20"/>
        </w:rPr>
        <w:t xml:space="preserve">  </w:t>
      </w:r>
    </w:p>
  </w:footnote>
  <w:footnote w:id="6">
    <w:p w:rsidR="00603945" w:rsidP="00C253DC" w14:paraId="280C9D8B" w14:textId="77777777">
      <w:pPr>
        <w:pStyle w:val="FootnoteText"/>
        <w:spacing w:after="120"/>
        <w:ind w:left="630" w:right="-270"/>
      </w:pPr>
      <w:r>
        <w:rPr>
          <w:rStyle w:val="FootnoteReference"/>
        </w:rPr>
        <w:footnoteRef/>
      </w:r>
      <w:r>
        <w:t xml:space="preserve"> </w:t>
      </w:r>
      <w:r w:rsidRPr="001A0171" w:rsidR="001A0171">
        <w:rPr>
          <w:i/>
          <w:iCs/>
          <w:sz w:val="20"/>
        </w:rPr>
        <w:t>Id</w:t>
      </w:r>
      <w:r w:rsidR="001A0171">
        <w:rPr>
          <w:sz w:val="20"/>
        </w:rPr>
        <w:t xml:space="preserve">. at </w:t>
      </w:r>
      <w:r w:rsidR="0053501D">
        <w:rPr>
          <w:sz w:val="20"/>
        </w:rPr>
        <w:t>10847</w:t>
      </w:r>
      <w:r w:rsidR="001A0171">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4A77" w:rsidRPr="00F84A77" w:rsidP="00F84A77" w14:paraId="014629F3" w14:textId="77777777">
    <w:pPr>
      <w:tabs>
        <w:tab w:val="center" w:pos="4680"/>
        <w:tab w:val="right" w:pos="9360"/>
      </w:tabs>
      <w:rPr>
        <w:u w:val="single"/>
      </w:rPr>
    </w:pPr>
    <w:r w:rsidRPr="00F84A77">
      <w:rPr>
        <w:b/>
        <w:u w:val="single"/>
      </w:rPr>
      <w:tab/>
      <w:t>Federal Communications Commission</w:t>
    </w:r>
    <w:r w:rsidRPr="00F84A77">
      <w:rPr>
        <w:b/>
        <w:u w:val="single"/>
      </w:rPr>
      <w:tab/>
      <w:t>DA 20-</w:t>
    </w:r>
    <w:r w:rsidR="00EF2BA4">
      <w:rPr>
        <w:b/>
        <w:u w:val="single"/>
      </w:rPr>
      <w:t>1289</w:t>
    </w:r>
  </w:p>
  <w:p w:rsidR="00F84A77" w14:paraId="7BC3FCC1" w14:textId="77777777">
    <w:pPr>
      <w:pStyle w:val="Header"/>
    </w:pPr>
  </w:p>
  <w:p w:rsidR="00F84A77" w14:paraId="28C4822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2E1CAD3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444500</wp:posOffset>
          </wp:positionH>
          <wp:positionV relativeFrom="paragraph">
            <wp:posOffset>107950</wp:posOffset>
          </wp:positionV>
          <wp:extent cx="530225" cy="530225"/>
          <wp:effectExtent l="0" t="0" r="3175" b="3175"/>
          <wp:wrapThrough wrapText="bothSides">
            <wp:wrapPolygon>
              <wp:start x="0" y="0"/>
              <wp:lineTo x="0" y="20953"/>
              <wp:lineTo x="20953" y="20953"/>
              <wp:lineTo x="20953" y="0"/>
              <wp:lineTo x="0" y="0"/>
            </wp:wrapPolygon>
          </wp:wrapThrough>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968741"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602577" w14:paraId="1D2E9AE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paraId="58C6C943" w14:textId="77777777">
                          <w:pPr>
                            <w:rPr>
                              <w:rFonts w:ascii="Arial" w:hAnsi="Arial"/>
                              <w:b/>
                            </w:rPr>
                          </w:pPr>
                          <w:r>
                            <w:rPr>
                              <w:rFonts w:ascii="Arial" w:hAnsi="Arial"/>
                              <w:b/>
                            </w:rPr>
                            <w:t>Federal Communications Commission</w:t>
                          </w:r>
                        </w:p>
                        <w:p w:rsidR="00602577" w14:paraId="5D23EAD3" w14:textId="77777777">
                          <w:pPr>
                            <w:rPr>
                              <w:rFonts w:ascii="Arial" w:hAnsi="Arial"/>
                              <w:b/>
                            </w:rPr>
                          </w:pPr>
                          <w:r>
                            <w:rPr>
                              <w:rFonts w:ascii="Arial" w:hAnsi="Arial"/>
                              <w:b/>
                            </w:rPr>
                            <w:t>45 L St., N.E.</w:t>
                          </w:r>
                        </w:p>
                        <w:p w:rsidR="00602577" w14:paraId="45F4988A"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45 L St., N.E.</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paraId="57859DF5" w14:textId="77777777">
                          <w:pPr>
                            <w:spacing w:before="40"/>
                            <w:jc w:val="right"/>
                            <w:rPr>
                              <w:rFonts w:ascii="Arial" w:hAnsi="Arial"/>
                              <w:b/>
                              <w:sz w:val="16"/>
                            </w:rPr>
                          </w:pPr>
                          <w:r>
                            <w:rPr>
                              <w:rFonts w:ascii="Arial" w:hAnsi="Arial"/>
                              <w:b/>
                              <w:sz w:val="16"/>
                            </w:rPr>
                            <w:t>News Media Information 202 / 418-0500</w:t>
                          </w:r>
                        </w:p>
                        <w:p w:rsidR="00602577" w14:paraId="3C09B15F"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5AE65C88" w14:textId="77777777">
                          <w:pPr>
                            <w:jc w:val="right"/>
                            <w:rPr>
                              <w:rFonts w:ascii="Arial" w:hAnsi="Arial"/>
                              <w:b/>
                              <w:sz w:val="16"/>
                            </w:rPr>
                          </w:pPr>
                          <w:r>
                            <w:rPr>
                              <w:rFonts w:ascii="Arial" w:hAnsi="Arial"/>
                              <w:b/>
                              <w:sz w:val="16"/>
                            </w:rPr>
                            <w:t>TTY: 1-888-835-5322</w:t>
                          </w:r>
                        </w:p>
                        <w:p w:rsidR="00602577" w14:paraId="5278B123"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r>
                    <w:r>
                      <w:rPr>
                        <w:rFonts w:ascii="Arial" w:hAnsi="Arial"/>
                        <w:b/>
                        <w:sz w:val="16"/>
                      </w:rPr>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14:paraId="1FF99465"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00C"/>
    <w:rsid w:val="0000737E"/>
    <w:rsid w:val="000265AE"/>
    <w:rsid w:val="00060383"/>
    <w:rsid w:val="0006280C"/>
    <w:rsid w:val="00086668"/>
    <w:rsid w:val="000A7A9B"/>
    <w:rsid w:val="000B27B0"/>
    <w:rsid w:val="000B5106"/>
    <w:rsid w:val="000C706C"/>
    <w:rsid w:val="000D3988"/>
    <w:rsid w:val="000D5E7C"/>
    <w:rsid w:val="001339F4"/>
    <w:rsid w:val="00144B56"/>
    <w:rsid w:val="00160F06"/>
    <w:rsid w:val="001A0171"/>
    <w:rsid w:val="001A521C"/>
    <w:rsid w:val="001A7EDE"/>
    <w:rsid w:val="001D3636"/>
    <w:rsid w:val="00246D7F"/>
    <w:rsid w:val="00270343"/>
    <w:rsid w:val="00294D48"/>
    <w:rsid w:val="002A0977"/>
    <w:rsid w:val="002E38BE"/>
    <w:rsid w:val="002F72AD"/>
    <w:rsid w:val="00337E9A"/>
    <w:rsid w:val="00367BEA"/>
    <w:rsid w:val="003D7791"/>
    <w:rsid w:val="003E4255"/>
    <w:rsid w:val="00403765"/>
    <w:rsid w:val="00431B62"/>
    <w:rsid w:val="0044490B"/>
    <w:rsid w:val="00454952"/>
    <w:rsid w:val="004648E5"/>
    <w:rsid w:val="00491231"/>
    <w:rsid w:val="004A53BF"/>
    <w:rsid w:val="004B311A"/>
    <w:rsid w:val="004B41C0"/>
    <w:rsid w:val="00502853"/>
    <w:rsid w:val="00507056"/>
    <w:rsid w:val="005141D0"/>
    <w:rsid w:val="0053501D"/>
    <w:rsid w:val="005609B8"/>
    <w:rsid w:val="00574258"/>
    <w:rsid w:val="005E4798"/>
    <w:rsid w:val="005F600C"/>
    <w:rsid w:val="00601A47"/>
    <w:rsid w:val="00602577"/>
    <w:rsid w:val="00603945"/>
    <w:rsid w:val="006351A2"/>
    <w:rsid w:val="00642E3B"/>
    <w:rsid w:val="006838A9"/>
    <w:rsid w:val="00692956"/>
    <w:rsid w:val="006C37FC"/>
    <w:rsid w:val="006E7574"/>
    <w:rsid w:val="006E783C"/>
    <w:rsid w:val="006F6C14"/>
    <w:rsid w:val="007051A4"/>
    <w:rsid w:val="00732218"/>
    <w:rsid w:val="007370C0"/>
    <w:rsid w:val="007375C4"/>
    <w:rsid w:val="007E40D6"/>
    <w:rsid w:val="00810360"/>
    <w:rsid w:val="008119C8"/>
    <w:rsid w:val="00814D55"/>
    <w:rsid w:val="008163E1"/>
    <w:rsid w:val="00820E82"/>
    <w:rsid w:val="00835CFA"/>
    <w:rsid w:val="00837CAD"/>
    <w:rsid w:val="00890F03"/>
    <w:rsid w:val="008B7C32"/>
    <w:rsid w:val="008C6AF2"/>
    <w:rsid w:val="0091651F"/>
    <w:rsid w:val="00933D10"/>
    <w:rsid w:val="00984FE7"/>
    <w:rsid w:val="00990414"/>
    <w:rsid w:val="00992D5C"/>
    <w:rsid w:val="009B4923"/>
    <w:rsid w:val="009C678F"/>
    <w:rsid w:val="009C67A4"/>
    <w:rsid w:val="009D5013"/>
    <w:rsid w:val="00A00907"/>
    <w:rsid w:val="00A03719"/>
    <w:rsid w:val="00A103CD"/>
    <w:rsid w:val="00A40607"/>
    <w:rsid w:val="00A51B32"/>
    <w:rsid w:val="00A80395"/>
    <w:rsid w:val="00AB12F1"/>
    <w:rsid w:val="00AD0B2B"/>
    <w:rsid w:val="00AF3611"/>
    <w:rsid w:val="00B52B61"/>
    <w:rsid w:val="00B600DE"/>
    <w:rsid w:val="00B729B6"/>
    <w:rsid w:val="00BA59DC"/>
    <w:rsid w:val="00BD2C07"/>
    <w:rsid w:val="00C24A17"/>
    <w:rsid w:val="00C253DC"/>
    <w:rsid w:val="00C327F4"/>
    <w:rsid w:val="00C77DD3"/>
    <w:rsid w:val="00C80DB4"/>
    <w:rsid w:val="00CD2806"/>
    <w:rsid w:val="00CD47D3"/>
    <w:rsid w:val="00CE28E1"/>
    <w:rsid w:val="00D17DC0"/>
    <w:rsid w:val="00D34A64"/>
    <w:rsid w:val="00D411E9"/>
    <w:rsid w:val="00D41CDB"/>
    <w:rsid w:val="00D60EFF"/>
    <w:rsid w:val="00D63626"/>
    <w:rsid w:val="00D77946"/>
    <w:rsid w:val="00D97689"/>
    <w:rsid w:val="00DA7ECE"/>
    <w:rsid w:val="00DB2C51"/>
    <w:rsid w:val="00DB6FC0"/>
    <w:rsid w:val="00E01252"/>
    <w:rsid w:val="00E433EF"/>
    <w:rsid w:val="00E506FC"/>
    <w:rsid w:val="00E73296"/>
    <w:rsid w:val="00E7662F"/>
    <w:rsid w:val="00EA726B"/>
    <w:rsid w:val="00EB0072"/>
    <w:rsid w:val="00EB65AC"/>
    <w:rsid w:val="00EE55E5"/>
    <w:rsid w:val="00EF1193"/>
    <w:rsid w:val="00EF2A84"/>
    <w:rsid w:val="00EF2BA4"/>
    <w:rsid w:val="00F063DE"/>
    <w:rsid w:val="00F174C8"/>
    <w:rsid w:val="00F246AE"/>
    <w:rsid w:val="00F3141B"/>
    <w:rsid w:val="00F67E2D"/>
    <w:rsid w:val="00F84A77"/>
    <w:rsid w:val="00F91391"/>
    <w:rsid w:val="00FF42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258CE26-6086-4636-8820-D3912A91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Style 12,Style 124"/>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searchterm">
    <w:name w:val="searchterm"/>
    <w:rsid w:val="005F600C"/>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semiHidden/>
    <w:locked/>
    <w:rsid w:val="005F600C"/>
    <w:rPr>
      <w:sz w:val="22"/>
    </w:rPr>
  </w:style>
  <w:style w:type="character" w:customStyle="1" w:styleId="UnresolvedMention1">
    <w:name w:val="Unresolved Mention1"/>
    <w:basedOn w:val="DefaultParagraphFont"/>
    <w:uiPriority w:val="99"/>
    <w:semiHidden/>
    <w:unhideWhenUsed/>
    <w:rsid w:val="00992D5C"/>
    <w:rPr>
      <w:color w:val="605E5C"/>
      <w:shd w:val="clear" w:color="auto" w:fill="E1DFDD"/>
    </w:rPr>
  </w:style>
  <w:style w:type="character" w:styleId="CommentReference">
    <w:name w:val="annotation reference"/>
    <w:basedOn w:val="DefaultParagraphFont"/>
    <w:uiPriority w:val="99"/>
    <w:semiHidden/>
    <w:unhideWhenUsed/>
    <w:rsid w:val="00E433EF"/>
    <w:rPr>
      <w:sz w:val="16"/>
      <w:szCs w:val="16"/>
    </w:rPr>
  </w:style>
  <w:style w:type="paragraph" w:styleId="CommentText">
    <w:name w:val="annotation text"/>
    <w:basedOn w:val="Normal"/>
    <w:link w:val="CommentTextChar"/>
    <w:uiPriority w:val="99"/>
    <w:semiHidden/>
    <w:unhideWhenUsed/>
    <w:rsid w:val="00E433EF"/>
    <w:rPr>
      <w:sz w:val="20"/>
    </w:rPr>
  </w:style>
  <w:style w:type="character" w:customStyle="1" w:styleId="CommentTextChar">
    <w:name w:val="Comment Text Char"/>
    <w:basedOn w:val="DefaultParagraphFont"/>
    <w:link w:val="CommentText"/>
    <w:uiPriority w:val="99"/>
    <w:semiHidden/>
    <w:rsid w:val="00E433EF"/>
  </w:style>
  <w:style w:type="paragraph" w:styleId="CommentSubject">
    <w:name w:val="annotation subject"/>
    <w:basedOn w:val="CommentText"/>
    <w:next w:val="CommentText"/>
    <w:link w:val="CommentSubjectChar"/>
    <w:uiPriority w:val="99"/>
    <w:semiHidden/>
    <w:unhideWhenUsed/>
    <w:rsid w:val="00E433EF"/>
    <w:rPr>
      <w:b/>
      <w:bCs/>
    </w:rPr>
  </w:style>
  <w:style w:type="character" w:customStyle="1" w:styleId="CommentSubjectChar">
    <w:name w:val="Comment Subject Char"/>
    <w:basedOn w:val="CommentTextChar"/>
    <w:link w:val="CommentSubject"/>
    <w:uiPriority w:val="99"/>
    <w:semiHidden/>
    <w:rsid w:val="00E433EF"/>
    <w:rPr>
      <w:b/>
      <w:bCs/>
    </w:rPr>
  </w:style>
  <w:style w:type="paragraph" w:styleId="BalloonText">
    <w:name w:val="Balloon Text"/>
    <w:basedOn w:val="Normal"/>
    <w:link w:val="BalloonTextChar"/>
    <w:uiPriority w:val="99"/>
    <w:semiHidden/>
    <w:unhideWhenUsed/>
    <w:rsid w:val="00E43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3EF"/>
    <w:rPr>
      <w:rFonts w:ascii="Segoe UI" w:hAnsi="Segoe UI" w:cs="Segoe UI"/>
      <w:sz w:val="18"/>
      <w:szCs w:val="18"/>
    </w:rPr>
  </w:style>
  <w:style w:type="character" w:customStyle="1" w:styleId="HeaderChar">
    <w:name w:val="Header Char"/>
    <w:basedOn w:val="DefaultParagraphFont"/>
    <w:link w:val="Header"/>
    <w:uiPriority w:val="99"/>
    <w:rsid w:val="00F84A7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yperlink" Target="mailto:Lyle.Elder@fcc.gov" TargetMode="External" /><Relationship Id="rId8" Type="http://schemas.openxmlformats.org/officeDocument/2006/relationships/theme" Target="theme/theme1.xml" /><Relationship Id="rId9" Type="http://schemas.openxmlformats.org/officeDocument/2006/relationships/numbering" Target="numbering.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