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1477D" w:rsidRPr="009F6FBF" w:rsidP="0091477D" w14:paraId="17644F7C" w14:textId="7F826AF4">
      <w:pPr>
        <w:jc w:val="right"/>
        <w:rPr>
          <w:b/>
          <w:sz w:val="24"/>
        </w:rPr>
      </w:pPr>
      <w:r w:rsidRPr="009F6FBF">
        <w:rPr>
          <w:b/>
          <w:sz w:val="24"/>
        </w:rPr>
        <w:t>DA 21-</w:t>
      </w:r>
      <w:r w:rsidRPr="009F6FBF" w:rsidR="009F6FBF">
        <w:rPr>
          <w:b/>
          <w:sz w:val="24"/>
        </w:rPr>
        <w:t>369</w:t>
      </w:r>
    </w:p>
    <w:p w:rsidR="0091477D" w:rsidRPr="009F6FBF" w:rsidP="0091477D" w14:paraId="7E4A063C" w14:textId="57B2A535">
      <w:pPr>
        <w:spacing w:before="60"/>
        <w:jc w:val="right"/>
        <w:rPr>
          <w:b/>
          <w:sz w:val="24"/>
        </w:rPr>
      </w:pPr>
      <w:r w:rsidRPr="009F6FBF">
        <w:rPr>
          <w:b/>
          <w:sz w:val="24"/>
        </w:rPr>
        <w:t xml:space="preserve">Released:  </w:t>
      </w:r>
      <w:r w:rsidRPr="009F6FBF" w:rsidR="009F6FBF">
        <w:rPr>
          <w:b/>
          <w:sz w:val="24"/>
        </w:rPr>
        <w:t>March 29</w:t>
      </w:r>
      <w:r w:rsidRPr="009F6FBF">
        <w:rPr>
          <w:b/>
          <w:sz w:val="24"/>
        </w:rPr>
        <w:t>, 2021</w:t>
      </w:r>
    </w:p>
    <w:p w:rsidR="0091477D" w:rsidRPr="009F6FBF" w:rsidP="0091477D" w14:paraId="78DE22DB" w14:textId="77777777">
      <w:pPr>
        <w:jc w:val="right"/>
        <w:rPr>
          <w:sz w:val="24"/>
        </w:rPr>
      </w:pPr>
    </w:p>
    <w:p w:rsidR="0091477D" w:rsidRPr="009F6FBF" w:rsidP="0091477D" w14:paraId="7CEC1D85" w14:textId="77777777">
      <w:pPr>
        <w:jc w:val="center"/>
        <w:rPr>
          <w:b/>
          <w:bCs/>
          <w:szCs w:val="22"/>
        </w:rPr>
      </w:pPr>
      <w:bookmarkStart w:id="0" w:name="TOChere"/>
      <w:r w:rsidRPr="009F6FBF">
        <w:rPr>
          <w:rFonts w:ascii="Times New Roman Bold" w:hAnsi="Times New Roman Bold"/>
          <w:b/>
          <w:bCs/>
          <w:caps/>
          <w:szCs w:val="22"/>
        </w:rPr>
        <w:t>Wireless Telecommunications Bureau</w:t>
      </w:r>
      <w:r w:rsidRPr="009F6FBF">
        <w:rPr>
          <w:b/>
          <w:bCs/>
          <w:szCs w:val="22"/>
        </w:rPr>
        <w:t xml:space="preserve"> SEEKS COMMENT ON THE NATIONAL FOOTBALL LEAGUE’S REQUEST FOR WAIVER OF SECTION 96.39(C)(2) OF THE COMMISSION’S RULES FOR THE CITIZENS BROADBAND RADIO SERVICE IN THE 3.5 GHZ BAND</w:t>
      </w:r>
    </w:p>
    <w:p w:rsidR="0091477D" w:rsidRPr="009F6FBF" w:rsidP="0091477D" w14:paraId="0935822A" w14:textId="77777777">
      <w:pPr>
        <w:jc w:val="center"/>
        <w:rPr>
          <w:rFonts w:eastAsia="Calibri"/>
          <w:b/>
          <w:caps/>
          <w:szCs w:val="22"/>
        </w:rPr>
      </w:pPr>
    </w:p>
    <w:p w:rsidR="0091477D" w:rsidRPr="009F6FBF" w:rsidP="0091477D" w14:paraId="64CF28B2" w14:textId="0CE2638A">
      <w:pPr>
        <w:jc w:val="center"/>
        <w:rPr>
          <w:b/>
          <w:szCs w:val="22"/>
        </w:rPr>
      </w:pPr>
      <w:r w:rsidRPr="009F6FBF">
        <w:rPr>
          <w:b/>
          <w:szCs w:val="22"/>
        </w:rPr>
        <w:t>WT Docket No. 21-</w:t>
      </w:r>
      <w:r w:rsidRPr="009F6FBF" w:rsidR="009F6FBF">
        <w:rPr>
          <w:b/>
          <w:szCs w:val="22"/>
        </w:rPr>
        <w:t>111</w:t>
      </w:r>
    </w:p>
    <w:p w:rsidR="0091477D" w:rsidRPr="009F6FBF" w:rsidP="0091477D" w14:paraId="7A5931A4" w14:textId="77777777">
      <w:pPr>
        <w:jc w:val="center"/>
        <w:rPr>
          <w:b/>
          <w:sz w:val="24"/>
        </w:rPr>
      </w:pPr>
    </w:p>
    <w:p w:rsidR="0091477D" w:rsidRPr="009F6FBF" w:rsidP="0091477D" w14:paraId="4AD25FE2" w14:textId="77777777">
      <w:pPr>
        <w:pStyle w:val="NoSpacing"/>
        <w:rPr>
          <w:b/>
          <w:szCs w:val="22"/>
        </w:rPr>
      </w:pPr>
      <w:bookmarkStart w:id="1" w:name="_Hlk29380096"/>
      <w:r w:rsidRPr="009F6FBF">
        <w:rPr>
          <w:b/>
          <w:szCs w:val="22"/>
        </w:rPr>
        <w:t>Comments Due:  April 8, 2021</w:t>
      </w:r>
    </w:p>
    <w:p w:rsidR="0091477D" w:rsidRPr="009F6FBF" w:rsidP="0091477D" w14:paraId="03B52BF5" w14:textId="77777777">
      <w:pPr>
        <w:pStyle w:val="NoSpacing"/>
        <w:rPr>
          <w:b/>
          <w:szCs w:val="22"/>
        </w:rPr>
      </w:pPr>
      <w:r w:rsidRPr="009F6FBF">
        <w:rPr>
          <w:b/>
          <w:szCs w:val="22"/>
        </w:rPr>
        <w:t>Reply Comments Due:  April 15, 2021</w:t>
      </w:r>
    </w:p>
    <w:p w:rsidR="0091477D" w:rsidRPr="009F6FBF" w:rsidP="0091477D" w14:paraId="58641B16" w14:textId="77777777">
      <w:pPr>
        <w:widowControl/>
        <w:spacing w:after="120"/>
      </w:pPr>
    </w:p>
    <w:bookmarkEnd w:id="1"/>
    <w:p w:rsidR="0091477D" w:rsidRPr="009F6FBF" w:rsidP="0091477D" w14:paraId="137006F8" w14:textId="77777777">
      <w:pPr>
        <w:autoSpaceDE w:val="0"/>
        <w:autoSpaceDN w:val="0"/>
        <w:adjustRightInd w:val="0"/>
        <w:spacing w:after="120"/>
        <w:ind w:firstLine="720"/>
        <w:rPr>
          <w:szCs w:val="22"/>
        </w:rPr>
      </w:pPr>
      <w:r w:rsidRPr="009F6FBF">
        <w:rPr>
          <w:szCs w:val="22"/>
        </w:rPr>
        <w:t>On February 1, 2021, the National Football League (NFL) filed a request for waiver of section 96.39(c)(2) of the Commission’s rules</w:t>
      </w:r>
      <w:r>
        <w:rPr>
          <w:rStyle w:val="FootnoteReference"/>
          <w:szCs w:val="22"/>
        </w:rPr>
        <w:footnoteReference w:id="3"/>
      </w:r>
      <w:r w:rsidRPr="009F6FBF">
        <w:rPr>
          <w:szCs w:val="22"/>
        </w:rPr>
        <w:t xml:space="preserve"> governing the Citizens Broadband Radio Service to allow the NFL to continue operating their coach-to-coach communications systems in the event of an Internet outage.</w:t>
      </w:r>
      <w:r>
        <w:rPr>
          <w:rStyle w:val="FootnoteReference"/>
          <w:szCs w:val="22"/>
        </w:rPr>
        <w:footnoteReference w:id="4"/>
      </w:r>
      <w:r w:rsidRPr="009F6FBF">
        <w:rPr>
          <w:szCs w:val="22"/>
        </w:rPr>
        <w:t xml:space="preserve">  The NFL states that a waiver is necessary to account for circumstances in which Internet service is interrupted or becomes unavailable during or immediately prior to the commencement of a scheduled game in a stadium but after a Spectrum Access System (SAS) administrator grants authority to operate the NFL’s Citizens Broadband Radio Service system for that game and within that particular stadium.</w:t>
      </w:r>
      <w:r>
        <w:rPr>
          <w:rStyle w:val="FootnoteReference"/>
          <w:szCs w:val="22"/>
        </w:rPr>
        <w:footnoteReference w:id="5"/>
      </w:r>
      <w:r w:rsidRPr="009F6FBF">
        <w:rPr>
          <w:szCs w:val="22"/>
        </w:rPr>
        <w:t xml:space="preserve">  Section 96.39(c)(2) requires Citizens Broadband Service Devices (CBSDs) to receive and comply with all incoming commands from its associated SAS about any changes to power limits and frequency assignments.</w:t>
      </w:r>
      <w:r>
        <w:rPr>
          <w:rStyle w:val="FootnoteReference"/>
          <w:szCs w:val="22"/>
        </w:rPr>
        <w:footnoteReference w:id="6"/>
      </w:r>
      <w:r w:rsidRPr="009F6FBF">
        <w:rPr>
          <w:szCs w:val="22"/>
        </w:rPr>
        <w:t xml:space="preserve">  CBSDs are required to cease transmission, move to another frequency range, or change power levels within 60 seconds as instructed by an SAS.</w:t>
      </w:r>
      <w:r>
        <w:rPr>
          <w:rStyle w:val="FootnoteReference"/>
          <w:szCs w:val="22"/>
        </w:rPr>
        <w:footnoteReference w:id="7"/>
      </w:r>
      <w:r w:rsidRPr="009F6FBF">
        <w:rPr>
          <w:szCs w:val="22"/>
        </w:rPr>
        <w:t xml:space="preserve">  </w:t>
      </w:r>
    </w:p>
    <w:p w:rsidR="0091477D" w:rsidRPr="009F6FBF" w:rsidP="0091477D" w14:paraId="4BC801C1" w14:textId="0BF55F09">
      <w:pPr>
        <w:autoSpaceDE w:val="0"/>
        <w:autoSpaceDN w:val="0"/>
        <w:adjustRightInd w:val="0"/>
        <w:spacing w:after="120"/>
        <w:ind w:firstLine="720"/>
        <w:rPr>
          <w:szCs w:val="22"/>
        </w:rPr>
      </w:pPr>
      <w:r w:rsidRPr="009F6FBF">
        <w:rPr>
          <w:szCs w:val="22"/>
        </w:rPr>
        <w:t xml:space="preserve">The Wireless Telecommunications Bureau (Bureau) seeks comment on this request for waiver.  To develop a complete record on the issues presented by this request, the proceeding will be treated, for </w:t>
      </w:r>
      <w:r w:rsidRPr="009F6FBF">
        <w:rPr>
          <w:i/>
          <w:iCs/>
          <w:szCs w:val="22"/>
        </w:rPr>
        <w:t xml:space="preserve">ex </w:t>
      </w:r>
      <w:r w:rsidRPr="009F6FBF">
        <w:rPr>
          <w:i/>
          <w:iCs/>
          <w:szCs w:val="22"/>
        </w:rPr>
        <w:t>parte</w:t>
      </w:r>
      <w:r w:rsidRPr="009F6FBF">
        <w:rPr>
          <w:i/>
          <w:iCs/>
          <w:szCs w:val="22"/>
        </w:rPr>
        <w:t xml:space="preserve"> </w:t>
      </w:r>
      <w:r w:rsidRPr="009F6FBF">
        <w:rPr>
          <w:szCs w:val="22"/>
        </w:rPr>
        <w:t>purposes, as a “permit-but-disclose” proceeding in accordance with Section 1.1200(a) of the Commission’s rules, subject to the requirements under Section 1.1206(b).  The NFL filed its petition electronically as a non-docketed proceeding in the Commission’s Electronic Comment Filing System.</w:t>
      </w:r>
      <w:r>
        <w:rPr>
          <w:rStyle w:val="FootnoteReference"/>
          <w:szCs w:val="22"/>
        </w:rPr>
        <w:footnoteReference w:id="8"/>
      </w:r>
      <w:r w:rsidRPr="009F6FBF">
        <w:rPr>
          <w:szCs w:val="22"/>
        </w:rPr>
        <w:t xml:space="preserve">  We have opened a new docket, </w:t>
      </w:r>
      <w:r w:rsidRPr="009F6FBF">
        <w:rPr>
          <w:b/>
          <w:bCs/>
          <w:szCs w:val="22"/>
        </w:rPr>
        <w:t>WT Docket 21-</w:t>
      </w:r>
      <w:r w:rsidRPr="009F6FBF" w:rsidR="009F6FBF">
        <w:rPr>
          <w:b/>
          <w:bCs/>
          <w:szCs w:val="22"/>
        </w:rPr>
        <w:t>111</w:t>
      </w:r>
      <w:r w:rsidRPr="009F6FBF">
        <w:rPr>
          <w:szCs w:val="22"/>
        </w:rPr>
        <w:t xml:space="preserve">, to facilitate consideration of this request and have </w:t>
      </w:r>
      <w:r w:rsidRPr="009F6FBF">
        <w:rPr>
          <w:szCs w:val="22"/>
        </w:rPr>
        <w:t xml:space="preserve">moved the NFL’s submission into this docket.  Parties should file all comments and reply comments in </w:t>
      </w:r>
      <w:r w:rsidRPr="009F6FBF">
        <w:rPr>
          <w:b/>
          <w:bCs/>
          <w:szCs w:val="22"/>
        </w:rPr>
        <w:t>WT Docket 21-</w:t>
      </w:r>
      <w:r w:rsidRPr="009F6FBF" w:rsidR="009F6FBF">
        <w:rPr>
          <w:b/>
          <w:bCs/>
          <w:szCs w:val="22"/>
        </w:rPr>
        <w:t>111</w:t>
      </w:r>
      <w:r w:rsidRPr="009F6FBF">
        <w:rPr>
          <w:szCs w:val="22"/>
        </w:rPr>
        <w:t>.</w:t>
      </w:r>
    </w:p>
    <w:p w:rsidR="0091477D" w:rsidRPr="009F6FBF" w:rsidP="0091477D" w14:paraId="52F822A7" w14:textId="77777777">
      <w:pPr>
        <w:autoSpaceDE w:val="0"/>
        <w:autoSpaceDN w:val="0"/>
        <w:adjustRightInd w:val="0"/>
        <w:spacing w:after="120"/>
        <w:ind w:firstLine="720"/>
        <w:jc w:val="center"/>
        <w:rPr>
          <w:szCs w:val="22"/>
        </w:rPr>
      </w:pPr>
      <w:r w:rsidRPr="009F6FBF">
        <w:rPr>
          <w:szCs w:val="22"/>
        </w:rPr>
        <w:t>***</w:t>
      </w:r>
    </w:p>
    <w:p w:rsidR="0091477D" w:rsidRPr="009F6FBF" w:rsidP="0091477D" w14:paraId="14563CD5" w14:textId="2A933F48">
      <w:pPr>
        <w:autoSpaceDE w:val="0"/>
        <w:autoSpaceDN w:val="0"/>
        <w:adjustRightInd w:val="0"/>
        <w:spacing w:after="120"/>
        <w:ind w:firstLine="720"/>
        <w:rPr>
          <w:szCs w:val="22"/>
        </w:rPr>
      </w:pPr>
      <w:r w:rsidRPr="009F6FBF">
        <w:rPr>
          <w:i/>
          <w:iCs/>
          <w:szCs w:val="22"/>
        </w:rPr>
        <w:t>Filing Requirements</w:t>
      </w:r>
      <w:r w:rsidRPr="009F6FBF">
        <w:rPr>
          <w:szCs w:val="22"/>
        </w:rPr>
        <w:t>.  Parties may file comments, identified by WT Docket No. 21-</w:t>
      </w:r>
      <w:r w:rsidRPr="009F6FBF" w:rsidR="009F6FBF">
        <w:rPr>
          <w:szCs w:val="22"/>
        </w:rPr>
        <w:t>111</w:t>
      </w:r>
      <w:r w:rsidRPr="009F6FBF">
        <w:rPr>
          <w:szCs w:val="22"/>
        </w:rPr>
        <w:t>, by any of the following methods:</w:t>
      </w:r>
    </w:p>
    <w:p w:rsidR="0091477D" w:rsidRPr="009F6FBF" w:rsidP="0091477D" w14:paraId="4B687AE4" w14:textId="77777777">
      <w:pPr>
        <w:pStyle w:val="ListParagraph"/>
        <w:numPr>
          <w:ilvl w:val="0"/>
          <w:numId w:val="7"/>
        </w:numPr>
        <w:autoSpaceDE w:val="0"/>
        <w:autoSpaceDN w:val="0"/>
        <w:adjustRightInd w:val="0"/>
        <w:spacing w:after="120"/>
        <w:rPr>
          <w:szCs w:val="22"/>
        </w:rPr>
      </w:pPr>
      <w:r w:rsidRPr="009F6FBF">
        <w:rPr>
          <w:szCs w:val="22"/>
        </w:rPr>
        <w:t xml:space="preserve">Electronic Filers: Comments may be filed electronically using the internet by accessing the ECFS: </w:t>
      </w:r>
      <w:hyperlink r:id="rId5" w:history="1">
        <w:r w:rsidRPr="009F6FBF">
          <w:rPr>
            <w:rStyle w:val="Hyperlink"/>
            <w:szCs w:val="22"/>
          </w:rPr>
          <w:t>https://www.fcc.gov/ecfs/</w:t>
        </w:r>
      </w:hyperlink>
      <w:r w:rsidRPr="009F6FBF">
        <w:rPr>
          <w:szCs w:val="22"/>
        </w:rPr>
        <w:t>.</w:t>
      </w:r>
    </w:p>
    <w:p w:rsidR="0091477D" w:rsidRPr="009F6FBF" w:rsidP="0091477D" w14:paraId="023F498F" w14:textId="77777777">
      <w:pPr>
        <w:pStyle w:val="ListParagraph"/>
        <w:numPr>
          <w:ilvl w:val="0"/>
          <w:numId w:val="7"/>
        </w:numPr>
        <w:autoSpaceDE w:val="0"/>
        <w:autoSpaceDN w:val="0"/>
        <w:adjustRightInd w:val="0"/>
        <w:spacing w:after="120"/>
        <w:rPr>
          <w:szCs w:val="22"/>
        </w:rPr>
      </w:pPr>
      <w:r w:rsidRPr="009F6FBF">
        <w:rPr>
          <w:szCs w:val="22"/>
        </w:rPr>
        <w:t>Paper Filers:  Parties who choose to file by paper must file an original and one copy of each filing.</w:t>
      </w:r>
    </w:p>
    <w:p w:rsidR="0091477D" w:rsidRPr="009F6FBF" w:rsidP="0091477D" w14:paraId="50F5A66D" w14:textId="77777777">
      <w:pPr>
        <w:autoSpaceDE w:val="0"/>
        <w:autoSpaceDN w:val="0"/>
        <w:adjustRightInd w:val="0"/>
        <w:spacing w:after="120"/>
        <w:ind w:firstLine="720"/>
        <w:rPr>
          <w:szCs w:val="22"/>
        </w:rPr>
      </w:pPr>
      <w:r w:rsidRPr="009F6FBF">
        <w:rPr>
          <w:szCs w:val="22"/>
        </w:rPr>
        <w:t>Filings can be sent by commercial courier or by the U.S. Postal Service.  All filings must be addressed to the Commission’s Secretary, Office of the Secretary, Federal Communications Commission.</w:t>
      </w:r>
    </w:p>
    <w:p w:rsidR="0091477D" w:rsidRPr="009F6FBF" w:rsidP="0091477D" w14:paraId="7AFE7545" w14:textId="77777777">
      <w:pPr>
        <w:pStyle w:val="ListParagraph"/>
        <w:numPr>
          <w:ilvl w:val="0"/>
          <w:numId w:val="8"/>
        </w:numPr>
        <w:autoSpaceDE w:val="0"/>
        <w:autoSpaceDN w:val="0"/>
        <w:adjustRightInd w:val="0"/>
        <w:spacing w:after="120"/>
        <w:rPr>
          <w:szCs w:val="22"/>
        </w:rPr>
      </w:pPr>
      <w:r w:rsidRPr="009F6FBF">
        <w:rPr>
          <w:szCs w:val="22"/>
        </w:rPr>
        <w:t>Commercial deliveries (other than U.S. Postal Service Express Mail and Priority Mail) must be sent to 9050 Junction Drive, Annapolis Junction, MD 20701.</w:t>
      </w:r>
    </w:p>
    <w:p w:rsidR="0091477D" w:rsidRPr="009F6FBF" w:rsidP="0091477D" w14:paraId="0EE5C876" w14:textId="77777777">
      <w:pPr>
        <w:pStyle w:val="ListParagraph"/>
        <w:numPr>
          <w:ilvl w:val="0"/>
          <w:numId w:val="8"/>
        </w:numPr>
        <w:autoSpaceDE w:val="0"/>
        <w:autoSpaceDN w:val="0"/>
        <w:adjustRightInd w:val="0"/>
        <w:spacing w:after="120"/>
        <w:rPr>
          <w:szCs w:val="22"/>
        </w:rPr>
      </w:pPr>
      <w:r w:rsidRPr="009F6FBF">
        <w:rPr>
          <w:szCs w:val="22"/>
        </w:rPr>
        <w:t>U.S. Postal Service First-Class, Express, and Priority mail must be addressed to 45 L Street, NE, Washington, DC 20554.</w:t>
      </w:r>
    </w:p>
    <w:p w:rsidR="0091477D" w:rsidRPr="009F6FBF" w:rsidP="0091477D" w14:paraId="20481C07" w14:textId="77777777">
      <w:pPr>
        <w:pStyle w:val="ListParagraph"/>
        <w:numPr>
          <w:ilvl w:val="0"/>
          <w:numId w:val="8"/>
        </w:numPr>
        <w:autoSpaceDE w:val="0"/>
        <w:autoSpaceDN w:val="0"/>
        <w:adjustRightInd w:val="0"/>
        <w:spacing w:after="120"/>
        <w:rPr>
          <w:szCs w:val="22"/>
        </w:rPr>
      </w:pPr>
      <w:r w:rsidRPr="009F6FBF">
        <w:rPr>
          <w:b/>
          <w:bCs/>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 </w:t>
      </w:r>
      <w:hyperlink r:id="rId6" w:history="1">
        <w:r w:rsidRPr="009F6FBF">
          <w:rPr>
            <w:rStyle w:val="Hyperlink"/>
          </w:rPr>
          <w:t>https://www.fcc.gov/document/fcc-closes-headquarters-open-window-and-changeshand-delivery-policy</w:t>
        </w:r>
      </w:hyperlink>
      <w:r w:rsidRPr="009F6FBF">
        <w:rPr>
          <w:rStyle w:val="Hyperlink"/>
        </w:rPr>
        <w:t>.</w:t>
      </w:r>
    </w:p>
    <w:p w:rsidR="0091477D" w:rsidRPr="009F6FBF" w:rsidP="0091477D" w14:paraId="09680520" w14:textId="77777777">
      <w:pPr>
        <w:pStyle w:val="ListParagraph"/>
        <w:numPr>
          <w:ilvl w:val="0"/>
          <w:numId w:val="8"/>
        </w:numPr>
        <w:autoSpaceDE w:val="0"/>
        <w:autoSpaceDN w:val="0"/>
        <w:adjustRightInd w:val="0"/>
        <w:spacing w:after="120"/>
        <w:rPr>
          <w:b/>
          <w:bCs/>
          <w:szCs w:val="22"/>
        </w:rPr>
      </w:pPr>
      <w:r w:rsidRPr="009F6FBF">
        <w:rPr>
          <w:b/>
          <w:bCs/>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91477D" w:rsidRPr="009F6FBF" w:rsidP="0091477D" w14:paraId="76994229" w14:textId="77777777">
      <w:pPr>
        <w:autoSpaceDE w:val="0"/>
        <w:autoSpaceDN w:val="0"/>
        <w:adjustRightInd w:val="0"/>
        <w:spacing w:after="120"/>
        <w:ind w:firstLine="720"/>
        <w:rPr>
          <w:szCs w:val="22"/>
        </w:rPr>
      </w:pPr>
      <w:r w:rsidRPr="009F6FBF">
        <w:rPr>
          <w:i/>
          <w:iCs/>
          <w:szCs w:val="22"/>
        </w:rPr>
        <w:t>People with Disabilities</w:t>
      </w:r>
      <w:r w:rsidRPr="009F6FBF">
        <w:rPr>
          <w:szCs w:val="22"/>
        </w:rPr>
        <w:t xml:space="preserve">:  To request materials in accessible formats for people with disabilities (braille, large print, electronic files, audio format), send an e-mail to </w:t>
      </w:r>
      <w:hyperlink r:id="rId7" w:history="1">
        <w:r w:rsidRPr="009F6FBF">
          <w:rPr>
            <w:rStyle w:val="Hyperlink"/>
            <w:szCs w:val="22"/>
          </w:rPr>
          <w:t>fcc504@fcc.gov</w:t>
        </w:r>
      </w:hyperlink>
      <w:r w:rsidRPr="009F6FBF">
        <w:rPr>
          <w:szCs w:val="22"/>
        </w:rPr>
        <w:t xml:space="preserve"> or call the Consumer &amp; Government Affairs Bureau at 202-418-0530 (voice), 202-418-0432 (</w:t>
      </w:r>
      <w:r w:rsidRPr="009F6FBF">
        <w:rPr>
          <w:szCs w:val="22"/>
        </w:rPr>
        <w:t>tty</w:t>
      </w:r>
      <w:r w:rsidRPr="009F6FBF">
        <w:rPr>
          <w:szCs w:val="22"/>
        </w:rPr>
        <w:t>).</w:t>
      </w:r>
    </w:p>
    <w:p w:rsidR="0091477D" w:rsidRPr="009F6FBF" w:rsidP="0091477D" w14:paraId="708C1F2B" w14:textId="77777777">
      <w:pPr>
        <w:autoSpaceDE w:val="0"/>
        <w:autoSpaceDN w:val="0"/>
        <w:adjustRightInd w:val="0"/>
        <w:spacing w:after="120"/>
        <w:ind w:firstLine="720"/>
        <w:rPr>
          <w:szCs w:val="22"/>
        </w:rPr>
      </w:pPr>
      <w:r w:rsidRPr="009F6FBF">
        <w:rPr>
          <w:i/>
          <w:iCs/>
          <w:szCs w:val="22"/>
        </w:rPr>
        <w:t>Additional Information</w:t>
      </w:r>
      <w:r w:rsidRPr="009F6FBF">
        <w:rPr>
          <w:szCs w:val="22"/>
        </w:rPr>
        <w:t xml:space="preserve">.  For further information regarding this Public Notice, please contact Paul Powell, Associate Chief, Mobility Division, Wireless Telecommunications Bureau at </w:t>
      </w:r>
      <w:hyperlink r:id="rId8" w:history="1">
        <w:r w:rsidRPr="009F6FBF">
          <w:rPr>
            <w:rStyle w:val="Hyperlink"/>
            <w:szCs w:val="22"/>
          </w:rPr>
          <w:t>Paul.Powell@fcc.gov</w:t>
        </w:r>
      </w:hyperlink>
      <w:r w:rsidRPr="009F6FBF">
        <w:rPr>
          <w:szCs w:val="22"/>
        </w:rPr>
        <w:t xml:space="preserve"> or (202) 418-1613. </w:t>
      </w:r>
    </w:p>
    <w:p w:rsidR="0091477D" w:rsidRPr="00E96918" w:rsidP="0091477D" w14:paraId="4A94B3A0" w14:textId="77777777">
      <w:pPr>
        <w:keepNext/>
        <w:spacing w:after="120"/>
        <w:jc w:val="center"/>
      </w:pPr>
      <w:r w:rsidRPr="009F6FBF">
        <w:t>- FCC -</w:t>
      </w:r>
    </w:p>
    <w:p w:rsidR="0091477D" w:rsidRPr="00930ECF" w:rsidP="0091477D" w14:paraId="45BBD678" w14:textId="77777777">
      <w:pPr>
        <w:rPr>
          <w:sz w:val="24"/>
        </w:rPr>
      </w:pPr>
    </w:p>
    <w:bookmarkEnd w:id="0"/>
    <w:p w:rsidR="0091477D" w:rsidRPr="00930ECF" w:rsidP="0091477D" w14:paraId="521F8F29" w14:textId="77777777">
      <w:pPr>
        <w:rPr>
          <w:sz w:val="24"/>
        </w:rPr>
      </w:pPr>
    </w:p>
    <w:p w:rsidR="0091477D" w:rsidRPr="0091477D" w:rsidP="0091477D" w14:paraId="119E34E2" w14:textId="77777777"/>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1CC" w14:paraId="7CF80D9D" w14:textId="77777777">
    <w:pPr>
      <w:pStyle w:val="Footer"/>
      <w:framePr w:wrap="around" w:vAnchor="text" w:hAnchor="margin" w:xAlign="center" w:y="1"/>
    </w:pPr>
    <w:r>
      <w:fldChar w:fldCharType="begin"/>
    </w:r>
    <w:r>
      <w:instrText xml:space="preserve">PAGE  </w:instrText>
    </w:r>
    <w:r>
      <w:fldChar w:fldCharType="separate"/>
    </w:r>
    <w:r>
      <w:fldChar w:fldCharType="end"/>
    </w:r>
  </w:p>
  <w:p w:rsidR="00B701CC" w14:paraId="532F4D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1CC" w14:paraId="0CF02DB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1CC" w14:paraId="59E9C95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477D" w14:paraId="7D5F8E4D" w14:textId="77777777">
      <w:r>
        <w:separator/>
      </w:r>
    </w:p>
  </w:footnote>
  <w:footnote w:type="continuationSeparator" w:id="1">
    <w:p w:rsidR="0091477D" w14:paraId="03C6A200" w14:textId="77777777">
      <w:pPr>
        <w:rPr>
          <w:sz w:val="20"/>
        </w:rPr>
      </w:pPr>
      <w:r>
        <w:rPr>
          <w:sz w:val="20"/>
        </w:rPr>
        <w:t xml:space="preserve">(Continued from previous page)  </w:t>
      </w:r>
      <w:r>
        <w:rPr>
          <w:sz w:val="20"/>
        </w:rPr>
        <w:separator/>
      </w:r>
    </w:p>
  </w:footnote>
  <w:footnote w:type="continuationNotice" w:id="2">
    <w:p w:rsidR="0091477D" w14:paraId="4B67784B" w14:textId="77777777">
      <w:pPr>
        <w:jc w:val="right"/>
        <w:rPr>
          <w:sz w:val="20"/>
        </w:rPr>
      </w:pPr>
      <w:r>
        <w:rPr>
          <w:sz w:val="20"/>
        </w:rPr>
        <w:t>(continued….)</w:t>
      </w:r>
    </w:p>
  </w:footnote>
  <w:footnote w:id="3">
    <w:p w:rsidR="0091477D" w:rsidP="0091477D" w14:paraId="1FC4025F" w14:textId="77777777">
      <w:pPr>
        <w:pStyle w:val="FootnoteText"/>
      </w:pPr>
      <w:r>
        <w:rPr>
          <w:rStyle w:val="FootnoteReference"/>
        </w:rPr>
        <w:footnoteRef/>
      </w:r>
      <w:r>
        <w:t xml:space="preserve"> 47 CFR § </w:t>
      </w:r>
      <w:r>
        <w:rPr>
          <w:szCs w:val="22"/>
        </w:rPr>
        <w:t>96.39(c)(2).</w:t>
      </w:r>
    </w:p>
  </w:footnote>
  <w:footnote w:id="4">
    <w:p w:rsidR="0091477D" w:rsidRPr="00646A4A" w:rsidP="0091477D" w14:paraId="3D9BAE42" w14:textId="77777777">
      <w:pPr>
        <w:pStyle w:val="FootnoteText"/>
      </w:pPr>
      <w:r>
        <w:rPr>
          <w:rStyle w:val="FootnoteReference"/>
        </w:rPr>
        <w:footnoteRef/>
      </w:r>
      <w:r>
        <w:t xml:space="preserve"> </w:t>
      </w:r>
      <w:r>
        <w:rPr>
          <w:i/>
          <w:iCs/>
        </w:rPr>
        <w:t>The National Football League Request for Partial Waiver of Section 96.39(c) of the Commission’s Rules to Permit the Certification and Operation of a Citizen’s Broadband Radio Service System in Stadiums During NFL Football Games</w:t>
      </w:r>
      <w:r>
        <w:t xml:space="preserve"> (filed Feb. 1, 2021) (</w:t>
      </w:r>
      <w:r w:rsidRPr="00415DD2">
        <w:rPr>
          <w:i/>
          <w:iCs/>
        </w:rPr>
        <w:t xml:space="preserve">Waiver </w:t>
      </w:r>
      <w:r>
        <w:rPr>
          <w:i/>
          <w:iCs/>
        </w:rPr>
        <w:t>Request</w:t>
      </w:r>
      <w:r>
        <w:t>).</w:t>
      </w:r>
    </w:p>
  </w:footnote>
  <w:footnote w:id="5">
    <w:p w:rsidR="0091477D" w:rsidRPr="001954CF" w:rsidP="0091477D" w14:paraId="1878F937" w14:textId="77777777">
      <w:pPr>
        <w:pStyle w:val="FootnoteText"/>
      </w:pPr>
      <w:r>
        <w:rPr>
          <w:rStyle w:val="FootnoteReference"/>
        </w:rPr>
        <w:footnoteRef/>
      </w:r>
      <w:r>
        <w:t xml:space="preserve"> </w:t>
      </w:r>
      <w:r>
        <w:rPr>
          <w:i/>
          <w:iCs/>
        </w:rPr>
        <w:t>Request</w:t>
      </w:r>
      <w:r>
        <w:t xml:space="preserve"> at 1.</w:t>
      </w:r>
    </w:p>
  </w:footnote>
  <w:footnote w:id="6">
    <w:p w:rsidR="0091477D" w:rsidP="0091477D" w14:paraId="73FD6149" w14:textId="77777777">
      <w:pPr>
        <w:pStyle w:val="FootnoteText"/>
      </w:pPr>
      <w:r>
        <w:rPr>
          <w:rStyle w:val="FootnoteReference"/>
        </w:rPr>
        <w:footnoteRef/>
      </w:r>
      <w:r>
        <w:t xml:space="preserve"> 47 CFR § </w:t>
      </w:r>
      <w:r>
        <w:rPr>
          <w:szCs w:val="22"/>
        </w:rPr>
        <w:t>96.39(c)(2).</w:t>
      </w:r>
    </w:p>
  </w:footnote>
  <w:footnote w:id="7">
    <w:p w:rsidR="0091477D" w:rsidRPr="007D23F5" w:rsidP="0091477D" w14:paraId="5A8A1119" w14:textId="77777777">
      <w:pPr>
        <w:pStyle w:val="FootnoteText"/>
      </w:pPr>
      <w:r>
        <w:rPr>
          <w:rStyle w:val="FootnoteReference"/>
        </w:rPr>
        <w:footnoteRef/>
      </w:r>
      <w:r>
        <w:t xml:space="preserve"> </w:t>
      </w:r>
      <w:r>
        <w:rPr>
          <w:i/>
          <w:iCs/>
        </w:rPr>
        <w:t>Id.</w:t>
      </w:r>
    </w:p>
  </w:footnote>
  <w:footnote w:id="8">
    <w:p w:rsidR="0091477D" w:rsidRPr="009B43C7" w:rsidP="0091477D" w14:paraId="7DBED55A" w14:textId="77777777">
      <w:pPr>
        <w:pStyle w:val="FootnoteText"/>
      </w:pPr>
      <w:r>
        <w:rPr>
          <w:rStyle w:val="FootnoteReference"/>
        </w:rPr>
        <w:footnoteRef/>
      </w:r>
      <w:r>
        <w:t xml:space="preserve"> The NFL filed in the non-docketed ECFS inbox.  </w:t>
      </w:r>
      <w:r>
        <w:rPr>
          <w:i/>
          <w:iCs/>
        </w:rPr>
        <w:t>See</w:t>
      </w:r>
      <w:r>
        <w:t xml:space="preserve"> </w:t>
      </w:r>
      <w:r w:rsidRPr="00782450">
        <w:t>https://ecfsapi.fcc.gov/file/102010906914530/2021%20January%20NFL%20CBRS%20Limited%20Waiver%20Request%20FINAL%20FOR%20FILING%2020210131.pdf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1CC" w14:paraId="3EBAC6AE" w14:textId="67807F0F">
    <w:pPr>
      <w:tabs>
        <w:tab w:val="center" w:pos="4680"/>
        <w:tab w:val="right" w:pos="9360"/>
      </w:tabs>
    </w:pPr>
    <w:r>
      <w:rPr>
        <w:b/>
      </w:rPr>
      <w:tab/>
      <w:t>Federal Communications Commission</w:t>
    </w:r>
    <w:r>
      <w:rPr>
        <w:b/>
      </w:rPr>
      <w:tab/>
    </w:r>
    <w:r w:rsidR="009F6FBF">
      <w:rPr>
        <w:b/>
      </w:rPr>
      <w:t>DA 21-369</w:t>
    </w:r>
  </w:p>
  <w:p w:rsidR="00B701CC" w14:paraId="1E64C46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B701CC" w14:paraId="1AD03A7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1CC" w14:paraId="2485B8DC" w14:textId="77777777">
    <w:pPr>
      <w:pStyle w:val="Header"/>
      <w:rPr>
        <w:noProof/>
        <w:snapToGrid/>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518pt;height:111pt;visibility:visible">
          <v:imagedata r:id="rId1" o:title=""/>
        </v:shape>
      </w:pict>
    </w:r>
  </w:p>
  <w:p w:rsidR="00B701CC" w14:paraId="3911A1F8"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1A008B"/>
    <w:multiLevelType w:val="hybridMultilevel"/>
    <w:tmpl w:val="1E805D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F8B27A2"/>
    <w:multiLevelType w:val="hybridMultilevel"/>
    <w:tmpl w:val="75FCAB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7D"/>
    <w:rsid w:val="001954CF"/>
    <w:rsid w:val="00415DD2"/>
    <w:rsid w:val="00646A4A"/>
    <w:rsid w:val="00782450"/>
    <w:rsid w:val="007D23F5"/>
    <w:rsid w:val="0091477D"/>
    <w:rsid w:val="00930ECF"/>
    <w:rsid w:val="009B43C7"/>
    <w:rsid w:val="009F6FBF"/>
    <w:rsid w:val="00B701CC"/>
    <w:rsid w:val="00E969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6035261-1923-40A8-A9A2-CCE63E85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77D"/>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sid w:val="009147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77D"/>
    <w:rPr>
      <w:rFonts w:ascii="Segoe UI" w:hAnsi="Segoe UI" w:cs="Segoe UI"/>
      <w:snapToGrid w:val="0"/>
      <w:kern w:val="28"/>
      <w:sz w:val="18"/>
      <w:szCs w:val="18"/>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91477D"/>
  </w:style>
  <w:style w:type="paragraph" w:styleId="NoSpacing">
    <w:name w:val="No Spacing"/>
    <w:uiPriority w:val="1"/>
    <w:qFormat/>
    <w:rsid w:val="0091477D"/>
    <w:rPr>
      <w:sz w:val="22"/>
    </w:rPr>
  </w:style>
  <w:style w:type="paragraph" w:styleId="ListParagraph">
    <w:name w:val="List Paragraph"/>
    <w:basedOn w:val="Normal"/>
    <w:uiPriority w:val="34"/>
    <w:qFormat/>
    <w:rsid w:val="00914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Paul.Powell@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