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55656" w14:paraId="2D4C816B" w14:textId="4AF53397">
      <w:pPr>
        <w:pStyle w:val="Header"/>
        <w:tabs>
          <w:tab w:val="clear" w:pos="4320"/>
          <w:tab w:val="clear" w:pos="8640"/>
        </w:tabs>
        <w:sectPr>
          <w:footerReference w:type="even" r:id="rId5"/>
          <w:footerReference w:type="default" r:id="rId6"/>
          <w:headerReference w:type="first" r:id="rId7"/>
          <w:pgSz w:w="12240" w:h="15840" w:code="1"/>
          <w:pgMar w:top="720" w:right="720" w:bottom="1440" w:left="720" w:header="720" w:footer="1440" w:gutter="0"/>
          <w:cols w:space="720"/>
          <w:titlePg/>
        </w:sectPr>
      </w:pPr>
      <w:bookmarkStart w:id="1" w:name="_GoBack"/>
      <w:bookmarkEnd w:id="1"/>
      <w:r>
        <w:t xml:space="preserve"> </w:t>
      </w:r>
      <w:r w:rsidR="00DE7953">
        <w:t xml:space="preserve"> </w:t>
      </w:r>
    </w:p>
    <w:p w:rsidR="00155656" w:rsidP="003846F8" w14:paraId="6B0DB31F" w14:textId="14664B7D">
      <w:pPr>
        <w:ind w:left="7920"/>
        <w:jc w:val="center"/>
        <w:rPr>
          <w:b/>
          <w:szCs w:val="22"/>
        </w:rPr>
      </w:pPr>
      <w:r>
        <w:rPr>
          <w:b/>
          <w:szCs w:val="22"/>
        </w:rPr>
        <w:t xml:space="preserve">  </w:t>
      </w:r>
      <w:r w:rsidR="006B2463">
        <w:rPr>
          <w:b/>
          <w:szCs w:val="22"/>
        </w:rPr>
        <w:t xml:space="preserve">DA </w:t>
      </w:r>
      <w:r w:rsidR="00632B5A">
        <w:rPr>
          <w:b/>
          <w:szCs w:val="22"/>
        </w:rPr>
        <w:t>2</w:t>
      </w:r>
      <w:r w:rsidR="00293A99">
        <w:rPr>
          <w:b/>
          <w:szCs w:val="22"/>
        </w:rPr>
        <w:t>1</w:t>
      </w:r>
      <w:r w:rsidR="001F342B">
        <w:rPr>
          <w:b/>
          <w:szCs w:val="22"/>
        </w:rPr>
        <w:t>-</w:t>
      </w:r>
      <w:r w:rsidR="00E01571">
        <w:rPr>
          <w:b/>
          <w:szCs w:val="22"/>
        </w:rPr>
        <w:t>409</w:t>
      </w:r>
    </w:p>
    <w:p w:rsidR="00155656" w14:paraId="079D9085" w14:textId="33B074C7">
      <w:pPr>
        <w:spacing w:before="60"/>
        <w:jc w:val="right"/>
        <w:rPr>
          <w:b/>
          <w:szCs w:val="22"/>
        </w:rPr>
      </w:pPr>
      <w:r>
        <w:rPr>
          <w:b/>
          <w:szCs w:val="22"/>
        </w:rPr>
        <w:t xml:space="preserve">  </w:t>
      </w:r>
      <w:r w:rsidR="00957DD9">
        <w:rPr>
          <w:b/>
          <w:szCs w:val="22"/>
        </w:rPr>
        <w:t xml:space="preserve">April </w:t>
      </w:r>
      <w:r w:rsidR="00840743">
        <w:rPr>
          <w:b/>
          <w:szCs w:val="22"/>
        </w:rPr>
        <w:t>8</w:t>
      </w:r>
      <w:r w:rsidR="00377E84">
        <w:rPr>
          <w:b/>
          <w:szCs w:val="22"/>
        </w:rPr>
        <w:t>, 20</w:t>
      </w:r>
      <w:r w:rsidR="00632B5A">
        <w:rPr>
          <w:b/>
          <w:szCs w:val="22"/>
        </w:rPr>
        <w:t>2</w:t>
      </w:r>
      <w:r w:rsidR="00EB32A2">
        <w:rPr>
          <w:b/>
          <w:szCs w:val="22"/>
        </w:rPr>
        <w:t>1</w:t>
      </w:r>
    </w:p>
    <w:p w:rsidR="00155656" w14:paraId="42BDF34A" w14:textId="77777777">
      <w:pPr>
        <w:tabs>
          <w:tab w:val="left" w:pos="5900"/>
        </w:tabs>
        <w:rPr>
          <w:szCs w:val="22"/>
        </w:rPr>
      </w:pPr>
      <w:r>
        <w:rPr>
          <w:szCs w:val="22"/>
        </w:rPr>
        <w:tab/>
      </w:r>
    </w:p>
    <w:p w:rsidR="004A1CA6" w:rsidP="00C269D7" w14:paraId="0C2B47D6" w14:textId="77777777">
      <w:pPr>
        <w:jc w:val="center"/>
        <w:rPr>
          <w:b/>
          <w:bCs/>
        </w:rPr>
      </w:pPr>
      <w:bookmarkStart w:id="2" w:name="_Hlk502044717"/>
      <w:r>
        <w:rPr>
          <w:b/>
          <w:bCs/>
        </w:rPr>
        <w:t>SECTION 214 APPLICATION</w:t>
      </w:r>
      <w:r w:rsidR="008C0706">
        <w:rPr>
          <w:b/>
          <w:bCs/>
        </w:rPr>
        <w:t>S</w:t>
      </w:r>
      <w:r>
        <w:rPr>
          <w:b/>
          <w:bCs/>
        </w:rPr>
        <w:t xml:space="preserve"> FILED FOR THE </w:t>
      </w:r>
      <w:r w:rsidR="003F3DED">
        <w:rPr>
          <w:b/>
          <w:bCs/>
        </w:rPr>
        <w:t xml:space="preserve">TRANSFER OF CONTROL </w:t>
      </w:r>
      <w:r w:rsidR="008C0706">
        <w:rPr>
          <w:b/>
          <w:bCs/>
        </w:rPr>
        <w:t xml:space="preserve">OF </w:t>
      </w:r>
    </w:p>
    <w:p w:rsidR="00C269D7" w:rsidP="00C269D7" w14:paraId="736F8A12" w14:textId="77777777">
      <w:pPr>
        <w:jc w:val="center"/>
        <w:rPr>
          <w:b/>
          <w:bCs/>
        </w:rPr>
      </w:pPr>
      <w:r>
        <w:rPr>
          <w:b/>
          <w:bCs/>
        </w:rPr>
        <w:t xml:space="preserve">DIGITAL WEST </w:t>
      </w:r>
      <w:r w:rsidR="008C0706">
        <w:rPr>
          <w:b/>
          <w:bCs/>
        </w:rPr>
        <w:t xml:space="preserve">SUBSIDIARIES OF </w:t>
      </w:r>
      <w:r w:rsidR="003F3DED">
        <w:rPr>
          <w:b/>
          <w:bCs/>
        </w:rPr>
        <w:t xml:space="preserve">RADIATE HOLDINGS, L.P. </w:t>
      </w:r>
      <w:r>
        <w:rPr>
          <w:b/>
          <w:bCs/>
        </w:rPr>
        <w:t xml:space="preserve"> </w:t>
      </w:r>
    </w:p>
    <w:p w:rsidR="00155656" w:rsidP="00C269D7" w14:paraId="1910D09F" w14:textId="77777777">
      <w:pPr>
        <w:jc w:val="center"/>
        <w:rPr>
          <w:b/>
          <w:bCs/>
        </w:rPr>
      </w:pPr>
      <w:r>
        <w:rPr>
          <w:b/>
          <w:bCs/>
        </w:rPr>
        <w:t>TO STONEPEAK ASSOCIATES IV LLC</w:t>
      </w:r>
      <w:bookmarkEnd w:id="2"/>
    </w:p>
    <w:p w:rsidR="00155656" w14:paraId="352035CF" w14:textId="77777777">
      <w:pPr>
        <w:jc w:val="center"/>
        <w:rPr>
          <w:b/>
          <w:bCs/>
        </w:rPr>
      </w:pPr>
    </w:p>
    <w:p w:rsidR="00155656" w14:paraId="2FBD1C12" w14:textId="77777777">
      <w:pPr>
        <w:jc w:val="center"/>
        <w:rPr>
          <w:b/>
          <w:szCs w:val="22"/>
        </w:rPr>
      </w:pPr>
      <w:r>
        <w:rPr>
          <w:b/>
          <w:szCs w:val="22"/>
        </w:rPr>
        <w:t xml:space="preserve">NON-STREAMLINED </w:t>
      </w:r>
      <w:r w:rsidR="006B2463">
        <w:rPr>
          <w:b/>
          <w:szCs w:val="22"/>
        </w:rPr>
        <w:t>PLEADING CYCLE ESTABLISHED</w:t>
      </w:r>
    </w:p>
    <w:p w:rsidR="00155656" w14:paraId="04EA982A" w14:textId="77777777">
      <w:pPr>
        <w:jc w:val="center"/>
        <w:rPr>
          <w:b/>
          <w:szCs w:val="22"/>
        </w:rPr>
      </w:pPr>
    </w:p>
    <w:p w:rsidR="00155656" w14:paraId="36DC2A85" w14:textId="77777777">
      <w:pPr>
        <w:jc w:val="center"/>
        <w:rPr>
          <w:b/>
          <w:szCs w:val="22"/>
        </w:rPr>
      </w:pPr>
      <w:r>
        <w:rPr>
          <w:b/>
          <w:szCs w:val="22"/>
        </w:rPr>
        <w:t xml:space="preserve">WC Docket No. </w:t>
      </w:r>
      <w:r w:rsidR="00957DD9">
        <w:rPr>
          <w:b/>
          <w:szCs w:val="22"/>
        </w:rPr>
        <w:t>21-122</w:t>
      </w:r>
    </w:p>
    <w:p w:rsidR="00155656" w14:paraId="3758110D" w14:textId="77777777">
      <w:pPr>
        <w:jc w:val="center"/>
        <w:rPr>
          <w:szCs w:val="22"/>
        </w:rPr>
      </w:pPr>
    </w:p>
    <w:p w:rsidR="00155656" w14:paraId="4892E64E" w14:textId="79D0F722">
      <w:pPr>
        <w:pStyle w:val="NoSpacing"/>
        <w:rPr>
          <w:b/>
          <w:szCs w:val="22"/>
        </w:rPr>
      </w:pPr>
      <w:r>
        <w:rPr>
          <w:b/>
          <w:szCs w:val="22"/>
        </w:rPr>
        <w:t xml:space="preserve">Comments Due: </w:t>
      </w:r>
      <w:r w:rsidR="00377E84">
        <w:rPr>
          <w:b/>
          <w:szCs w:val="22"/>
        </w:rPr>
        <w:t xml:space="preserve"> </w:t>
      </w:r>
      <w:r w:rsidR="00957DD9">
        <w:rPr>
          <w:b/>
          <w:szCs w:val="22"/>
        </w:rPr>
        <w:t xml:space="preserve">April </w:t>
      </w:r>
      <w:r w:rsidR="00840743">
        <w:rPr>
          <w:b/>
          <w:szCs w:val="22"/>
        </w:rPr>
        <w:t>22</w:t>
      </w:r>
      <w:r w:rsidR="00957DD9">
        <w:rPr>
          <w:b/>
          <w:szCs w:val="22"/>
        </w:rPr>
        <w:t>, 2021</w:t>
      </w:r>
    </w:p>
    <w:p w:rsidR="00155656" w14:paraId="469A1C39" w14:textId="3C71CA77">
      <w:pPr>
        <w:pStyle w:val="NoSpacing"/>
        <w:rPr>
          <w:b/>
          <w:szCs w:val="22"/>
        </w:rPr>
      </w:pPr>
      <w:r>
        <w:rPr>
          <w:b/>
          <w:szCs w:val="22"/>
        </w:rPr>
        <w:t>Reply Comments</w:t>
      </w:r>
      <w:r w:rsidR="00A735BF">
        <w:rPr>
          <w:b/>
          <w:szCs w:val="22"/>
        </w:rPr>
        <w:t xml:space="preserve"> Due:  </w:t>
      </w:r>
      <w:r w:rsidR="00957DD9">
        <w:rPr>
          <w:b/>
          <w:szCs w:val="22"/>
        </w:rPr>
        <w:t xml:space="preserve">April </w:t>
      </w:r>
      <w:r w:rsidR="00840743">
        <w:rPr>
          <w:b/>
          <w:szCs w:val="22"/>
        </w:rPr>
        <w:t>29</w:t>
      </w:r>
      <w:r w:rsidR="00FB3A4D">
        <w:rPr>
          <w:b/>
          <w:szCs w:val="22"/>
        </w:rPr>
        <w:t xml:space="preserve">, </w:t>
      </w:r>
      <w:r w:rsidR="00E11D09">
        <w:rPr>
          <w:b/>
          <w:szCs w:val="22"/>
        </w:rPr>
        <w:t>20</w:t>
      </w:r>
      <w:r w:rsidR="00632B5A">
        <w:rPr>
          <w:b/>
          <w:szCs w:val="22"/>
        </w:rPr>
        <w:t>2</w:t>
      </w:r>
      <w:r w:rsidR="0042388D">
        <w:rPr>
          <w:b/>
          <w:szCs w:val="22"/>
        </w:rPr>
        <w:t>1</w:t>
      </w:r>
    </w:p>
    <w:p w:rsidR="00E92D22" w:rsidP="00DD19D5" w14:paraId="2139810A" w14:textId="77777777">
      <w:pPr>
        <w:autoSpaceDE w:val="0"/>
        <w:autoSpaceDN w:val="0"/>
        <w:adjustRightInd w:val="0"/>
        <w:rPr>
          <w:rFonts w:ascii="TimesNewRomanPSMT" w:hAnsi="TimesNewRomanPSMT" w:cs="TimesNewRomanPSMT"/>
          <w:szCs w:val="22"/>
        </w:rPr>
      </w:pPr>
    </w:p>
    <w:p w:rsidR="00563407" w:rsidP="008F1556" w14:paraId="3618174D" w14:textId="77777777">
      <w:pPr>
        <w:autoSpaceDE w:val="0"/>
        <w:autoSpaceDN w:val="0"/>
        <w:adjustRightInd w:val="0"/>
        <w:ind w:firstLine="720"/>
        <w:rPr>
          <w:rFonts w:ascii="TimesNewRomanPSMT" w:hAnsi="TimesNewRomanPSMT" w:cs="TimesNewRomanPSMT"/>
          <w:szCs w:val="22"/>
        </w:rPr>
      </w:pPr>
      <w:r w:rsidRPr="00950931">
        <w:rPr>
          <w:szCs w:val="22"/>
        </w:rPr>
        <w:t xml:space="preserve">By this Public Notice, the Wireline Competition Bureau </w:t>
      </w:r>
      <w:r w:rsidR="000D3DBB">
        <w:rPr>
          <w:szCs w:val="22"/>
        </w:rPr>
        <w:t>and International Bureau</w:t>
      </w:r>
      <w:r w:rsidR="00961B70">
        <w:rPr>
          <w:szCs w:val="22"/>
        </w:rPr>
        <w:t xml:space="preserve"> </w:t>
      </w:r>
      <w:r w:rsidR="000D3DBB">
        <w:rPr>
          <w:szCs w:val="22"/>
        </w:rPr>
        <w:t>(</w:t>
      </w:r>
      <w:r w:rsidR="00262311">
        <w:rPr>
          <w:szCs w:val="22"/>
        </w:rPr>
        <w:t xml:space="preserve">together, </w:t>
      </w:r>
      <w:r w:rsidR="000D3DBB">
        <w:rPr>
          <w:szCs w:val="22"/>
        </w:rPr>
        <w:t xml:space="preserve">Bureaus) </w:t>
      </w:r>
      <w:r w:rsidRPr="00950931">
        <w:rPr>
          <w:szCs w:val="22"/>
        </w:rPr>
        <w:t>seek com</w:t>
      </w:r>
      <w:r>
        <w:rPr>
          <w:szCs w:val="22"/>
        </w:rPr>
        <w:t xml:space="preserve">ment from interested parties on </w:t>
      </w:r>
      <w:r w:rsidR="00EB282B">
        <w:rPr>
          <w:szCs w:val="22"/>
        </w:rPr>
        <w:t xml:space="preserve">an </w:t>
      </w:r>
      <w:r w:rsidRPr="00950931">
        <w:rPr>
          <w:szCs w:val="22"/>
        </w:rPr>
        <w:t>application filed by</w:t>
      </w:r>
      <w:r>
        <w:rPr>
          <w:szCs w:val="22"/>
        </w:rPr>
        <w:t xml:space="preserve"> </w:t>
      </w:r>
      <w:r w:rsidR="0042388D">
        <w:rPr>
          <w:szCs w:val="22"/>
        </w:rPr>
        <w:t>Radiate Holdings, L.P. (</w:t>
      </w:r>
      <w:r w:rsidR="00957749">
        <w:rPr>
          <w:szCs w:val="22"/>
        </w:rPr>
        <w:t>Radiate</w:t>
      </w:r>
      <w:r w:rsidR="00957DD9">
        <w:rPr>
          <w:szCs w:val="22"/>
        </w:rPr>
        <w:t xml:space="preserve"> Holdings</w:t>
      </w:r>
      <w:r w:rsidR="00D17873">
        <w:rPr>
          <w:szCs w:val="22"/>
        </w:rPr>
        <w:t xml:space="preserve"> or Transferor</w:t>
      </w:r>
      <w:r w:rsidR="0042388D">
        <w:rPr>
          <w:szCs w:val="22"/>
        </w:rPr>
        <w:t>)</w:t>
      </w:r>
      <w:r w:rsidR="004A1CA6">
        <w:rPr>
          <w:szCs w:val="22"/>
        </w:rPr>
        <w:t>,</w:t>
      </w:r>
      <w:r w:rsidR="0042388D">
        <w:rPr>
          <w:szCs w:val="22"/>
        </w:rPr>
        <w:t xml:space="preserve"> Stonepeak Associates IV LLC (</w:t>
      </w:r>
      <w:r w:rsidR="00957749">
        <w:rPr>
          <w:szCs w:val="22"/>
        </w:rPr>
        <w:t>Stonepeak</w:t>
      </w:r>
      <w:r w:rsidR="00D17873">
        <w:rPr>
          <w:szCs w:val="22"/>
        </w:rPr>
        <w:t xml:space="preserve"> or Transferee</w:t>
      </w:r>
      <w:r w:rsidR="0042388D">
        <w:rPr>
          <w:szCs w:val="22"/>
        </w:rPr>
        <w:t>)</w:t>
      </w:r>
      <w:r w:rsidR="00957DD9">
        <w:rPr>
          <w:szCs w:val="22"/>
        </w:rPr>
        <w:t>, and Digital West Network</w:t>
      </w:r>
      <w:r w:rsidR="004A1CA6">
        <w:rPr>
          <w:szCs w:val="22"/>
        </w:rPr>
        <w:t>s</w:t>
      </w:r>
      <w:r w:rsidR="00957DD9">
        <w:rPr>
          <w:szCs w:val="22"/>
        </w:rPr>
        <w:t>, Inc. (Digital West), Norcast Communications Corporation (Norcast), and Blue Rooster Telecom, Inc. (Blue Rooster</w:t>
      </w:r>
      <w:r w:rsidR="00C83C84">
        <w:rPr>
          <w:szCs w:val="22"/>
        </w:rPr>
        <w:t>)</w:t>
      </w:r>
      <w:r w:rsidR="00957DD9">
        <w:rPr>
          <w:szCs w:val="22"/>
        </w:rPr>
        <w:t xml:space="preserve"> (Digital West, Norcast, and Blue Rooster, together, the Digital West Companies</w:t>
      </w:r>
      <w:r w:rsidR="00C83C84">
        <w:rPr>
          <w:szCs w:val="22"/>
        </w:rPr>
        <w:t>)</w:t>
      </w:r>
      <w:r w:rsidR="0042388D">
        <w:rPr>
          <w:szCs w:val="22"/>
        </w:rPr>
        <w:t xml:space="preserve"> </w:t>
      </w:r>
      <w:r w:rsidR="008F1556">
        <w:rPr>
          <w:szCs w:val="22"/>
        </w:rPr>
        <w:t>(c</w:t>
      </w:r>
      <w:r w:rsidR="008F1556">
        <w:rPr>
          <w:rFonts w:ascii="TimesNewRomanPSMT" w:hAnsi="TimesNewRomanPSMT" w:cs="TimesNewRomanPSMT"/>
          <w:szCs w:val="22"/>
        </w:rPr>
        <w:t xml:space="preserve">ollectively, Applicants), </w:t>
      </w:r>
      <w:r w:rsidR="008F1556">
        <w:rPr>
          <w:szCs w:val="22"/>
        </w:rPr>
        <w:t>pursuant to section 214 of the Communications Act of 1934, as amended, and sections 63.03-04</w:t>
      </w:r>
      <w:r w:rsidR="008C0706">
        <w:rPr>
          <w:szCs w:val="22"/>
        </w:rPr>
        <w:t>, 63.18, and 63.24</w:t>
      </w:r>
      <w:r w:rsidR="008F1556">
        <w:rPr>
          <w:szCs w:val="22"/>
        </w:rPr>
        <w:t xml:space="preserve"> of the Commission’s rules</w:t>
      </w:r>
      <w:r w:rsidR="00C73313">
        <w:rPr>
          <w:szCs w:val="22"/>
        </w:rPr>
        <w:t>,</w:t>
      </w:r>
      <w:r w:rsidR="008F1556">
        <w:rPr>
          <w:szCs w:val="22"/>
        </w:rPr>
        <w:t xml:space="preserve"> requesting </w:t>
      </w:r>
      <w:r w:rsidR="0042388D">
        <w:rPr>
          <w:szCs w:val="22"/>
        </w:rPr>
        <w:t xml:space="preserve">approval to transfer control of the </w:t>
      </w:r>
      <w:r w:rsidR="00957DD9">
        <w:rPr>
          <w:szCs w:val="22"/>
        </w:rPr>
        <w:t>Digital West Companies</w:t>
      </w:r>
      <w:r w:rsidR="000F3B09">
        <w:rPr>
          <w:szCs w:val="22"/>
        </w:rPr>
        <w:t>, acquired by Radiate Holdings on January 22, 2021,</w:t>
      </w:r>
      <w:r w:rsidR="00957DD9">
        <w:rPr>
          <w:szCs w:val="22"/>
        </w:rPr>
        <w:t xml:space="preserve"> t</w:t>
      </w:r>
      <w:r w:rsidR="0042388D">
        <w:rPr>
          <w:szCs w:val="22"/>
        </w:rPr>
        <w:t xml:space="preserve">o </w:t>
      </w:r>
      <w:r w:rsidR="00957749">
        <w:rPr>
          <w:szCs w:val="22"/>
        </w:rPr>
        <w:t>Stonepeak</w:t>
      </w:r>
      <w:r w:rsidR="00D4304A">
        <w:rPr>
          <w:rFonts w:ascii="TimesNewRomanPSMT" w:hAnsi="TimesNewRomanPSMT" w:cs="TimesNewRomanPSMT"/>
          <w:szCs w:val="22"/>
        </w:rPr>
        <w:t>.</w:t>
      </w:r>
      <w:r>
        <w:rPr>
          <w:rStyle w:val="FootnoteReference"/>
          <w:rFonts w:ascii="TimesNewRomanPSMT" w:hAnsi="TimesNewRomanPSMT" w:cs="TimesNewRomanPSMT"/>
          <w:szCs w:val="22"/>
        </w:rPr>
        <w:footnoteReference w:id="3"/>
      </w:r>
      <w:r>
        <w:rPr>
          <w:rFonts w:ascii="TimesNewRomanPSMT" w:hAnsi="TimesNewRomanPSMT" w:cs="TimesNewRomanPSMT"/>
          <w:szCs w:val="22"/>
        </w:rPr>
        <w:t xml:space="preserve"> </w:t>
      </w:r>
      <w:r w:rsidR="00E710C1">
        <w:rPr>
          <w:rFonts w:ascii="TimesNewRomanPSMT" w:hAnsi="TimesNewRomanPSMT" w:cs="TimesNewRomanPSMT"/>
          <w:szCs w:val="22"/>
        </w:rPr>
        <w:t xml:space="preserve"> </w:t>
      </w:r>
      <w:r w:rsidR="00957DD9">
        <w:rPr>
          <w:rFonts w:ascii="TimesNewRomanPSMT" w:hAnsi="TimesNewRomanPSMT" w:cs="TimesNewRomanPSMT"/>
          <w:szCs w:val="22"/>
        </w:rPr>
        <w:t xml:space="preserve"> Radiate Holdings and Stonepeak are currently parties to a pending proposed tr</w:t>
      </w:r>
      <w:r w:rsidR="00EB282B">
        <w:rPr>
          <w:rFonts w:ascii="TimesNewRomanPSMT" w:hAnsi="TimesNewRomanPSMT" w:cs="TimesNewRomanPSMT"/>
          <w:szCs w:val="22"/>
        </w:rPr>
        <w:t>ansaction</w:t>
      </w:r>
      <w:r w:rsidR="00631783">
        <w:rPr>
          <w:rFonts w:ascii="TimesNewRomanPSMT" w:hAnsi="TimesNewRomanPSMT" w:cs="TimesNewRomanPSMT"/>
          <w:szCs w:val="22"/>
        </w:rPr>
        <w:t xml:space="preserve"> </w:t>
      </w:r>
      <w:r w:rsidR="00C73313">
        <w:rPr>
          <w:rFonts w:ascii="TimesNewRomanPSMT" w:hAnsi="TimesNewRomanPSMT" w:cs="TimesNewRomanPSMT"/>
          <w:szCs w:val="22"/>
        </w:rPr>
        <w:t>tha</w:t>
      </w:r>
      <w:r w:rsidR="00E672AC">
        <w:rPr>
          <w:rFonts w:ascii="TimesNewRomanPSMT" w:hAnsi="TimesNewRomanPSMT" w:cs="TimesNewRomanPSMT"/>
          <w:szCs w:val="22"/>
        </w:rPr>
        <w:t xml:space="preserve">t </w:t>
      </w:r>
      <w:r w:rsidR="00C73313">
        <w:rPr>
          <w:rFonts w:ascii="TimesNewRomanPSMT" w:hAnsi="TimesNewRomanPSMT" w:cs="TimesNewRomanPSMT"/>
          <w:szCs w:val="22"/>
        </w:rPr>
        <w:t xml:space="preserve">the Bureaus </w:t>
      </w:r>
      <w:r w:rsidR="00631783">
        <w:rPr>
          <w:rFonts w:ascii="TimesNewRomanPSMT" w:hAnsi="TimesNewRomanPSMT" w:cs="TimesNewRomanPSMT"/>
          <w:szCs w:val="22"/>
        </w:rPr>
        <w:t>accepted for filing in December 2020</w:t>
      </w:r>
      <w:r w:rsidR="00957DD9">
        <w:rPr>
          <w:rFonts w:ascii="TimesNewRomanPSMT" w:hAnsi="TimesNewRomanPSMT" w:cs="TimesNewRomanPSMT"/>
          <w:szCs w:val="22"/>
        </w:rPr>
        <w:t>,</w:t>
      </w:r>
      <w:r>
        <w:rPr>
          <w:rStyle w:val="FootnoteReference"/>
          <w:rFonts w:ascii="TimesNewRomanPSMT" w:hAnsi="TimesNewRomanPSMT" w:cs="TimesNewRomanPSMT"/>
          <w:szCs w:val="22"/>
        </w:rPr>
        <w:footnoteReference w:id="4"/>
      </w:r>
      <w:r w:rsidR="00957DD9">
        <w:rPr>
          <w:rFonts w:ascii="TimesNewRomanPSMT" w:hAnsi="TimesNewRomanPSMT" w:cs="TimesNewRomanPSMT"/>
          <w:szCs w:val="22"/>
        </w:rPr>
        <w:t xml:space="preserve"> and request that the Commission approve the transfer </w:t>
      </w:r>
      <w:r w:rsidR="00957DD9">
        <w:rPr>
          <w:rFonts w:ascii="TimesNewRomanPSMT" w:hAnsi="TimesNewRomanPSMT" w:cs="TimesNewRomanPSMT"/>
          <w:szCs w:val="22"/>
        </w:rPr>
        <w:t>of the Digital West Companies to St</w:t>
      </w:r>
      <w:r w:rsidR="00EB282B">
        <w:rPr>
          <w:rFonts w:ascii="TimesNewRomanPSMT" w:hAnsi="TimesNewRomanPSMT" w:cs="TimesNewRomanPSMT"/>
          <w:szCs w:val="22"/>
        </w:rPr>
        <w:t>o</w:t>
      </w:r>
      <w:r w:rsidR="00957DD9">
        <w:rPr>
          <w:rFonts w:ascii="TimesNewRomanPSMT" w:hAnsi="TimesNewRomanPSMT" w:cs="TimesNewRomanPSMT"/>
          <w:szCs w:val="22"/>
        </w:rPr>
        <w:t>nepeak in order to “al</w:t>
      </w:r>
      <w:r w:rsidR="00EB282B">
        <w:rPr>
          <w:rFonts w:ascii="TimesNewRomanPSMT" w:hAnsi="TimesNewRomanPSMT" w:cs="TimesNewRomanPSMT"/>
          <w:szCs w:val="22"/>
        </w:rPr>
        <w:t>l</w:t>
      </w:r>
      <w:r w:rsidR="00957DD9">
        <w:rPr>
          <w:rFonts w:ascii="TimesNewRomanPSMT" w:hAnsi="TimesNewRomanPSMT" w:cs="TimesNewRomanPSMT"/>
          <w:szCs w:val="22"/>
        </w:rPr>
        <w:t xml:space="preserve">ow a comprehensive close” </w:t>
      </w:r>
      <w:r w:rsidR="00C73313">
        <w:rPr>
          <w:rFonts w:ascii="TimesNewRomanPSMT" w:hAnsi="TimesNewRomanPSMT" w:cs="TimesNewRomanPSMT"/>
          <w:szCs w:val="22"/>
        </w:rPr>
        <w:t>of the two proposed transactions</w:t>
      </w:r>
      <w:r w:rsidR="009917B6">
        <w:rPr>
          <w:rFonts w:ascii="TimesNewRomanPSMT" w:hAnsi="TimesNewRomanPSMT" w:cs="TimesNewRomanPSMT"/>
          <w:szCs w:val="22"/>
        </w:rPr>
        <w:t>.</w:t>
      </w:r>
      <w:r>
        <w:rPr>
          <w:rStyle w:val="FootnoteReference"/>
          <w:rFonts w:ascii="TimesNewRomanPSMT" w:hAnsi="TimesNewRomanPSMT" w:cs="TimesNewRomanPSMT"/>
          <w:szCs w:val="22"/>
        </w:rPr>
        <w:footnoteReference w:id="5"/>
      </w:r>
    </w:p>
    <w:p w:rsidR="008F1556" w:rsidP="008F1556" w14:paraId="5542C76D" w14:textId="77777777">
      <w:pPr>
        <w:autoSpaceDE w:val="0"/>
        <w:autoSpaceDN w:val="0"/>
        <w:adjustRightInd w:val="0"/>
        <w:ind w:firstLine="720"/>
        <w:rPr>
          <w:rFonts w:ascii="TimesNewRomanPSMT" w:hAnsi="TimesNewRomanPSMT" w:cs="TimesNewRomanPSMT"/>
          <w:szCs w:val="22"/>
        </w:rPr>
      </w:pPr>
    </w:p>
    <w:p w:rsidR="00366D09" w:rsidP="00366D09" w14:paraId="7DE9945C" w14:textId="137CBBD4">
      <w:pPr>
        <w:autoSpaceDE w:val="0"/>
        <w:autoSpaceDN w:val="0"/>
        <w:adjustRightInd w:val="0"/>
        <w:ind w:firstLine="720"/>
        <w:rPr>
          <w:rFonts w:ascii="TimesNewRomanPSMT" w:hAnsi="TimesNewRomanPSMT" w:cs="TimesNewRomanPSMT"/>
          <w:szCs w:val="22"/>
        </w:rPr>
      </w:pPr>
      <w:r>
        <w:rPr>
          <w:rFonts w:ascii="TimesNewRomanPSMT" w:hAnsi="TimesNewRomanPSMT" w:cs="TimesNewRomanPSMT"/>
          <w:szCs w:val="22"/>
        </w:rPr>
        <w:t xml:space="preserve">Radiate Holdings, a Delaware limited partnership, </w:t>
      </w:r>
      <w:r w:rsidR="00B37D60">
        <w:rPr>
          <w:rFonts w:ascii="TimesNewRomanPSMT" w:hAnsi="TimesNewRomanPSMT" w:cs="TimesNewRomanPSMT"/>
          <w:szCs w:val="22"/>
        </w:rPr>
        <w:t xml:space="preserve">serves as the common parent </w:t>
      </w:r>
      <w:r w:rsidR="00092345">
        <w:rPr>
          <w:rFonts w:ascii="TimesNewRomanPSMT" w:hAnsi="TimesNewRomanPSMT" w:cs="TimesNewRomanPSMT"/>
          <w:szCs w:val="22"/>
        </w:rPr>
        <w:t>company f</w:t>
      </w:r>
      <w:r w:rsidR="00B37D60">
        <w:rPr>
          <w:rFonts w:ascii="TimesNewRomanPSMT" w:hAnsi="TimesNewRomanPSMT" w:cs="TimesNewRomanPSMT"/>
          <w:szCs w:val="22"/>
        </w:rPr>
        <w:t xml:space="preserve">or </w:t>
      </w:r>
      <w:r w:rsidR="009917B6">
        <w:rPr>
          <w:rFonts w:ascii="TimesNewRomanPSMT" w:hAnsi="TimesNewRomanPSMT" w:cs="TimesNewRomanPSMT"/>
          <w:szCs w:val="22"/>
        </w:rPr>
        <w:t>entities</w:t>
      </w:r>
      <w:r w:rsidR="00E85E34">
        <w:rPr>
          <w:rFonts w:ascii="TimesNewRomanPSMT" w:hAnsi="TimesNewRomanPSMT" w:cs="TimesNewRomanPSMT"/>
          <w:szCs w:val="22"/>
        </w:rPr>
        <w:t>, including RCN Telecom Services, Grande Communications Networks, LLC, and Astound Broadband LLC,</w:t>
      </w:r>
      <w:r w:rsidR="009917B6">
        <w:rPr>
          <w:rFonts w:ascii="TimesNewRomanPSMT" w:hAnsi="TimesNewRomanPSMT" w:cs="TimesNewRomanPSMT"/>
          <w:szCs w:val="22"/>
        </w:rPr>
        <w:t xml:space="preserve"> </w:t>
      </w:r>
      <w:r w:rsidR="00092345">
        <w:rPr>
          <w:rFonts w:ascii="TimesNewRomanPSMT" w:hAnsi="TimesNewRomanPSMT" w:cs="TimesNewRomanPSMT"/>
          <w:szCs w:val="22"/>
        </w:rPr>
        <w:t xml:space="preserve">that </w:t>
      </w:r>
      <w:r w:rsidR="009917B6">
        <w:rPr>
          <w:rFonts w:ascii="TimesNewRomanPSMT" w:hAnsi="TimesNewRomanPSMT" w:cs="TimesNewRomanPSMT"/>
          <w:szCs w:val="22"/>
        </w:rPr>
        <w:t>provid</w:t>
      </w:r>
      <w:r w:rsidR="00092345">
        <w:rPr>
          <w:rFonts w:ascii="TimesNewRomanPSMT" w:hAnsi="TimesNewRomanPSMT" w:cs="TimesNewRomanPSMT"/>
          <w:szCs w:val="22"/>
        </w:rPr>
        <w:t>e</w:t>
      </w:r>
      <w:r w:rsidR="009917B6">
        <w:rPr>
          <w:rFonts w:ascii="TimesNewRomanPSMT" w:hAnsi="TimesNewRomanPSMT" w:cs="TimesNewRomanPSMT"/>
          <w:szCs w:val="22"/>
        </w:rPr>
        <w:t xml:space="preserve"> </w:t>
      </w:r>
      <w:r>
        <w:rPr>
          <w:rFonts w:ascii="TimesNewRomanPSMT" w:hAnsi="TimesNewRomanPSMT" w:cs="TimesNewRomanPSMT"/>
          <w:szCs w:val="22"/>
        </w:rPr>
        <w:t xml:space="preserve">cable, </w:t>
      </w:r>
      <w:r w:rsidR="00262311">
        <w:rPr>
          <w:rFonts w:ascii="TimesNewRomanPSMT" w:hAnsi="TimesNewRomanPSMT" w:cs="TimesNewRomanPSMT"/>
          <w:szCs w:val="22"/>
        </w:rPr>
        <w:t xml:space="preserve">competitive </w:t>
      </w:r>
      <w:r>
        <w:rPr>
          <w:rFonts w:ascii="TimesNewRomanPSMT" w:hAnsi="TimesNewRomanPSMT" w:cs="TimesNewRomanPSMT"/>
          <w:szCs w:val="22"/>
        </w:rPr>
        <w:t>telecommunications</w:t>
      </w:r>
      <w:r w:rsidR="00262311">
        <w:rPr>
          <w:rFonts w:ascii="TimesNewRomanPSMT" w:hAnsi="TimesNewRomanPSMT" w:cs="TimesNewRomanPSMT"/>
          <w:szCs w:val="22"/>
        </w:rPr>
        <w:t>,</w:t>
      </w:r>
      <w:r>
        <w:rPr>
          <w:rFonts w:ascii="TimesNewRomanPSMT" w:hAnsi="TimesNewRomanPSMT" w:cs="TimesNewRomanPSMT"/>
          <w:szCs w:val="22"/>
        </w:rPr>
        <w:t xml:space="preserve"> and broadband services </w:t>
      </w:r>
      <w:r w:rsidR="004B4ECA">
        <w:rPr>
          <w:rFonts w:ascii="TimesNewRomanPSMT" w:hAnsi="TimesNewRomanPSMT" w:cs="TimesNewRomanPSMT"/>
          <w:szCs w:val="22"/>
        </w:rPr>
        <w:t xml:space="preserve">to over one million customers </w:t>
      </w:r>
      <w:r>
        <w:rPr>
          <w:rFonts w:ascii="TimesNewRomanPSMT" w:hAnsi="TimesNewRomanPSMT" w:cs="TimesNewRomanPSMT"/>
          <w:szCs w:val="22"/>
        </w:rPr>
        <w:t xml:space="preserve">in </w:t>
      </w:r>
      <w:r w:rsidR="008C0706">
        <w:rPr>
          <w:rFonts w:ascii="TimesNewRomanPSMT" w:hAnsi="TimesNewRomanPSMT" w:cs="TimesNewRomanPSMT"/>
          <w:szCs w:val="22"/>
        </w:rPr>
        <w:t xml:space="preserve">multiple </w:t>
      </w:r>
      <w:r>
        <w:rPr>
          <w:rFonts w:ascii="TimesNewRomanPSMT" w:hAnsi="TimesNewRomanPSMT" w:cs="TimesNewRomanPSMT"/>
          <w:szCs w:val="22"/>
        </w:rPr>
        <w:t>states and the District of Columbia</w:t>
      </w:r>
      <w:r w:rsidR="004E5434">
        <w:rPr>
          <w:rFonts w:ascii="TimesNewRomanPSMT" w:hAnsi="TimesNewRomanPSMT" w:cs="TimesNewRomanPSMT"/>
          <w:szCs w:val="22"/>
        </w:rPr>
        <w:t>.</w:t>
      </w:r>
      <w:r>
        <w:rPr>
          <w:rStyle w:val="FootnoteReference"/>
          <w:rFonts w:ascii="TimesNewRomanPSMT" w:hAnsi="TimesNewRomanPSMT" w:cs="TimesNewRomanPSMT"/>
          <w:szCs w:val="22"/>
        </w:rPr>
        <w:footnoteReference w:id="6"/>
      </w:r>
      <w:r>
        <w:rPr>
          <w:rFonts w:ascii="TimesNewRomanPSMT" w:hAnsi="TimesNewRomanPSMT" w:cs="TimesNewRomanPSMT"/>
          <w:szCs w:val="22"/>
        </w:rPr>
        <w:t xml:space="preserve">  </w:t>
      </w:r>
      <w:r w:rsidR="00E85E34">
        <w:rPr>
          <w:rFonts w:ascii="TimesNewRomanPSMT" w:hAnsi="TimesNewRomanPSMT" w:cs="TimesNewRomanPSMT"/>
          <w:szCs w:val="22"/>
        </w:rPr>
        <w:t xml:space="preserve">On January </w:t>
      </w:r>
      <w:r w:rsidR="00DC2825">
        <w:rPr>
          <w:rFonts w:ascii="TimesNewRomanPSMT" w:hAnsi="TimesNewRomanPSMT" w:cs="TimesNewRomanPSMT"/>
          <w:szCs w:val="22"/>
        </w:rPr>
        <w:t xml:space="preserve">22, 2021, Radiate Holdings acquired the Digital West Companies, which provide </w:t>
      </w:r>
      <w:r w:rsidR="00DC2825">
        <w:rPr>
          <w:szCs w:val="22"/>
        </w:rPr>
        <w:t xml:space="preserve">competitive </w:t>
      </w:r>
      <w:r w:rsidRPr="000E0737" w:rsidR="00DC2825">
        <w:rPr>
          <w:szCs w:val="22"/>
        </w:rPr>
        <w:t xml:space="preserve">data, voice, and </w:t>
      </w:r>
      <w:r w:rsidR="00DC2825">
        <w:rPr>
          <w:szCs w:val="22"/>
        </w:rPr>
        <w:t xml:space="preserve">other </w:t>
      </w:r>
      <w:r w:rsidRPr="000E0737" w:rsidR="00DC2825">
        <w:rPr>
          <w:szCs w:val="22"/>
        </w:rPr>
        <w:t>services primarily to business customers in San Luis Obispo and northern Santa Barbara Counties, California and to a small number of business and residential customers in Santa Paula, California.</w:t>
      </w:r>
      <w:r>
        <w:rPr>
          <w:rStyle w:val="FootnoteReference"/>
          <w:rFonts w:ascii="TimesNewRomanPSMT" w:hAnsi="TimesNewRomanPSMT" w:cs="TimesNewRomanPSMT"/>
          <w:szCs w:val="22"/>
        </w:rPr>
        <w:footnoteReference w:id="7"/>
      </w:r>
      <w:r>
        <w:rPr>
          <w:rFonts w:ascii="TimesNewRomanPSMT" w:hAnsi="TimesNewRomanPSMT" w:cs="TimesNewRomanPSMT"/>
          <w:szCs w:val="22"/>
        </w:rPr>
        <w:t xml:space="preserve"> </w:t>
      </w:r>
      <w:r w:rsidR="0099017F">
        <w:rPr>
          <w:rFonts w:ascii="TimesNewRomanPSMT" w:hAnsi="TimesNewRomanPSMT" w:cs="TimesNewRomanPSMT"/>
          <w:szCs w:val="22"/>
        </w:rPr>
        <w:t xml:space="preserve"> </w:t>
      </w:r>
      <w:r w:rsidR="00B26C5E">
        <w:rPr>
          <w:rFonts w:ascii="TimesNewRomanPSMT" w:hAnsi="TimesNewRomanPSMT" w:cs="TimesNewRomanPSMT"/>
          <w:szCs w:val="22"/>
        </w:rPr>
        <w:t xml:space="preserve">The </w:t>
      </w:r>
      <w:r w:rsidR="00DC2825">
        <w:rPr>
          <w:rFonts w:ascii="TimesNewRomanPSMT" w:hAnsi="TimesNewRomanPSMT" w:cs="TimesNewRomanPSMT"/>
          <w:szCs w:val="22"/>
        </w:rPr>
        <w:t xml:space="preserve">general partner of </w:t>
      </w:r>
      <w:r w:rsidR="00092345">
        <w:rPr>
          <w:rFonts w:ascii="TimesNewRomanPSMT" w:hAnsi="TimesNewRomanPSMT" w:cs="TimesNewRomanPSMT"/>
          <w:szCs w:val="22"/>
        </w:rPr>
        <w:t>R</w:t>
      </w:r>
      <w:r w:rsidR="00DC2825">
        <w:rPr>
          <w:rFonts w:ascii="TimesNewRomanPSMT" w:hAnsi="TimesNewRomanPSMT" w:cs="TimesNewRomanPSMT"/>
          <w:szCs w:val="22"/>
        </w:rPr>
        <w:t xml:space="preserve">adiate Holdings is </w:t>
      </w:r>
      <w:r w:rsidR="00092345">
        <w:rPr>
          <w:rFonts w:ascii="TimesNewRomanPSMT" w:hAnsi="TimesNewRomanPSMT" w:cs="TimesNewRomanPSMT"/>
          <w:szCs w:val="22"/>
        </w:rPr>
        <w:t>Radiate</w:t>
      </w:r>
      <w:r w:rsidR="00DC2825">
        <w:rPr>
          <w:rFonts w:ascii="TimesNewRomanPSMT" w:hAnsi="TimesNewRomanPSMT" w:cs="TimesNewRomanPSMT"/>
          <w:szCs w:val="22"/>
        </w:rPr>
        <w:t xml:space="preserve"> Holdings GP, LLC (Radiate GP), and the sole member of Radiate GP is TPG Advisors VII, Inc.</w:t>
      </w:r>
      <w:r w:rsidR="00C83C84">
        <w:rPr>
          <w:rFonts w:ascii="TimesNewRomanPSMT" w:hAnsi="TimesNewRomanPSMT" w:cs="TimesNewRomanPSMT"/>
          <w:szCs w:val="22"/>
        </w:rPr>
        <w:t xml:space="preserve"> (TPG Advisors)</w:t>
      </w:r>
      <w:r w:rsidR="00631783">
        <w:rPr>
          <w:rFonts w:ascii="TimesNewRomanPSMT" w:hAnsi="TimesNewRomanPSMT" w:cs="TimesNewRomanPSMT"/>
          <w:szCs w:val="22"/>
        </w:rPr>
        <w:t xml:space="preserve">, a Delaware investment holding company that is owned and controlled by the principals of TPG Global, LLC, </w:t>
      </w:r>
      <w:r w:rsidR="00B26C5E">
        <w:rPr>
          <w:rFonts w:ascii="TimesNewRomanPSMT" w:hAnsi="TimesNewRomanPSMT" w:cs="TimesNewRomanPSMT"/>
          <w:szCs w:val="22"/>
        </w:rPr>
        <w:t>David Bonderman and James G. Coulter, both U.S. citizens</w:t>
      </w:r>
      <w:r w:rsidR="004100BE">
        <w:rPr>
          <w:rFonts w:ascii="TimesNewRomanPSMT" w:hAnsi="TimesNewRomanPSMT" w:cs="TimesNewRomanPSMT"/>
          <w:szCs w:val="22"/>
        </w:rPr>
        <w:t>.</w:t>
      </w:r>
      <w:r>
        <w:rPr>
          <w:rStyle w:val="FootnoteReference"/>
          <w:rFonts w:ascii="TimesNewRomanPSMT" w:hAnsi="TimesNewRomanPSMT" w:cs="TimesNewRomanPSMT"/>
          <w:szCs w:val="22"/>
        </w:rPr>
        <w:footnoteReference w:id="8"/>
      </w:r>
      <w:r w:rsidR="004100BE">
        <w:rPr>
          <w:rFonts w:ascii="TimesNewRomanPSMT" w:hAnsi="TimesNewRomanPSMT" w:cs="TimesNewRomanPSMT"/>
          <w:szCs w:val="22"/>
        </w:rPr>
        <w:t xml:space="preserve">   </w:t>
      </w:r>
    </w:p>
    <w:p w:rsidR="00036E68" w:rsidP="00E208B2" w14:paraId="04ED7F9E" w14:textId="77777777">
      <w:pPr>
        <w:autoSpaceDE w:val="0"/>
        <w:autoSpaceDN w:val="0"/>
        <w:adjustRightInd w:val="0"/>
        <w:rPr>
          <w:rFonts w:ascii="TimesNewRomanPSMT" w:hAnsi="TimesNewRomanPSMT" w:cs="TimesNewRomanPSMT"/>
          <w:szCs w:val="22"/>
        </w:rPr>
      </w:pPr>
    </w:p>
    <w:p w:rsidR="00F15437" w:rsidRPr="00D17873" w:rsidP="00036E68" w14:paraId="26457CFC" w14:textId="0A79D738">
      <w:pPr>
        <w:autoSpaceDE w:val="0"/>
        <w:autoSpaceDN w:val="0"/>
        <w:adjustRightInd w:val="0"/>
        <w:ind w:firstLine="720"/>
        <w:rPr>
          <w:szCs w:val="22"/>
        </w:rPr>
      </w:pPr>
      <w:r w:rsidRPr="00D17873">
        <w:rPr>
          <w:szCs w:val="22"/>
        </w:rPr>
        <w:t xml:space="preserve">Stonepeak, </w:t>
      </w:r>
      <w:r w:rsidRPr="00D17873" w:rsidR="00036E68">
        <w:rPr>
          <w:szCs w:val="22"/>
        </w:rPr>
        <w:t>a Delaware limited liability company</w:t>
      </w:r>
      <w:r w:rsidRPr="00D17873">
        <w:rPr>
          <w:szCs w:val="22"/>
        </w:rPr>
        <w:t>,</w:t>
      </w:r>
      <w:r w:rsidRPr="00D17873" w:rsidR="00036E68">
        <w:rPr>
          <w:szCs w:val="22"/>
        </w:rPr>
        <w:t xml:space="preserve"> </w:t>
      </w:r>
      <w:r w:rsidRPr="00D17873">
        <w:rPr>
          <w:szCs w:val="22"/>
        </w:rPr>
        <w:t xml:space="preserve">is </w:t>
      </w:r>
      <w:r w:rsidRPr="00D17873" w:rsidR="00036E68">
        <w:rPr>
          <w:szCs w:val="22"/>
        </w:rPr>
        <w:t xml:space="preserve">affiliated with </w:t>
      </w:r>
      <w:r w:rsidRPr="00D17873" w:rsidR="00262311">
        <w:rPr>
          <w:szCs w:val="22"/>
        </w:rPr>
        <w:t xml:space="preserve">U.S.-based </w:t>
      </w:r>
      <w:r w:rsidRPr="00D17873" w:rsidR="00036E68">
        <w:rPr>
          <w:szCs w:val="22"/>
        </w:rPr>
        <w:t>private equity funds managed by Stonepeak Infrastructure Partners (Stonepeak</w:t>
      </w:r>
      <w:r w:rsidRPr="00D17873">
        <w:rPr>
          <w:szCs w:val="22"/>
        </w:rPr>
        <w:t xml:space="preserve"> Partners</w:t>
      </w:r>
      <w:r w:rsidRPr="00D17873" w:rsidR="00036E68">
        <w:rPr>
          <w:szCs w:val="22"/>
        </w:rPr>
        <w:t xml:space="preserve">), </w:t>
      </w:r>
      <w:r w:rsidRPr="00D17873" w:rsidR="00B440A4">
        <w:rPr>
          <w:szCs w:val="22"/>
        </w:rPr>
        <w:t xml:space="preserve">which </w:t>
      </w:r>
      <w:r w:rsidRPr="00D17873">
        <w:rPr>
          <w:szCs w:val="22"/>
        </w:rPr>
        <w:t>own</w:t>
      </w:r>
      <w:r w:rsidR="00281865">
        <w:rPr>
          <w:szCs w:val="22"/>
        </w:rPr>
        <w:t>s</w:t>
      </w:r>
      <w:r w:rsidRPr="00D17873">
        <w:rPr>
          <w:szCs w:val="22"/>
        </w:rPr>
        <w:t xml:space="preserve"> ExteNet Systems, Inc. </w:t>
      </w:r>
      <w:r w:rsidRPr="00D17873" w:rsidR="00D00FC7">
        <w:rPr>
          <w:szCs w:val="22"/>
        </w:rPr>
        <w:t>(ESI)</w:t>
      </w:r>
      <w:r w:rsidRPr="00D17873" w:rsidR="00631783">
        <w:rPr>
          <w:szCs w:val="22"/>
        </w:rPr>
        <w:t xml:space="preserve"> that provide</w:t>
      </w:r>
      <w:r w:rsidR="008711CE">
        <w:rPr>
          <w:szCs w:val="22"/>
        </w:rPr>
        <w:t>s</w:t>
      </w:r>
      <w:r w:rsidRPr="00D17873" w:rsidR="00631783">
        <w:rPr>
          <w:szCs w:val="22"/>
        </w:rPr>
        <w:t xml:space="preserve"> competitive telecommunications services in multiple states.</w:t>
      </w:r>
      <w:r>
        <w:rPr>
          <w:rStyle w:val="FootnoteReference"/>
          <w:szCs w:val="22"/>
        </w:rPr>
        <w:footnoteReference w:id="9"/>
      </w:r>
      <w:r w:rsidRPr="00D17873" w:rsidR="009958EA">
        <w:rPr>
          <w:szCs w:val="22"/>
        </w:rPr>
        <w:t xml:space="preserve">  </w:t>
      </w:r>
      <w:r w:rsidRPr="00D17873">
        <w:rPr>
          <w:szCs w:val="22"/>
        </w:rPr>
        <w:t xml:space="preserve">Stonepeak is </w:t>
      </w:r>
      <w:r w:rsidRPr="00D17873" w:rsidR="002D5CB8">
        <w:rPr>
          <w:szCs w:val="22"/>
        </w:rPr>
        <w:t xml:space="preserve">indirectly held and </w:t>
      </w:r>
      <w:r w:rsidRPr="00D17873">
        <w:rPr>
          <w:szCs w:val="22"/>
        </w:rPr>
        <w:t>controlled by Michael Dorrell, a U.S. and Australia</w:t>
      </w:r>
      <w:r w:rsidRPr="00D17873" w:rsidR="00092345">
        <w:rPr>
          <w:szCs w:val="22"/>
        </w:rPr>
        <w:t>n</w:t>
      </w:r>
      <w:r w:rsidRPr="00D17873">
        <w:rPr>
          <w:szCs w:val="22"/>
        </w:rPr>
        <w:t xml:space="preserve"> citizen.</w:t>
      </w:r>
      <w:r>
        <w:rPr>
          <w:rStyle w:val="FootnoteReference"/>
          <w:szCs w:val="22"/>
        </w:rPr>
        <w:footnoteReference w:id="10"/>
      </w:r>
      <w:r w:rsidRPr="00D17873" w:rsidR="004A2401">
        <w:rPr>
          <w:szCs w:val="22"/>
        </w:rPr>
        <w:t xml:space="preserve"> </w:t>
      </w:r>
      <w:r w:rsidRPr="00D17873" w:rsidR="00491718">
        <w:rPr>
          <w:szCs w:val="22"/>
        </w:rPr>
        <w:t xml:space="preserve"> </w:t>
      </w:r>
      <w:r w:rsidRPr="00D17873" w:rsidR="004A2401">
        <w:rPr>
          <w:szCs w:val="22"/>
        </w:rPr>
        <w:t xml:space="preserve">   </w:t>
      </w:r>
    </w:p>
    <w:p w:rsidR="00F15437" w:rsidRPr="00D17873" w:rsidP="00036E68" w14:paraId="52D885F2" w14:textId="77777777">
      <w:pPr>
        <w:autoSpaceDE w:val="0"/>
        <w:autoSpaceDN w:val="0"/>
        <w:adjustRightInd w:val="0"/>
        <w:ind w:firstLine="720"/>
        <w:rPr>
          <w:szCs w:val="22"/>
        </w:rPr>
      </w:pPr>
    </w:p>
    <w:p w:rsidR="00C83C84" w:rsidRPr="00D17873" w:rsidP="00D17873" w14:paraId="579769CF" w14:textId="7F422721">
      <w:pPr>
        <w:autoSpaceDE w:val="0"/>
        <w:autoSpaceDN w:val="0"/>
        <w:adjustRightInd w:val="0"/>
        <w:ind w:firstLine="720"/>
        <w:rPr>
          <w:szCs w:val="22"/>
        </w:rPr>
      </w:pPr>
      <w:r w:rsidRPr="00D17873">
        <w:rPr>
          <w:szCs w:val="22"/>
        </w:rPr>
        <w:t>According to Applicants, pursuant to the terms of the Agreement and Plan of Merger</w:t>
      </w:r>
      <w:r w:rsidR="008711CE">
        <w:rPr>
          <w:szCs w:val="22"/>
        </w:rPr>
        <w:t>,</w:t>
      </w:r>
      <w:r w:rsidRPr="00D17873">
        <w:rPr>
          <w:szCs w:val="22"/>
        </w:rPr>
        <w:t xml:space="preserve"> dated October 31, 2020, by and among Radiate Holdings, certain affiliates of Radiate Holdings, and certain affiliates of Stonepeak, the proposed transaction for the acquisition by Stonepeak of Radiate Holdings and all of its operating subsidiaries, including the Digital West Companies, will be effected through a set of substantially simultaneous mergers, as a result of which </w:t>
      </w:r>
      <w:r w:rsidRPr="00D17873" w:rsidR="00C269D7">
        <w:rPr>
          <w:szCs w:val="22"/>
        </w:rPr>
        <w:t>“c</w:t>
      </w:r>
      <w:r w:rsidRPr="00D17873">
        <w:rPr>
          <w:szCs w:val="22"/>
        </w:rPr>
        <w:t>ontrol of the Radiate Holdings’ operating subsidiaries, including the Digital West</w:t>
      </w:r>
      <w:r w:rsidR="00D17873">
        <w:rPr>
          <w:szCs w:val="22"/>
        </w:rPr>
        <w:t xml:space="preserve"> </w:t>
      </w:r>
      <w:r w:rsidRPr="00D17873">
        <w:rPr>
          <w:szCs w:val="22"/>
        </w:rPr>
        <w:t>Companies, will continue to be exercised indirectly through Radiate GP, the general</w:t>
      </w:r>
      <w:r w:rsidRPr="00D17873" w:rsidR="00C269D7">
        <w:rPr>
          <w:szCs w:val="22"/>
        </w:rPr>
        <w:t xml:space="preserve"> </w:t>
      </w:r>
      <w:r w:rsidRPr="00D17873">
        <w:rPr>
          <w:szCs w:val="22"/>
        </w:rPr>
        <w:t xml:space="preserve">partner of Radiate Holdings. </w:t>
      </w:r>
      <w:r w:rsidR="00D17873">
        <w:rPr>
          <w:szCs w:val="22"/>
        </w:rPr>
        <w:t xml:space="preserve"> </w:t>
      </w:r>
      <w:r w:rsidRPr="00D17873">
        <w:rPr>
          <w:szCs w:val="22"/>
        </w:rPr>
        <w:t>However, upon consummation of the Proposed</w:t>
      </w:r>
      <w:r w:rsidR="00D17873">
        <w:rPr>
          <w:szCs w:val="22"/>
        </w:rPr>
        <w:t xml:space="preserve"> </w:t>
      </w:r>
      <w:r w:rsidRPr="00D17873">
        <w:rPr>
          <w:szCs w:val="22"/>
        </w:rPr>
        <w:t>Transaction (x) the sole member of Radiate GP will change from TPG Advisors to</w:t>
      </w:r>
      <w:r w:rsidR="00D17873">
        <w:rPr>
          <w:szCs w:val="22"/>
        </w:rPr>
        <w:t xml:space="preserve"> </w:t>
      </w:r>
      <w:r w:rsidRPr="00D17873">
        <w:rPr>
          <w:szCs w:val="22"/>
        </w:rPr>
        <w:t>Transferee, and (y) Transferee and not TPG Advisors will have the right to appoint a</w:t>
      </w:r>
      <w:r w:rsidRPr="00D17873" w:rsidR="00C269D7">
        <w:rPr>
          <w:szCs w:val="22"/>
        </w:rPr>
        <w:t xml:space="preserve"> </w:t>
      </w:r>
      <w:r w:rsidRPr="00D17873">
        <w:rPr>
          <w:szCs w:val="22"/>
        </w:rPr>
        <w:t>majority of the directors of the GP Board and, accordingly, will control Radiate GP</w:t>
      </w:r>
      <w:r w:rsidRPr="00D17873" w:rsidR="00C269D7">
        <w:rPr>
          <w:szCs w:val="22"/>
        </w:rPr>
        <w:t xml:space="preserve"> </w:t>
      </w:r>
      <w:r w:rsidRPr="00D17873">
        <w:rPr>
          <w:szCs w:val="22"/>
        </w:rPr>
        <w:t>and, in turn, Radiate Holdings and its operating subsidiaries, including the Digital</w:t>
      </w:r>
      <w:r w:rsidRPr="00D17873" w:rsidR="00C269D7">
        <w:rPr>
          <w:szCs w:val="22"/>
        </w:rPr>
        <w:t xml:space="preserve"> </w:t>
      </w:r>
      <w:r w:rsidRPr="00D17873">
        <w:rPr>
          <w:szCs w:val="22"/>
        </w:rPr>
        <w:t>West Companies.</w:t>
      </w:r>
      <w:r w:rsidRPr="00D17873" w:rsidR="00C269D7">
        <w:rPr>
          <w:szCs w:val="22"/>
        </w:rPr>
        <w:t>”</w:t>
      </w:r>
      <w:r>
        <w:rPr>
          <w:rStyle w:val="FootnoteReference"/>
          <w:szCs w:val="22"/>
        </w:rPr>
        <w:footnoteReference w:id="11"/>
      </w:r>
      <w:r w:rsidRPr="00D17873">
        <w:rPr>
          <w:szCs w:val="22"/>
        </w:rPr>
        <w:t xml:space="preserve">  Applicants further state that “the current direct and indirect equity holders of Radiate Holdings will transfer their indirect interests in the Radiate Holdings’ operating subsidiaries, including the Digital West Companies – namely, their limited partnership interests in Radiate Holdings – to two Stonepeak-affiliated entities: </w:t>
      </w:r>
      <w:r w:rsidR="00E672AC">
        <w:rPr>
          <w:szCs w:val="22"/>
        </w:rPr>
        <w:t xml:space="preserve"> </w:t>
      </w:r>
      <w:r w:rsidRPr="00D17873">
        <w:rPr>
          <w:szCs w:val="22"/>
        </w:rPr>
        <w:t>Stonepeak Tiger Holdings I LLC, a Delaware limited liability company (</w:t>
      </w:r>
      <w:r w:rsidR="008711CE">
        <w:rPr>
          <w:szCs w:val="22"/>
        </w:rPr>
        <w:t>‘</w:t>
      </w:r>
      <w:r w:rsidRPr="00D17873">
        <w:rPr>
          <w:szCs w:val="22"/>
        </w:rPr>
        <w:t>Tiger Holdings I</w:t>
      </w:r>
      <w:r w:rsidR="008711CE">
        <w:rPr>
          <w:szCs w:val="22"/>
        </w:rPr>
        <w:t>’</w:t>
      </w:r>
      <w:r w:rsidRPr="00D17873">
        <w:rPr>
          <w:szCs w:val="22"/>
        </w:rPr>
        <w:t>), and Stonepeak Tiger Holdings II Sub</w:t>
      </w:r>
      <w:r w:rsidR="00281865">
        <w:rPr>
          <w:szCs w:val="22"/>
        </w:rPr>
        <w:t>,</w:t>
      </w:r>
      <w:r w:rsidRPr="00D17873">
        <w:rPr>
          <w:szCs w:val="22"/>
        </w:rPr>
        <w:t xml:space="preserve"> a Delaware limited liability company (</w:t>
      </w:r>
      <w:r w:rsidR="008711CE">
        <w:rPr>
          <w:szCs w:val="22"/>
        </w:rPr>
        <w:t>‘</w:t>
      </w:r>
      <w:r w:rsidRPr="00D17873">
        <w:rPr>
          <w:szCs w:val="22"/>
        </w:rPr>
        <w:t>Tiger Holdings II</w:t>
      </w:r>
      <w:r w:rsidR="008711CE">
        <w:rPr>
          <w:szCs w:val="22"/>
        </w:rPr>
        <w:t>’</w:t>
      </w:r>
      <w:r w:rsidRPr="00D17873">
        <w:rPr>
          <w:szCs w:val="22"/>
        </w:rPr>
        <w:t>), which, together with Transferee, will be under the common indirect control of Mr. Dorrell.”</w:t>
      </w:r>
      <w:r>
        <w:rPr>
          <w:rStyle w:val="FootnoteReference"/>
          <w:szCs w:val="22"/>
        </w:rPr>
        <w:footnoteReference w:id="12"/>
      </w:r>
    </w:p>
    <w:p w:rsidR="00C269D7" w:rsidRPr="00D17873" w:rsidP="00C269D7" w14:paraId="66C2FC52" w14:textId="77777777">
      <w:pPr>
        <w:autoSpaceDE w:val="0"/>
        <w:autoSpaceDN w:val="0"/>
        <w:adjustRightInd w:val="0"/>
        <w:rPr>
          <w:szCs w:val="22"/>
        </w:rPr>
      </w:pPr>
    </w:p>
    <w:p w:rsidR="00E22AA6" w:rsidRPr="00D17873" w:rsidP="00F15437" w14:paraId="6156B2A0" w14:textId="081C173C">
      <w:pPr>
        <w:autoSpaceDE w:val="0"/>
        <w:autoSpaceDN w:val="0"/>
        <w:adjustRightInd w:val="0"/>
        <w:ind w:firstLine="720"/>
        <w:rPr>
          <w:szCs w:val="22"/>
        </w:rPr>
      </w:pPr>
      <w:bookmarkStart w:id="3" w:name="_Hlk509226778"/>
      <w:r w:rsidRPr="00D17873">
        <w:rPr>
          <w:bCs/>
          <w:snapToGrid w:val="0"/>
          <w:kern w:val="28"/>
          <w:szCs w:val="22"/>
        </w:rPr>
        <w:t>Applicants</w:t>
      </w:r>
      <w:r w:rsidRPr="00D17873" w:rsidR="0021054B">
        <w:rPr>
          <w:bCs/>
          <w:snapToGrid w:val="0"/>
          <w:kern w:val="28"/>
          <w:szCs w:val="22"/>
        </w:rPr>
        <w:t xml:space="preserve"> </w:t>
      </w:r>
      <w:r w:rsidRPr="00D17873">
        <w:rPr>
          <w:bCs/>
          <w:snapToGrid w:val="0"/>
          <w:kern w:val="28"/>
          <w:szCs w:val="22"/>
        </w:rPr>
        <w:t xml:space="preserve">assert that a grant of the </w:t>
      </w:r>
      <w:r w:rsidR="00281865">
        <w:rPr>
          <w:bCs/>
          <w:snapToGrid w:val="0"/>
          <w:kern w:val="28"/>
          <w:szCs w:val="22"/>
        </w:rPr>
        <w:t>Digital West-Stonepeak A</w:t>
      </w:r>
      <w:r w:rsidRPr="00D17873">
        <w:rPr>
          <w:bCs/>
          <w:snapToGrid w:val="0"/>
          <w:kern w:val="28"/>
          <w:szCs w:val="22"/>
        </w:rPr>
        <w:t>pplication would serve the public interest, convenience, and necessity.</w:t>
      </w:r>
      <w:r>
        <w:rPr>
          <w:rStyle w:val="FootnoteReference"/>
          <w:bCs/>
          <w:snapToGrid w:val="0"/>
          <w:kern w:val="28"/>
          <w:szCs w:val="22"/>
        </w:rPr>
        <w:footnoteReference w:id="13"/>
      </w:r>
      <w:r w:rsidRPr="00D17873">
        <w:rPr>
          <w:bCs/>
          <w:snapToGrid w:val="0"/>
          <w:kern w:val="28"/>
          <w:szCs w:val="22"/>
        </w:rPr>
        <w:t xml:space="preserve"> </w:t>
      </w:r>
      <w:bookmarkEnd w:id="3"/>
      <w:r w:rsidRPr="00D17873" w:rsidR="00142F2C">
        <w:rPr>
          <w:bCs/>
          <w:snapToGrid w:val="0"/>
          <w:kern w:val="28"/>
          <w:szCs w:val="22"/>
        </w:rPr>
        <w:t xml:space="preserve"> They </w:t>
      </w:r>
      <w:r w:rsidRPr="00D17873" w:rsidR="009225E3">
        <w:rPr>
          <w:bCs/>
          <w:snapToGrid w:val="0"/>
          <w:kern w:val="28"/>
          <w:szCs w:val="22"/>
        </w:rPr>
        <w:t>state that</w:t>
      </w:r>
      <w:r w:rsidRPr="00D17873" w:rsidR="00142F2C">
        <w:rPr>
          <w:bCs/>
          <w:snapToGrid w:val="0"/>
          <w:kern w:val="28"/>
          <w:szCs w:val="22"/>
        </w:rPr>
        <w:t xml:space="preserve"> that Stonepeak’s investment will </w:t>
      </w:r>
      <w:r w:rsidRPr="00D17873" w:rsidR="009225E3">
        <w:rPr>
          <w:bCs/>
          <w:snapToGrid w:val="0"/>
          <w:kern w:val="28"/>
          <w:szCs w:val="22"/>
        </w:rPr>
        <w:t xml:space="preserve">allow </w:t>
      </w:r>
      <w:r w:rsidR="00E672AC">
        <w:rPr>
          <w:bCs/>
          <w:snapToGrid w:val="0"/>
          <w:kern w:val="28"/>
          <w:szCs w:val="22"/>
        </w:rPr>
        <w:t>Radiate Holdings and its subsidiaries, including the Digital West Companies,</w:t>
      </w:r>
      <w:r w:rsidRPr="00D17873" w:rsidR="009225E3">
        <w:rPr>
          <w:bCs/>
          <w:snapToGrid w:val="0"/>
          <w:kern w:val="28"/>
          <w:szCs w:val="22"/>
        </w:rPr>
        <w:t xml:space="preserve"> to expand their network and services while continuing to serve existing customers under the same rates, terms, and conditions.</w:t>
      </w:r>
      <w:r>
        <w:rPr>
          <w:rStyle w:val="FootnoteReference"/>
          <w:bCs/>
          <w:snapToGrid w:val="0"/>
          <w:kern w:val="28"/>
          <w:szCs w:val="22"/>
        </w:rPr>
        <w:footnoteReference w:id="14"/>
      </w:r>
      <w:r w:rsidRPr="00D17873" w:rsidR="009225E3">
        <w:rPr>
          <w:bCs/>
          <w:snapToGrid w:val="0"/>
          <w:kern w:val="28"/>
          <w:szCs w:val="22"/>
        </w:rPr>
        <w:t xml:space="preserve">  According to Applicants, the proposed transaction w</w:t>
      </w:r>
      <w:r w:rsidR="00EB32A2">
        <w:rPr>
          <w:bCs/>
          <w:snapToGrid w:val="0"/>
          <w:kern w:val="28"/>
          <w:szCs w:val="22"/>
        </w:rPr>
        <w:t>ould</w:t>
      </w:r>
      <w:r w:rsidRPr="00D17873" w:rsidR="009225E3">
        <w:rPr>
          <w:bCs/>
          <w:snapToGrid w:val="0"/>
          <w:kern w:val="28"/>
          <w:szCs w:val="22"/>
        </w:rPr>
        <w:t xml:space="preserve"> not adversely affect telecommunications competition in any domestic or U.S. international market.</w:t>
      </w:r>
      <w:r>
        <w:rPr>
          <w:rStyle w:val="FootnoteReference"/>
          <w:bCs/>
          <w:snapToGrid w:val="0"/>
          <w:kern w:val="28"/>
          <w:szCs w:val="22"/>
        </w:rPr>
        <w:footnoteReference w:id="15"/>
      </w:r>
    </w:p>
    <w:p w:rsidR="00EF6E3F" w:rsidRPr="002617F7" w:rsidP="00B26C5E" w14:paraId="560F7FFC" w14:textId="77777777">
      <w:pPr>
        <w:autoSpaceDE w:val="0"/>
        <w:autoSpaceDN w:val="0"/>
        <w:adjustRightInd w:val="0"/>
        <w:ind w:firstLine="450"/>
        <w:rPr>
          <w:szCs w:val="22"/>
        </w:rPr>
      </w:pPr>
    </w:p>
    <w:p w:rsidR="008711CE" w:rsidP="0065535C" w14:paraId="2BADDAE9" w14:textId="77777777">
      <w:pPr>
        <w:autoSpaceDE w:val="0"/>
        <w:autoSpaceDN w:val="0"/>
        <w:adjustRightInd w:val="0"/>
        <w:rPr>
          <w:b/>
          <w:szCs w:val="22"/>
          <w:u w:val="single"/>
        </w:rPr>
      </w:pPr>
    </w:p>
    <w:p w:rsidR="00840743" w:rsidP="0065535C" w14:paraId="2ED4264B" w14:textId="77777777">
      <w:pPr>
        <w:autoSpaceDE w:val="0"/>
        <w:autoSpaceDN w:val="0"/>
        <w:adjustRightInd w:val="0"/>
        <w:rPr>
          <w:b/>
          <w:szCs w:val="22"/>
          <w:u w:val="single"/>
        </w:rPr>
      </w:pPr>
    </w:p>
    <w:p w:rsidR="0065535C" w:rsidP="0065535C" w14:paraId="47B3F9DB" w14:textId="747104DA">
      <w:pPr>
        <w:autoSpaceDE w:val="0"/>
        <w:autoSpaceDN w:val="0"/>
        <w:adjustRightInd w:val="0"/>
        <w:rPr>
          <w:szCs w:val="22"/>
        </w:rPr>
      </w:pPr>
      <w:r w:rsidRPr="00B713DE">
        <w:rPr>
          <w:b/>
          <w:szCs w:val="22"/>
          <w:u w:val="single"/>
        </w:rPr>
        <w:t>GENERAL INFORMATION</w:t>
      </w:r>
    </w:p>
    <w:p w:rsidR="0065535C" w:rsidP="0065535C" w14:paraId="5E851EE6" w14:textId="77777777">
      <w:pPr>
        <w:autoSpaceDE w:val="0"/>
        <w:autoSpaceDN w:val="0"/>
        <w:adjustRightInd w:val="0"/>
        <w:rPr>
          <w:szCs w:val="22"/>
        </w:rPr>
      </w:pPr>
    </w:p>
    <w:p w:rsidR="0065535C" w:rsidRPr="00EC66CA" w:rsidP="0075046C" w14:paraId="33FF3D50" w14:textId="2CD8D5E6">
      <w:pPr>
        <w:autoSpaceDE w:val="0"/>
        <w:autoSpaceDN w:val="0"/>
        <w:adjustRightInd w:val="0"/>
        <w:spacing w:after="120"/>
        <w:ind w:firstLine="720"/>
        <w:rPr>
          <w:szCs w:val="22"/>
        </w:rPr>
      </w:pPr>
      <w:r w:rsidRPr="00EC66CA">
        <w:rPr>
          <w:szCs w:val="22"/>
        </w:rPr>
        <w:t>The application</w:t>
      </w:r>
      <w:r>
        <w:rPr>
          <w:szCs w:val="22"/>
        </w:rPr>
        <w:t>s</w:t>
      </w:r>
      <w:r w:rsidRPr="00EC66CA">
        <w:rPr>
          <w:szCs w:val="22"/>
        </w:rPr>
        <w:t xml:space="preserve"> identified herein has been found, upon initial review, to be acceptable for filing.  The Commission reserves the right to return any application if, upon further examination, it is determined to be defective and not in conformance with the Commission’s rules and policies.</w:t>
      </w:r>
      <w:r w:rsidR="0075046C">
        <w:rPr>
          <w:szCs w:val="22"/>
        </w:rPr>
        <w:t xml:space="preserve">  </w:t>
      </w:r>
      <w:r w:rsidRPr="00EC66CA">
        <w:rPr>
          <w:szCs w:val="22"/>
        </w:rPr>
        <w:t xml:space="preserve">Interested parties may file comments and petitions </w:t>
      </w:r>
      <w:r w:rsidRPr="00EC66CA">
        <w:rPr>
          <w:b/>
          <w:szCs w:val="22"/>
        </w:rPr>
        <w:t>on or</w:t>
      </w:r>
      <w:r>
        <w:rPr>
          <w:b/>
          <w:szCs w:val="22"/>
        </w:rPr>
        <w:t xml:space="preserve"> </w:t>
      </w:r>
      <w:r w:rsidRPr="006B2463">
        <w:rPr>
          <w:b/>
          <w:szCs w:val="22"/>
        </w:rPr>
        <w:t xml:space="preserve">before April </w:t>
      </w:r>
      <w:r w:rsidR="00840743">
        <w:rPr>
          <w:b/>
          <w:szCs w:val="22"/>
        </w:rPr>
        <w:t>22</w:t>
      </w:r>
      <w:r w:rsidRPr="006B2463">
        <w:rPr>
          <w:b/>
          <w:szCs w:val="22"/>
        </w:rPr>
        <w:t>, 202</w:t>
      </w:r>
      <w:r>
        <w:rPr>
          <w:b/>
          <w:szCs w:val="22"/>
        </w:rPr>
        <w:t>1</w:t>
      </w:r>
      <w:r w:rsidRPr="006B2463">
        <w:rPr>
          <w:b/>
          <w:szCs w:val="22"/>
        </w:rPr>
        <w:t xml:space="preserve"> </w:t>
      </w:r>
      <w:r w:rsidRPr="006B2463">
        <w:rPr>
          <w:bCs/>
          <w:szCs w:val="22"/>
        </w:rPr>
        <w:t xml:space="preserve">and </w:t>
      </w:r>
      <w:r w:rsidRPr="00EC66CA">
        <w:rPr>
          <w:szCs w:val="22"/>
        </w:rPr>
        <w:t xml:space="preserve">reply comments or oppositions to petitions </w:t>
      </w:r>
      <w:r w:rsidRPr="00EC66CA">
        <w:rPr>
          <w:b/>
          <w:szCs w:val="22"/>
        </w:rPr>
        <w:t xml:space="preserve">on or before </w:t>
      </w:r>
      <w:r>
        <w:rPr>
          <w:b/>
          <w:szCs w:val="22"/>
        </w:rPr>
        <w:t xml:space="preserve">April </w:t>
      </w:r>
      <w:r w:rsidR="00840743">
        <w:rPr>
          <w:b/>
          <w:szCs w:val="22"/>
        </w:rPr>
        <w:t>29</w:t>
      </w:r>
      <w:r w:rsidRPr="00EC66CA">
        <w:rPr>
          <w:b/>
          <w:szCs w:val="22"/>
        </w:rPr>
        <w:t>, 202</w:t>
      </w:r>
      <w:r w:rsidR="002C2DE8">
        <w:rPr>
          <w:b/>
          <w:szCs w:val="22"/>
        </w:rPr>
        <w:t>1</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65535C" w:rsidP="0065535C" w14:paraId="61E00525"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65535C" w:rsidRPr="00EC66CA" w:rsidP="0065535C" w14:paraId="6A324989" w14:textId="77777777">
      <w:pPr>
        <w:autoSpaceDE w:val="0"/>
        <w:autoSpaceDN w:val="0"/>
        <w:adjustRightInd w:val="0"/>
        <w:ind w:left="720"/>
        <w:rPr>
          <w:szCs w:val="22"/>
        </w:rPr>
      </w:pPr>
    </w:p>
    <w:p w:rsidR="0065535C" w:rsidP="0065535C" w14:paraId="263BF898"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xml:space="preserve">: Parties who choose to file by paper must file an original and one copy of each filing.  If more than one docket or rulemaking number appears in the caption of this proceeding, filers must submit </w:t>
      </w:r>
      <w:r>
        <w:rPr>
          <w:szCs w:val="22"/>
        </w:rPr>
        <w:t>one</w:t>
      </w:r>
      <w:r w:rsidRPr="004D7912">
        <w:rPr>
          <w:szCs w:val="22"/>
        </w:rPr>
        <w:t xml:space="preserve"> additional cop</w:t>
      </w:r>
      <w:r>
        <w:rPr>
          <w:szCs w:val="22"/>
        </w:rPr>
        <w:t>y</w:t>
      </w:r>
      <w:r w:rsidRPr="004D7912">
        <w:rPr>
          <w:szCs w:val="22"/>
        </w:rPr>
        <w:t xml:space="preserve"> for each additional docket or rulemaking number.</w:t>
      </w:r>
    </w:p>
    <w:p w:rsidR="006B2463" w:rsidP="006B2463" w14:paraId="65BCA14E" w14:textId="77777777">
      <w:pPr>
        <w:autoSpaceDE w:val="0"/>
        <w:autoSpaceDN w:val="0"/>
        <w:adjustRightInd w:val="0"/>
        <w:ind w:left="720"/>
        <w:rPr>
          <w:szCs w:val="22"/>
        </w:rPr>
      </w:pPr>
    </w:p>
    <w:p w:rsidR="006B2463" w:rsidP="006B2463" w14:paraId="10850F1F"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6"/>
      </w:r>
      <w:r w:rsidRPr="004D7912">
        <w:rPr>
          <w:szCs w:val="22"/>
        </w:rPr>
        <w:t xml:space="preserve">  All filings must be addressed to the Commission’s Secretary, Office of the Secretary, Federal Communications Commission.</w:t>
      </w:r>
    </w:p>
    <w:p w:rsidR="006B2463" w:rsidRPr="0011311D" w:rsidP="006B2463" w14:paraId="5BA1CD4F"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6B2463" w:rsidP="006B2463" w14:paraId="694E409D" w14:textId="77777777">
      <w:pPr>
        <w:autoSpaceDE w:val="0"/>
        <w:autoSpaceDN w:val="0"/>
        <w:adjustRightInd w:val="0"/>
        <w:spacing w:after="120"/>
        <w:ind w:left="720"/>
        <w:rPr>
          <w:szCs w:val="22"/>
        </w:rPr>
      </w:pPr>
    </w:p>
    <w:p w:rsidR="006B2463" w:rsidP="006B2463" w14:paraId="7A11BCF8" w14:textId="77777777">
      <w:pPr>
        <w:numPr>
          <w:ilvl w:val="0"/>
          <w:numId w:val="21"/>
        </w:numPr>
        <w:autoSpaceDE w:val="0"/>
        <w:autoSpaceDN w:val="0"/>
        <w:adjustRightInd w:val="0"/>
        <w:spacing w:after="120"/>
        <w:rPr>
          <w:szCs w:val="22"/>
        </w:rPr>
      </w:pPr>
      <w:r w:rsidRPr="004156F7">
        <w:rPr>
          <w:szCs w:val="22"/>
        </w:rPr>
        <w:t>People with Disabilities</w:t>
      </w:r>
      <w:r w:rsidRPr="00114BBF">
        <w:rPr>
          <w:szCs w:val="22"/>
        </w:rPr>
        <w:t xml:space="preserve">:  </w:t>
      </w:r>
      <w:r w:rsidRPr="00114BBF">
        <w:t xml:space="preserve">We ask that requests for accommodations be made as soon as possible in order to allow the agency to satisfy such requests whenever possible.  Send an email to </w:t>
      </w:r>
      <w:hyperlink r:id="rId9" w:history="1">
        <w:r w:rsidRPr="00114BBF">
          <w:rPr>
            <w:rStyle w:val="Hyperlink"/>
            <w:color w:val="0563C1"/>
          </w:rPr>
          <w:t>fcc504@fcc.gov</w:t>
        </w:r>
      </w:hyperlink>
      <w:r w:rsidRPr="00114BBF">
        <w:t xml:space="preserve"> or call the Consumer and Governmental Affairs Bureau at (202) 418-0530.</w:t>
      </w:r>
    </w:p>
    <w:p w:rsidR="006B2463" w:rsidP="006B2463" w14:paraId="158B728D" w14:textId="77777777">
      <w:pPr>
        <w:autoSpaceDE w:val="0"/>
        <w:autoSpaceDN w:val="0"/>
        <w:adjustRightInd w:val="0"/>
        <w:rPr>
          <w:szCs w:val="22"/>
        </w:rPr>
      </w:pPr>
    </w:p>
    <w:p w:rsidR="0065535C" w:rsidRPr="007F43F2" w:rsidP="0065535C" w14:paraId="21B659D3" w14:textId="77777777">
      <w:pPr>
        <w:autoSpaceDE w:val="0"/>
        <w:autoSpaceDN w:val="0"/>
        <w:adjustRightInd w:val="0"/>
        <w:ind w:firstLine="720"/>
        <w:rPr>
          <w:b/>
          <w:szCs w:val="22"/>
        </w:rPr>
      </w:pPr>
      <w:r w:rsidRPr="007F43F2">
        <w:rPr>
          <w:b/>
          <w:szCs w:val="22"/>
        </w:rPr>
        <w:t>In addition, e-mail one copy of each pleading to each of the following:</w:t>
      </w:r>
    </w:p>
    <w:p w:rsidR="0065535C" w:rsidRPr="007F43F2" w:rsidP="0065535C" w14:paraId="6BA0BBE2" w14:textId="77777777">
      <w:pPr>
        <w:autoSpaceDE w:val="0"/>
        <w:autoSpaceDN w:val="0"/>
        <w:adjustRightInd w:val="0"/>
        <w:ind w:firstLine="720"/>
        <w:rPr>
          <w:b/>
          <w:szCs w:val="22"/>
        </w:rPr>
      </w:pPr>
    </w:p>
    <w:p w:rsidR="0065535C" w:rsidRPr="004B2680" w:rsidP="004B2680" w14:paraId="1054AAD7" w14:textId="77777777">
      <w:pPr>
        <w:numPr>
          <w:ilvl w:val="0"/>
          <w:numId w:val="18"/>
        </w:numPr>
        <w:autoSpaceDE w:val="0"/>
        <w:autoSpaceDN w:val="0"/>
        <w:adjustRightInd w:val="0"/>
        <w:rPr>
          <w:szCs w:val="22"/>
        </w:rPr>
      </w:pPr>
      <w:r>
        <w:rPr>
          <w:szCs w:val="22"/>
        </w:rPr>
        <w:t>Dennis Johnson</w:t>
      </w:r>
      <w:r w:rsidRPr="007F43F2">
        <w:rPr>
          <w:szCs w:val="22"/>
        </w:rPr>
        <w:t xml:space="preserve">, Competition Policy Division, Wireline Competition Bureau,  </w:t>
      </w:r>
      <w:hyperlink r:id="rId10" w:history="1">
        <w:r w:rsidRPr="00DA5CAD">
          <w:rPr>
            <w:rStyle w:val="Hyperlink"/>
          </w:rPr>
          <w:t>dennis.johnson@fcc.gov</w:t>
        </w:r>
      </w:hyperlink>
      <w:r>
        <w:rPr>
          <w:szCs w:val="22"/>
        </w:rPr>
        <w:t>;</w:t>
      </w:r>
      <w:bookmarkStart w:id="4" w:name="_Hlk520384977"/>
    </w:p>
    <w:p w:rsidR="0065535C" w:rsidP="0065535C" w14:paraId="1B2AB693" w14:textId="77777777">
      <w:pPr>
        <w:pStyle w:val="ListParagraph"/>
        <w:ind w:left="0"/>
        <w:rPr>
          <w:szCs w:val="22"/>
        </w:rPr>
      </w:pPr>
    </w:p>
    <w:p w:rsidR="0065535C" w:rsidRPr="00EB750C" w:rsidP="0065535C" w14:paraId="50AAEF48" w14:textId="7396D665">
      <w:pPr>
        <w:numPr>
          <w:ilvl w:val="0"/>
          <w:numId w:val="18"/>
        </w:numPr>
        <w:autoSpaceDE w:val="0"/>
        <w:autoSpaceDN w:val="0"/>
        <w:adjustRightInd w:val="0"/>
        <w:rPr>
          <w:szCs w:val="22"/>
        </w:rPr>
      </w:pPr>
      <w:r>
        <w:rPr>
          <w:snapToGrid w:val="0"/>
          <w:kern w:val="28"/>
          <w:szCs w:val="22"/>
        </w:rPr>
        <w:t>David Krech,</w:t>
      </w:r>
      <w:r w:rsidRPr="00993C29">
        <w:rPr>
          <w:snapToGrid w:val="0"/>
          <w:kern w:val="28"/>
          <w:szCs w:val="22"/>
        </w:rPr>
        <w:t xml:space="preserve"> </w:t>
      </w:r>
      <w:r>
        <w:rPr>
          <w:szCs w:val="22"/>
        </w:rPr>
        <w:t xml:space="preserve">Telecommunications &amp; Analysis Division, International Bureau, </w:t>
      </w:r>
      <w:hyperlink r:id="rId11" w:history="1">
        <w:r w:rsidRPr="00751BBD" w:rsidR="003B36E8">
          <w:rPr>
            <w:rStyle w:val="Hyperlink"/>
            <w:szCs w:val="22"/>
          </w:rPr>
          <w:t>david.krech@fcc.gov</w:t>
        </w:r>
      </w:hyperlink>
      <w:r w:rsidR="003B36E8">
        <w:rPr>
          <w:szCs w:val="22"/>
        </w:rPr>
        <w:t xml:space="preserve">; </w:t>
      </w:r>
      <w:r>
        <w:rPr>
          <w:snapToGrid w:val="0"/>
          <w:color w:val="000000"/>
          <w:kern w:val="28"/>
          <w:szCs w:val="22"/>
        </w:rPr>
        <w:t>and</w:t>
      </w:r>
      <w:r w:rsidR="003B36E8">
        <w:rPr>
          <w:snapToGrid w:val="0"/>
          <w:color w:val="000000"/>
          <w:kern w:val="28"/>
          <w:szCs w:val="22"/>
        </w:rPr>
        <w:t>,</w:t>
      </w:r>
    </w:p>
    <w:p w:rsidR="0065535C" w:rsidRPr="00ED53E8" w:rsidP="0065535C" w14:paraId="48AA7ABE" w14:textId="77777777">
      <w:pPr>
        <w:autoSpaceDE w:val="0"/>
        <w:autoSpaceDN w:val="0"/>
        <w:adjustRightInd w:val="0"/>
        <w:ind w:left="720"/>
        <w:rPr>
          <w:szCs w:val="22"/>
        </w:rPr>
      </w:pPr>
    </w:p>
    <w:bookmarkEnd w:id="4"/>
    <w:p w:rsidR="0065535C" w:rsidRPr="007F43F2" w:rsidP="0065535C" w14:paraId="4F339FD7" w14:textId="77777777">
      <w:pPr>
        <w:numPr>
          <w:ilvl w:val="0"/>
          <w:numId w:val="18"/>
        </w:numPr>
        <w:autoSpaceDE w:val="0"/>
        <w:autoSpaceDN w:val="0"/>
        <w:adjustRightInd w:val="0"/>
        <w:rPr>
          <w:szCs w:val="22"/>
        </w:rPr>
      </w:pPr>
      <w:r w:rsidRPr="007F43F2">
        <w:rPr>
          <w:szCs w:val="22"/>
        </w:rPr>
        <w:t xml:space="preserve">Jim Bird, Office of General Counsel, </w:t>
      </w:r>
      <w:hyperlink r:id="rId12" w:history="1">
        <w:r w:rsidRPr="000B7D3A">
          <w:rPr>
            <w:rStyle w:val="Hyperlink"/>
            <w:szCs w:val="22"/>
          </w:rPr>
          <w:t>jim.bird@fcc.gov</w:t>
        </w:r>
      </w:hyperlink>
      <w:r w:rsidRPr="007F43F2">
        <w:rPr>
          <w:szCs w:val="22"/>
        </w:rPr>
        <w:t>.</w:t>
      </w:r>
    </w:p>
    <w:p w:rsidR="0065535C" w:rsidRPr="007F43F2" w:rsidP="0065535C" w14:paraId="0A87ECA0" w14:textId="77777777">
      <w:pPr>
        <w:autoSpaceDE w:val="0"/>
        <w:autoSpaceDN w:val="0"/>
        <w:adjustRightInd w:val="0"/>
        <w:ind w:firstLine="720"/>
        <w:rPr>
          <w:szCs w:val="22"/>
        </w:rPr>
      </w:pPr>
    </w:p>
    <w:p w:rsidR="0065535C" w:rsidRPr="00EC66CA" w:rsidP="0065535C" w14:paraId="1B8D70B9"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w:t>
      </w:r>
      <w:r w:rsidRPr="00EC66CA">
        <w:rPr>
          <w:szCs w:val="22"/>
        </w:rPr>
        <w:t xml:space="preserve">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65535C" w:rsidRPr="00EC66CA" w:rsidP="0065535C" w14:paraId="1C2A1E55"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7"/>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5535C" w:rsidRPr="008C564D" w:rsidP="0065535C" w14:paraId="16DA7467" w14:textId="77777777">
      <w:pPr>
        <w:autoSpaceDE w:val="0"/>
        <w:autoSpaceDN w:val="0"/>
        <w:adjustRightInd w:val="0"/>
        <w:rPr>
          <w:szCs w:val="22"/>
        </w:rPr>
      </w:pPr>
      <w:r>
        <w:rPr>
          <w:szCs w:val="22"/>
        </w:rPr>
        <w:tab/>
      </w:r>
      <w:r w:rsidRPr="00993C29">
        <w:rPr>
          <w:snapToGrid w:val="0"/>
          <w:kern w:val="28"/>
          <w:szCs w:val="22"/>
        </w:rPr>
        <w:t xml:space="preserve">For further information, please contact </w:t>
      </w:r>
      <w:r>
        <w:rPr>
          <w:snapToGrid w:val="0"/>
          <w:kern w:val="28"/>
          <w:szCs w:val="22"/>
        </w:rPr>
        <w:t>Dennis Johnson, Wireline Competition Bureau, (202) 418-0809; or David Krech</w:t>
      </w:r>
      <w:r w:rsidR="00490CBF">
        <w:rPr>
          <w:snapToGrid w:val="0"/>
          <w:kern w:val="28"/>
          <w:szCs w:val="22"/>
        </w:rPr>
        <w:t xml:space="preserve">, </w:t>
      </w:r>
      <w:r w:rsidRPr="00993C29">
        <w:rPr>
          <w:snapToGrid w:val="0"/>
          <w:kern w:val="28"/>
          <w:szCs w:val="22"/>
        </w:rPr>
        <w:t>International Bureau, (202) 418-</w:t>
      </w:r>
      <w:r w:rsidR="00490CBF">
        <w:rPr>
          <w:snapToGrid w:val="0"/>
          <w:kern w:val="28"/>
          <w:szCs w:val="22"/>
        </w:rPr>
        <w:t>7</w:t>
      </w:r>
      <w:r>
        <w:rPr>
          <w:snapToGrid w:val="0"/>
          <w:kern w:val="28"/>
          <w:szCs w:val="22"/>
        </w:rPr>
        <w:t>443.</w:t>
      </w:r>
    </w:p>
    <w:p w:rsidR="00455B79" w:rsidRPr="00585942" w:rsidP="003F1037" w14:paraId="55B05EDF" w14:textId="77777777">
      <w:pPr>
        <w:jc w:val="center"/>
        <w:rPr>
          <w:b/>
          <w:color w:val="000000"/>
          <w:szCs w:val="22"/>
          <w:u w:val="single"/>
        </w:rPr>
      </w:pPr>
      <w:r>
        <w:rPr>
          <w:b/>
          <w:color w:val="000000"/>
          <w:szCs w:val="22"/>
          <w:u w:val="single"/>
        </w:rPr>
        <w:br w:type="page"/>
      </w:r>
      <w:r w:rsidRPr="00585942">
        <w:rPr>
          <w:b/>
          <w:color w:val="000000"/>
          <w:szCs w:val="22"/>
          <w:u w:val="single"/>
        </w:rPr>
        <w:t>ATTACHMENT A</w:t>
      </w:r>
    </w:p>
    <w:p w:rsidR="00455B79" w:rsidRPr="00585942" w:rsidP="00455B79" w14:paraId="6A34677A" w14:textId="77777777">
      <w:pPr>
        <w:rPr>
          <w:b/>
          <w:color w:val="000000"/>
          <w:szCs w:val="22"/>
        </w:rPr>
      </w:pPr>
    </w:p>
    <w:p w:rsidR="00455B79" w:rsidRPr="00585942" w:rsidP="00455B79" w14:paraId="7772A4AF" w14:textId="77777777">
      <w:pPr>
        <w:rPr>
          <w:b/>
          <w:color w:val="000000"/>
          <w:szCs w:val="22"/>
        </w:rPr>
      </w:pPr>
    </w:p>
    <w:p w:rsidR="00455B79" w:rsidRPr="0022664E" w:rsidP="00455B79" w14:paraId="0424C6F6" w14:textId="77777777">
      <w:pPr>
        <w:rPr>
          <w:color w:val="000000"/>
          <w:szCs w:val="22"/>
        </w:rPr>
      </w:pPr>
      <w:r w:rsidRPr="00585942">
        <w:rPr>
          <w:b/>
          <w:color w:val="000000"/>
          <w:szCs w:val="22"/>
        </w:rPr>
        <w:t>SECTION 214 AUTHORIZATIONS</w:t>
      </w:r>
    </w:p>
    <w:p w:rsidR="00455B79" w:rsidRPr="0022664E" w:rsidP="00455B79" w14:paraId="11F188BD" w14:textId="77777777">
      <w:pPr>
        <w:rPr>
          <w:color w:val="000000"/>
          <w:szCs w:val="22"/>
        </w:rPr>
      </w:pPr>
    </w:p>
    <w:p w:rsidR="00455B79" w:rsidRPr="00585942" w:rsidP="00455B79" w14:paraId="7A176511" w14:textId="77777777">
      <w:pPr>
        <w:rPr>
          <w:b/>
          <w:color w:val="000000"/>
          <w:szCs w:val="22"/>
        </w:rPr>
      </w:pPr>
      <w:r w:rsidRPr="00585942">
        <w:rPr>
          <w:b/>
          <w:color w:val="000000"/>
          <w:szCs w:val="22"/>
        </w:rPr>
        <w:t>A.</w:t>
      </w:r>
      <w:r w:rsidRPr="00585942">
        <w:rPr>
          <w:b/>
          <w:color w:val="000000"/>
          <w:szCs w:val="22"/>
        </w:rPr>
        <w:tab/>
        <w:t>International</w:t>
      </w:r>
    </w:p>
    <w:p w:rsidR="00455B79" w:rsidRPr="0022664E" w:rsidP="00455B79" w14:paraId="6E8D3608" w14:textId="77777777">
      <w:pPr>
        <w:rPr>
          <w:color w:val="000000"/>
          <w:szCs w:val="22"/>
        </w:rPr>
      </w:pPr>
    </w:p>
    <w:p w:rsidR="00455B79" w:rsidRPr="0022664E" w:rsidP="00455B79" w14:paraId="3A5ED0A9" w14:textId="77777777">
      <w:pPr>
        <w:rPr>
          <w:color w:val="000000"/>
          <w:szCs w:val="22"/>
        </w:rPr>
      </w:pPr>
      <w:bookmarkStart w:id="5" w:name="_Hlk1664737"/>
      <w:r w:rsidRPr="0022664E">
        <w:rPr>
          <w:color w:val="000000"/>
          <w:szCs w:val="22"/>
        </w:rPr>
        <w:t>The applications for consent to the transfer of control of certain international section 214 authorizations have been assigned the file numbers listed below.</w:t>
      </w:r>
    </w:p>
    <w:bookmarkEnd w:id="5"/>
    <w:p w:rsidR="00455B79" w:rsidRPr="0022664E" w:rsidP="00455B79" w14:paraId="6277B1B1" w14:textId="77777777">
      <w:pPr>
        <w:rPr>
          <w:color w:val="000000"/>
          <w:szCs w:val="22"/>
        </w:rPr>
      </w:pPr>
    </w:p>
    <w:tbl>
      <w:tblPr>
        <w:tblW w:w="9738" w:type="dxa"/>
        <w:tblLook w:val="01E0"/>
      </w:tblPr>
      <w:tblGrid>
        <w:gridCol w:w="2880"/>
        <w:gridCol w:w="3888"/>
        <w:gridCol w:w="2970"/>
      </w:tblGrid>
      <w:tr w14:paraId="4271F5F6" w14:textId="77777777" w:rsidTr="00695C27">
        <w:tblPrEx>
          <w:tblW w:w="9738" w:type="dxa"/>
          <w:tblLook w:val="01E0"/>
        </w:tblPrEx>
        <w:tc>
          <w:tcPr>
            <w:tcW w:w="2880" w:type="dxa"/>
          </w:tcPr>
          <w:p w:rsidR="00455B79" w:rsidRPr="0022664E" w:rsidP="00695C27" w14:paraId="24E8CC63" w14:textId="77777777">
            <w:pPr>
              <w:rPr>
                <w:color w:val="000000"/>
                <w:szCs w:val="22"/>
              </w:rPr>
            </w:pPr>
            <w:bookmarkStart w:id="6" w:name="_Hlk1656452"/>
            <w:r w:rsidRPr="0022664E">
              <w:rPr>
                <w:color w:val="000000"/>
                <w:szCs w:val="22"/>
                <w:u w:val="single"/>
              </w:rPr>
              <w:t>File Number</w:t>
            </w:r>
          </w:p>
        </w:tc>
        <w:tc>
          <w:tcPr>
            <w:tcW w:w="3888" w:type="dxa"/>
          </w:tcPr>
          <w:p w:rsidR="00455B79" w:rsidRPr="0022664E" w:rsidP="00695C27" w14:paraId="11F5B9D3" w14:textId="77777777">
            <w:pPr>
              <w:rPr>
                <w:color w:val="000000"/>
                <w:szCs w:val="22"/>
              </w:rPr>
            </w:pPr>
            <w:r w:rsidRPr="0022664E">
              <w:rPr>
                <w:color w:val="000000"/>
                <w:szCs w:val="22"/>
                <w:u w:val="single"/>
              </w:rPr>
              <w:t>Authorization Holder</w:t>
            </w:r>
          </w:p>
        </w:tc>
        <w:tc>
          <w:tcPr>
            <w:tcW w:w="2970" w:type="dxa"/>
          </w:tcPr>
          <w:p w:rsidR="00455B79" w:rsidRPr="0022664E" w:rsidP="00695C27" w14:paraId="1AE68E8C" w14:textId="77777777">
            <w:pPr>
              <w:rPr>
                <w:color w:val="000000"/>
                <w:szCs w:val="22"/>
                <w:u w:val="single"/>
              </w:rPr>
            </w:pPr>
            <w:r w:rsidRPr="0022664E">
              <w:rPr>
                <w:color w:val="000000"/>
                <w:szCs w:val="22"/>
                <w:u w:val="single"/>
              </w:rPr>
              <w:t>Authorization Number</w:t>
            </w:r>
          </w:p>
          <w:p w:rsidR="00455B79" w:rsidRPr="0022664E" w:rsidP="00695C27" w14:paraId="19F761DC" w14:textId="77777777">
            <w:pPr>
              <w:rPr>
                <w:color w:val="000000"/>
                <w:szCs w:val="22"/>
                <w:u w:val="single"/>
              </w:rPr>
            </w:pPr>
          </w:p>
        </w:tc>
      </w:tr>
      <w:bookmarkEnd w:id="6"/>
      <w:tr w14:paraId="334C59D6" w14:textId="77777777" w:rsidTr="00695C27">
        <w:tblPrEx>
          <w:tblW w:w="9738" w:type="dxa"/>
          <w:tblLook w:val="01E0"/>
        </w:tblPrEx>
        <w:tc>
          <w:tcPr>
            <w:tcW w:w="2880" w:type="dxa"/>
          </w:tcPr>
          <w:p w:rsidR="00455B79" w:rsidRPr="00704B2F" w:rsidP="00695C27" w14:paraId="28F5AB52" w14:textId="429CBD72">
            <w:pPr>
              <w:rPr>
                <w:color w:val="000000"/>
                <w:szCs w:val="22"/>
                <w:highlight w:val="yellow"/>
              </w:rPr>
            </w:pPr>
            <w:r>
              <w:t>ITC-T/C-20210401-00065</w:t>
            </w:r>
          </w:p>
        </w:tc>
        <w:tc>
          <w:tcPr>
            <w:tcW w:w="3888" w:type="dxa"/>
          </w:tcPr>
          <w:p w:rsidR="00455B79" w:rsidRPr="0022664E" w:rsidP="00695C27" w14:paraId="73BA312B" w14:textId="25DC06E3">
            <w:pPr>
              <w:rPr>
                <w:color w:val="000000"/>
                <w:szCs w:val="22"/>
              </w:rPr>
            </w:pPr>
            <w:r>
              <w:t>Norcast Communications Corporation</w:t>
            </w:r>
          </w:p>
        </w:tc>
        <w:tc>
          <w:tcPr>
            <w:tcW w:w="2970" w:type="dxa"/>
          </w:tcPr>
          <w:p w:rsidR="00455B79" w:rsidRPr="00704B2F" w:rsidP="00695C27" w14:paraId="48FD2A4B" w14:textId="5BE76074">
            <w:pPr>
              <w:rPr>
                <w:color w:val="000000"/>
                <w:szCs w:val="22"/>
                <w:highlight w:val="yellow"/>
              </w:rPr>
            </w:pPr>
            <w:r>
              <w:t>ITC-214-20030410-00183</w:t>
            </w:r>
          </w:p>
        </w:tc>
      </w:tr>
      <w:tr w14:paraId="39894D59" w14:textId="77777777" w:rsidTr="00695C27">
        <w:tblPrEx>
          <w:tblW w:w="9738" w:type="dxa"/>
          <w:tblLook w:val="01E0"/>
        </w:tblPrEx>
        <w:tc>
          <w:tcPr>
            <w:tcW w:w="2880" w:type="dxa"/>
          </w:tcPr>
          <w:p w:rsidR="00455B79" w:rsidRPr="0075046C" w:rsidP="00695C27" w14:paraId="131F3160" w14:textId="77777777">
            <w:pPr>
              <w:rPr>
                <w:color w:val="000000"/>
                <w:szCs w:val="22"/>
              </w:rPr>
            </w:pPr>
            <w:bookmarkStart w:id="7" w:name="_Hlk12362083"/>
          </w:p>
        </w:tc>
        <w:tc>
          <w:tcPr>
            <w:tcW w:w="3888" w:type="dxa"/>
          </w:tcPr>
          <w:p w:rsidR="00455B79" w:rsidRPr="0022664E" w:rsidP="00695C27" w14:paraId="2EB5E00E" w14:textId="77777777">
            <w:pPr>
              <w:rPr>
                <w:color w:val="000000"/>
                <w:szCs w:val="22"/>
              </w:rPr>
            </w:pPr>
          </w:p>
        </w:tc>
        <w:tc>
          <w:tcPr>
            <w:tcW w:w="2970" w:type="dxa"/>
          </w:tcPr>
          <w:p w:rsidR="00455B79" w:rsidRPr="00704B2F" w:rsidP="00695C27" w14:paraId="12614B10" w14:textId="77777777">
            <w:pPr>
              <w:rPr>
                <w:color w:val="000000"/>
                <w:szCs w:val="22"/>
                <w:highlight w:val="yellow"/>
              </w:rPr>
            </w:pPr>
          </w:p>
        </w:tc>
      </w:tr>
      <w:tr w14:paraId="3280553D" w14:textId="77777777" w:rsidTr="00695C27">
        <w:tblPrEx>
          <w:tblW w:w="9738" w:type="dxa"/>
          <w:tblLook w:val="01E0"/>
        </w:tblPrEx>
        <w:tc>
          <w:tcPr>
            <w:tcW w:w="2880" w:type="dxa"/>
          </w:tcPr>
          <w:p w:rsidR="00455B79" w:rsidRPr="0075046C" w:rsidP="00695C27" w14:paraId="6369336F" w14:textId="2EC853D6">
            <w:pPr>
              <w:rPr>
                <w:color w:val="000000"/>
                <w:szCs w:val="22"/>
              </w:rPr>
            </w:pPr>
            <w:r>
              <w:t>ITC-T/C-20210401-00066</w:t>
            </w:r>
          </w:p>
        </w:tc>
        <w:tc>
          <w:tcPr>
            <w:tcW w:w="3888" w:type="dxa"/>
          </w:tcPr>
          <w:p w:rsidR="00455B79" w:rsidRPr="0022664E" w:rsidP="00695C27" w14:paraId="55E71CF0" w14:textId="46EB1758">
            <w:pPr>
              <w:rPr>
                <w:color w:val="000000"/>
                <w:szCs w:val="22"/>
              </w:rPr>
            </w:pPr>
            <w:r>
              <w:t>Blue Rooster Telecom, Inc.</w:t>
            </w:r>
          </w:p>
        </w:tc>
        <w:tc>
          <w:tcPr>
            <w:tcW w:w="2970" w:type="dxa"/>
          </w:tcPr>
          <w:p w:rsidR="00455B79" w:rsidRPr="00CB7798" w:rsidP="00695C27" w14:paraId="1E4E0772" w14:textId="342F63C7">
            <w:pPr>
              <w:rPr>
                <w:color w:val="000000"/>
                <w:szCs w:val="22"/>
              </w:rPr>
            </w:pPr>
            <w:r>
              <w:t>ITC-214-20100317-00112</w:t>
            </w:r>
          </w:p>
        </w:tc>
      </w:tr>
      <w:bookmarkEnd w:id="7"/>
      <w:tr w14:paraId="42A8BADA" w14:textId="77777777" w:rsidTr="00695C27">
        <w:tblPrEx>
          <w:tblW w:w="9738" w:type="dxa"/>
          <w:tblLook w:val="01E0"/>
        </w:tblPrEx>
        <w:tc>
          <w:tcPr>
            <w:tcW w:w="2880" w:type="dxa"/>
          </w:tcPr>
          <w:p w:rsidR="00455B79" w:rsidRPr="0075046C" w:rsidP="00695C27" w14:paraId="0052E12D" w14:textId="77777777">
            <w:pPr>
              <w:rPr>
                <w:color w:val="000000"/>
                <w:szCs w:val="22"/>
              </w:rPr>
            </w:pPr>
          </w:p>
        </w:tc>
        <w:tc>
          <w:tcPr>
            <w:tcW w:w="3888" w:type="dxa"/>
          </w:tcPr>
          <w:p w:rsidR="00455B79" w:rsidRPr="0022664E" w:rsidP="004B2680" w14:paraId="069530ED" w14:textId="77777777">
            <w:pPr>
              <w:rPr>
                <w:color w:val="000000"/>
                <w:szCs w:val="22"/>
              </w:rPr>
            </w:pPr>
          </w:p>
        </w:tc>
        <w:tc>
          <w:tcPr>
            <w:tcW w:w="2970" w:type="dxa"/>
          </w:tcPr>
          <w:p w:rsidR="00455B79" w:rsidRPr="00704B2F" w:rsidP="00695C27" w14:paraId="2482A2B5" w14:textId="77777777">
            <w:pPr>
              <w:rPr>
                <w:color w:val="000000"/>
                <w:szCs w:val="22"/>
                <w:highlight w:val="yellow"/>
              </w:rPr>
            </w:pPr>
          </w:p>
        </w:tc>
      </w:tr>
      <w:tr w14:paraId="2AA5DDA7" w14:textId="77777777" w:rsidTr="00695C27">
        <w:tblPrEx>
          <w:tblW w:w="9738" w:type="dxa"/>
          <w:tblLook w:val="01E0"/>
        </w:tblPrEx>
        <w:tc>
          <w:tcPr>
            <w:tcW w:w="2880" w:type="dxa"/>
          </w:tcPr>
          <w:p w:rsidR="00455B79" w:rsidRPr="0075046C" w:rsidP="00695C27" w14:paraId="5E152096" w14:textId="77777777">
            <w:pPr>
              <w:rPr>
                <w:color w:val="000000"/>
                <w:szCs w:val="22"/>
              </w:rPr>
            </w:pPr>
          </w:p>
        </w:tc>
        <w:tc>
          <w:tcPr>
            <w:tcW w:w="3888" w:type="dxa"/>
          </w:tcPr>
          <w:p w:rsidR="00455B79" w:rsidRPr="0022664E" w:rsidP="00695C27" w14:paraId="6B90057D" w14:textId="77777777">
            <w:pPr>
              <w:rPr>
                <w:color w:val="000000"/>
                <w:szCs w:val="22"/>
              </w:rPr>
            </w:pPr>
          </w:p>
        </w:tc>
        <w:tc>
          <w:tcPr>
            <w:tcW w:w="2970" w:type="dxa"/>
          </w:tcPr>
          <w:p w:rsidR="00455B79" w:rsidRPr="00704B2F" w:rsidP="00695C27" w14:paraId="0F2F74F0" w14:textId="77777777">
            <w:pPr>
              <w:rPr>
                <w:color w:val="000000"/>
                <w:szCs w:val="22"/>
                <w:highlight w:val="yellow"/>
              </w:rPr>
            </w:pPr>
          </w:p>
        </w:tc>
      </w:tr>
      <w:tr w14:paraId="6FC0AF49" w14:textId="77777777" w:rsidTr="00695C27">
        <w:tblPrEx>
          <w:tblW w:w="9738" w:type="dxa"/>
          <w:tblLook w:val="01E0"/>
        </w:tblPrEx>
        <w:tc>
          <w:tcPr>
            <w:tcW w:w="2880" w:type="dxa"/>
          </w:tcPr>
          <w:p w:rsidR="00455B79" w:rsidRPr="0075046C" w:rsidP="00695C27" w14:paraId="38350791" w14:textId="77777777">
            <w:pPr>
              <w:rPr>
                <w:color w:val="000000"/>
                <w:szCs w:val="22"/>
              </w:rPr>
            </w:pPr>
          </w:p>
        </w:tc>
        <w:tc>
          <w:tcPr>
            <w:tcW w:w="3888" w:type="dxa"/>
          </w:tcPr>
          <w:p w:rsidR="00455B79" w:rsidRPr="0022664E" w:rsidP="00695C27" w14:paraId="65700C7B" w14:textId="77777777">
            <w:pPr>
              <w:rPr>
                <w:color w:val="000000"/>
                <w:szCs w:val="22"/>
              </w:rPr>
            </w:pPr>
          </w:p>
        </w:tc>
        <w:tc>
          <w:tcPr>
            <w:tcW w:w="2970" w:type="dxa"/>
          </w:tcPr>
          <w:p w:rsidR="00455B79" w:rsidRPr="0075046C" w:rsidP="00695C27" w14:paraId="169BBD7A" w14:textId="77777777">
            <w:pPr>
              <w:rPr>
                <w:szCs w:val="22"/>
                <w:highlight w:val="yellow"/>
              </w:rPr>
            </w:pPr>
          </w:p>
        </w:tc>
      </w:tr>
      <w:tr w14:paraId="7AEB88AF" w14:textId="77777777" w:rsidTr="00695C27">
        <w:tblPrEx>
          <w:tblW w:w="9738" w:type="dxa"/>
          <w:tblLook w:val="01E0"/>
        </w:tblPrEx>
        <w:tc>
          <w:tcPr>
            <w:tcW w:w="2880" w:type="dxa"/>
          </w:tcPr>
          <w:p w:rsidR="00207BC1" w:rsidRPr="0075046C" w:rsidP="00695C27" w14:paraId="4E1165AD" w14:textId="77777777">
            <w:pPr>
              <w:rPr>
                <w:color w:val="000000"/>
                <w:szCs w:val="22"/>
              </w:rPr>
            </w:pPr>
          </w:p>
        </w:tc>
        <w:tc>
          <w:tcPr>
            <w:tcW w:w="3888" w:type="dxa"/>
          </w:tcPr>
          <w:p w:rsidR="00207BC1" w:rsidRPr="0022664E" w:rsidP="00695C27" w14:paraId="0C7675E4" w14:textId="77777777">
            <w:pPr>
              <w:rPr>
                <w:color w:val="000000"/>
                <w:szCs w:val="22"/>
              </w:rPr>
            </w:pPr>
          </w:p>
        </w:tc>
        <w:tc>
          <w:tcPr>
            <w:tcW w:w="2970" w:type="dxa"/>
          </w:tcPr>
          <w:p w:rsidR="00207BC1" w:rsidRPr="00704B2F" w:rsidP="00695C27" w14:paraId="37956FB7" w14:textId="77777777">
            <w:pPr>
              <w:rPr>
                <w:color w:val="000000"/>
                <w:szCs w:val="22"/>
                <w:highlight w:val="yellow"/>
              </w:rPr>
            </w:pPr>
          </w:p>
        </w:tc>
      </w:tr>
      <w:tr w14:paraId="0921B4BB" w14:textId="77777777" w:rsidTr="00695C27">
        <w:tblPrEx>
          <w:tblW w:w="9738" w:type="dxa"/>
          <w:tblLook w:val="01E0"/>
        </w:tblPrEx>
        <w:tc>
          <w:tcPr>
            <w:tcW w:w="2880" w:type="dxa"/>
          </w:tcPr>
          <w:p w:rsidR="00207BC1" w:rsidRPr="0075046C" w:rsidP="00695C27" w14:paraId="38E78D2C" w14:textId="77777777">
            <w:pPr>
              <w:rPr>
                <w:color w:val="000000"/>
                <w:szCs w:val="22"/>
              </w:rPr>
            </w:pPr>
          </w:p>
        </w:tc>
        <w:tc>
          <w:tcPr>
            <w:tcW w:w="3888" w:type="dxa"/>
          </w:tcPr>
          <w:p w:rsidR="00207BC1" w:rsidRPr="0022664E" w:rsidP="00695C27" w14:paraId="261FA488" w14:textId="77777777">
            <w:pPr>
              <w:rPr>
                <w:color w:val="000000"/>
                <w:szCs w:val="22"/>
              </w:rPr>
            </w:pPr>
          </w:p>
        </w:tc>
        <w:tc>
          <w:tcPr>
            <w:tcW w:w="2970" w:type="dxa"/>
          </w:tcPr>
          <w:p w:rsidR="00207BC1" w:rsidRPr="00704B2F" w:rsidP="00695C27" w14:paraId="26F7BD30" w14:textId="77777777">
            <w:pPr>
              <w:rPr>
                <w:color w:val="000000"/>
                <w:szCs w:val="22"/>
                <w:highlight w:val="yellow"/>
              </w:rPr>
            </w:pPr>
          </w:p>
        </w:tc>
      </w:tr>
      <w:tr w14:paraId="2088F9C0" w14:textId="77777777" w:rsidTr="00695C27">
        <w:tblPrEx>
          <w:tblW w:w="9738" w:type="dxa"/>
          <w:tblLook w:val="01E0"/>
        </w:tblPrEx>
        <w:tc>
          <w:tcPr>
            <w:tcW w:w="2880" w:type="dxa"/>
          </w:tcPr>
          <w:p w:rsidR="00207BC1" w:rsidRPr="0075046C" w:rsidP="00695C27" w14:paraId="6D1F18B0" w14:textId="77777777">
            <w:pPr>
              <w:rPr>
                <w:color w:val="000000"/>
                <w:szCs w:val="22"/>
              </w:rPr>
            </w:pPr>
          </w:p>
        </w:tc>
        <w:tc>
          <w:tcPr>
            <w:tcW w:w="3888" w:type="dxa"/>
          </w:tcPr>
          <w:p w:rsidR="00207BC1" w:rsidRPr="0022664E" w:rsidP="00695C27" w14:paraId="5D02FEF6" w14:textId="77777777">
            <w:pPr>
              <w:rPr>
                <w:color w:val="000000"/>
                <w:szCs w:val="22"/>
              </w:rPr>
            </w:pPr>
          </w:p>
        </w:tc>
        <w:tc>
          <w:tcPr>
            <w:tcW w:w="2970" w:type="dxa"/>
          </w:tcPr>
          <w:p w:rsidR="00207BC1" w:rsidRPr="00704B2F" w:rsidP="00695C27" w14:paraId="56FC1A47" w14:textId="77777777">
            <w:pPr>
              <w:rPr>
                <w:color w:val="000000"/>
                <w:szCs w:val="22"/>
                <w:highlight w:val="yellow"/>
              </w:rPr>
            </w:pPr>
          </w:p>
        </w:tc>
      </w:tr>
      <w:tr w14:paraId="3C9BB2C5" w14:textId="77777777" w:rsidTr="00695C27">
        <w:tblPrEx>
          <w:tblW w:w="9738" w:type="dxa"/>
          <w:tblLook w:val="01E0"/>
        </w:tblPrEx>
        <w:tc>
          <w:tcPr>
            <w:tcW w:w="2880" w:type="dxa"/>
          </w:tcPr>
          <w:p w:rsidR="00207BC1" w:rsidRPr="0075046C" w:rsidP="00695C27" w14:paraId="41E1FA11" w14:textId="77777777">
            <w:pPr>
              <w:rPr>
                <w:color w:val="000000"/>
                <w:szCs w:val="22"/>
              </w:rPr>
            </w:pPr>
          </w:p>
        </w:tc>
        <w:tc>
          <w:tcPr>
            <w:tcW w:w="3888" w:type="dxa"/>
          </w:tcPr>
          <w:p w:rsidR="00207BC1" w:rsidRPr="0022664E" w:rsidP="00695C27" w14:paraId="15432450" w14:textId="77777777">
            <w:pPr>
              <w:rPr>
                <w:color w:val="000000"/>
                <w:szCs w:val="22"/>
              </w:rPr>
            </w:pPr>
          </w:p>
        </w:tc>
        <w:tc>
          <w:tcPr>
            <w:tcW w:w="2970" w:type="dxa"/>
          </w:tcPr>
          <w:p w:rsidR="00207BC1" w:rsidRPr="00704B2F" w:rsidP="00695C27" w14:paraId="4BD4C523" w14:textId="77777777">
            <w:pPr>
              <w:rPr>
                <w:color w:val="000000"/>
                <w:szCs w:val="22"/>
                <w:highlight w:val="yellow"/>
              </w:rPr>
            </w:pPr>
          </w:p>
        </w:tc>
      </w:tr>
    </w:tbl>
    <w:p w:rsidR="00455B79" w:rsidRPr="00585942" w:rsidP="00455B79" w14:paraId="3C260E5A" w14:textId="77777777">
      <w:pPr>
        <w:rPr>
          <w:b/>
          <w:color w:val="000000"/>
          <w:szCs w:val="22"/>
        </w:rPr>
      </w:pPr>
      <w:r w:rsidRPr="00585942">
        <w:rPr>
          <w:b/>
          <w:color w:val="000000"/>
          <w:szCs w:val="22"/>
        </w:rPr>
        <w:t>B.</w:t>
      </w:r>
      <w:r w:rsidRPr="00585942">
        <w:rPr>
          <w:b/>
          <w:color w:val="000000"/>
          <w:szCs w:val="22"/>
        </w:rPr>
        <w:tab/>
        <w:t>Domestic</w:t>
      </w:r>
    </w:p>
    <w:p w:rsidR="00455B79" w:rsidRPr="0022664E" w:rsidP="00455B79" w14:paraId="1B0163EC" w14:textId="77777777">
      <w:pPr>
        <w:rPr>
          <w:color w:val="000000"/>
          <w:szCs w:val="22"/>
        </w:rPr>
      </w:pPr>
    </w:p>
    <w:p w:rsidR="00455B79" w:rsidRPr="0022664E" w:rsidP="00455B79" w14:paraId="1F630451" w14:textId="77777777">
      <w:pPr>
        <w:rPr>
          <w:color w:val="000000"/>
          <w:szCs w:val="22"/>
        </w:rPr>
      </w:pPr>
      <w:r w:rsidRPr="0022664E">
        <w:rPr>
          <w:color w:val="000000"/>
          <w:szCs w:val="22"/>
        </w:rPr>
        <w:t>Applicants filed an application to transfer control of domestic section 214 authority in connection with the proposed transaction</w:t>
      </w:r>
      <w:r w:rsidRPr="008E581F">
        <w:rPr>
          <w:color w:val="000000"/>
          <w:szCs w:val="22"/>
        </w:rPr>
        <w:t>.</w:t>
      </w:r>
      <w:bookmarkStart w:id="8" w:name="sp_999_4"/>
      <w:bookmarkStart w:id="9" w:name="SDU_4"/>
      <w:bookmarkStart w:id="10" w:name="citeas((Cite_as:_26_F.C.C.R._13372,_*133"/>
      <w:bookmarkEnd w:id="8"/>
      <w:bookmarkEnd w:id="9"/>
      <w:bookmarkEnd w:id="10"/>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vertAlign w:val="superscript"/>
        </w:rPr>
        <w:footnoteReference w:id="18"/>
      </w:r>
      <w:r w:rsidRPr="00B62EDB">
        <w:rPr>
          <w:color w:val="000000"/>
          <w:szCs w:val="22"/>
        </w:rPr>
        <w:t xml:space="preserve"> </w:t>
      </w:r>
    </w:p>
    <w:tbl>
      <w:tblPr>
        <w:tblW w:w="9744" w:type="dxa"/>
        <w:tblLook w:val="01E0"/>
      </w:tblPr>
      <w:tblGrid>
        <w:gridCol w:w="2882"/>
        <w:gridCol w:w="3890"/>
        <w:gridCol w:w="2972"/>
      </w:tblGrid>
      <w:tr w14:paraId="718FFD98" w14:textId="77777777" w:rsidTr="00695C27">
        <w:tblPrEx>
          <w:tblW w:w="9744" w:type="dxa"/>
          <w:tblLook w:val="01E0"/>
        </w:tblPrEx>
        <w:trPr>
          <w:trHeight w:val="297"/>
        </w:trPr>
        <w:tc>
          <w:tcPr>
            <w:tcW w:w="2882" w:type="dxa"/>
          </w:tcPr>
          <w:p w:rsidR="00455B79" w:rsidRPr="0022664E" w:rsidP="00695C27" w14:paraId="34A95804" w14:textId="77777777">
            <w:pPr>
              <w:rPr>
                <w:color w:val="000000"/>
                <w:szCs w:val="22"/>
              </w:rPr>
            </w:pPr>
          </w:p>
        </w:tc>
        <w:tc>
          <w:tcPr>
            <w:tcW w:w="3890" w:type="dxa"/>
          </w:tcPr>
          <w:p w:rsidR="00455B79" w:rsidRPr="0022664E" w:rsidP="00695C27" w14:paraId="5FA25AF5" w14:textId="77777777">
            <w:pPr>
              <w:rPr>
                <w:color w:val="000000"/>
                <w:szCs w:val="22"/>
              </w:rPr>
            </w:pPr>
          </w:p>
        </w:tc>
        <w:tc>
          <w:tcPr>
            <w:tcW w:w="2972" w:type="dxa"/>
          </w:tcPr>
          <w:p w:rsidR="00455B79" w:rsidRPr="0022664E" w:rsidP="00695C27" w14:paraId="72884A1C" w14:textId="77777777">
            <w:pPr>
              <w:rPr>
                <w:color w:val="000000"/>
                <w:szCs w:val="22"/>
              </w:rPr>
            </w:pPr>
          </w:p>
        </w:tc>
      </w:tr>
    </w:tbl>
    <w:p w:rsidR="0065535C" w:rsidRPr="0022664E" w:rsidP="0065535C" w14:paraId="3C009FF0" w14:textId="77777777">
      <w:pPr>
        <w:rPr>
          <w:color w:val="000000"/>
          <w:szCs w:val="22"/>
        </w:rPr>
      </w:pPr>
    </w:p>
    <w:tbl>
      <w:tblPr>
        <w:tblW w:w="9744" w:type="dxa"/>
        <w:tblLook w:val="01E0"/>
      </w:tblPr>
      <w:tblGrid>
        <w:gridCol w:w="2882"/>
        <w:gridCol w:w="3890"/>
        <w:gridCol w:w="2972"/>
      </w:tblGrid>
      <w:tr w14:paraId="1878C5B6" w14:textId="77777777" w:rsidTr="00695C27">
        <w:tblPrEx>
          <w:tblW w:w="9744" w:type="dxa"/>
          <w:tblLook w:val="01E0"/>
        </w:tblPrEx>
        <w:trPr>
          <w:trHeight w:val="297"/>
        </w:trPr>
        <w:tc>
          <w:tcPr>
            <w:tcW w:w="2882" w:type="dxa"/>
          </w:tcPr>
          <w:p w:rsidR="0065535C" w:rsidRPr="0022664E" w:rsidP="00695C27" w14:paraId="7F048D6E" w14:textId="77777777">
            <w:pPr>
              <w:rPr>
                <w:color w:val="000000"/>
                <w:szCs w:val="22"/>
              </w:rPr>
            </w:pPr>
          </w:p>
        </w:tc>
        <w:tc>
          <w:tcPr>
            <w:tcW w:w="3890" w:type="dxa"/>
          </w:tcPr>
          <w:p w:rsidR="0065535C" w:rsidRPr="0022664E" w:rsidP="00695C27" w14:paraId="6CB2AD98" w14:textId="77777777">
            <w:pPr>
              <w:rPr>
                <w:color w:val="000000"/>
                <w:szCs w:val="22"/>
              </w:rPr>
            </w:pPr>
          </w:p>
        </w:tc>
        <w:tc>
          <w:tcPr>
            <w:tcW w:w="2972" w:type="dxa"/>
          </w:tcPr>
          <w:p w:rsidR="0065535C" w:rsidRPr="0022664E" w:rsidP="00695C27" w14:paraId="1DBA8B25" w14:textId="77777777">
            <w:pPr>
              <w:rPr>
                <w:color w:val="000000"/>
                <w:szCs w:val="22"/>
              </w:rPr>
            </w:pPr>
          </w:p>
        </w:tc>
      </w:tr>
    </w:tbl>
    <w:p w:rsidR="00FE1A5C" w:rsidP="00FE1A5C" w14:paraId="6C45A497" w14:textId="77777777">
      <w:pPr>
        <w:autoSpaceDE w:val="0"/>
        <w:autoSpaceDN w:val="0"/>
        <w:adjustRightInd w:val="0"/>
        <w:rPr>
          <w:szCs w:val="22"/>
        </w:rPr>
      </w:pPr>
    </w:p>
    <w:p w:rsidR="00FE1A5C" w:rsidP="00FE1A5C" w14:paraId="46C82E04" w14:textId="77777777">
      <w:pPr>
        <w:autoSpaceDE w:val="0"/>
        <w:autoSpaceDN w:val="0"/>
        <w:adjustRightInd w:val="0"/>
        <w:jc w:val="center"/>
        <w:rPr>
          <w:szCs w:val="22"/>
        </w:rPr>
      </w:pPr>
      <w:r>
        <w:rPr>
          <w:b/>
          <w:szCs w:val="22"/>
        </w:rPr>
        <w:t>- FCC -</w:t>
      </w:r>
    </w:p>
    <w:p w:rsidR="00395138" w14:paraId="089A1E5B" w14:textId="77777777">
      <w:pPr>
        <w:suppressAutoHyphens/>
        <w:rPr>
          <w:color w:val="000000"/>
          <w:szCs w:val="22"/>
        </w:rPr>
      </w:pPr>
    </w:p>
    <w:sectPr>
      <w:footerReference w:type="default" r:id="rId13"/>
      <w:headerReference w:type="first" r:id="rId14"/>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1C5115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C078D" w14:paraId="6DB7AC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00267C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078D" w14:paraId="5F87530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328D3BC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C078D" w14:paraId="6F3A3F3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6902" w14:paraId="1B8B46CD" w14:textId="77777777">
      <w:r>
        <w:separator/>
      </w:r>
    </w:p>
  </w:footnote>
  <w:footnote w:type="continuationSeparator" w:id="1">
    <w:p w:rsidR="00EA6902" w14:paraId="1CBDE477" w14:textId="77777777">
      <w:r>
        <w:continuationSeparator/>
      </w:r>
    </w:p>
  </w:footnote>
  <w:footnote w:type="continuationNotice" w:id="2">
    <w:p w:rsidR="00EA6902" w14:paraId="5C0F1B19" w14:textId="77777777"/>
  </w:footnote>
  <w:footnote w:id="3">
    <w:p w:rsidR="000F3B09" w:rsidRPr="000F3B09" w:rsidP="000F3B09" w14:paraId="6AF3AFC2" w14:textId="430B7B26">
      <w:pPr>
        <w:autoSpaceDE w:val="0"/>
        <w:autoSpaceDN w:val="0"/>
        <w:adjustRightInd w:val="0"/>
        <w:rPr>
          <w:i/>
          <w:iCs/>
          <w:sz w:val="20"/>
        </w:rPr>
      </w:pPr>
      <w:r w:rsidRPr="0083183F">
        <w:rPr>
          <w:rStyle w:val="FootnoteReference"/>
          <w:sz w:val="20"/>
        </w:rPr>
        <w:footnoteRef/>
      </w:r>
      <w:r w:rsidRPr="0083183F">
        <w:rPr>
          <w:sz w:val="20"/>
        </w:rPr>
        <w:t xml:space="preserve"> </w:t>
      </w:r>
      <w:r w:rsidRPr="000F3B09">
        <w:rPr>
          <w:i/>
          <w:sz w:val="20"/>
        </w:rPr>
        <w:t>See</w:t>
      </w:r>
      <w:r w:rsidRPr="000F3B09">
        <w:rPr>
          <w:sz w:val="20"/>
        </w:rPr>
        <w:t xml:space="preserve"> 47 U.S.C. § 214; 47 CFR §§ 63.03-04</w:t>
      </w:r>
      <w:r w:rsidRPr="000F3B09" w:rsidR="008C0706">
        <w:rPr>
          <w:sz w:val="20"/>
        </w:rPr>
        <w:t>, 63.18, 63.24</w:t>
      </w:r>
      <w:r w:rsidRPr="000F3B09">
        <w:rPr>
          <w:sz w:val="20"/>
        </w:rPr>
        <w:t xml:space="preserve">.  </w:t>
      </w:r>
      <w:r w:rsidRPr="000F3B09" w:rsidR="00957DD9">
        <w:rPr>
          <w:sz w:val="20"/>
        </w:rPr>
        <w:t>Radiate Holdings, L.P., Transferor, S</w:t>
      </w:r>
      <w:r w:rsidRPr="000F3B09" w:rsidR="00EB282B">
        <w:rPr>
          <w:sz w:val="20"/>
        </w:rPr>
        <w:t>tonepeak</w:t>
      </w:r>
      <w:r w:rsidRPr="000F3B09" w:rsidR="00957DD9">
        <w:rPr>
          <w:sz w:val="20"/>
        </w:rPr>
        <w:t xml:space="preserve"> Associate</w:t>
      </w:r>
      <w:r w:rsidRPr="000F3B09" w:rsidR="00EB282B">
        <w:rPr>
          <w:sz w:val="20"/>
        </w:rPr>
        <w:t>s</w:t>
      </w:r>
      <w:r w:rsidRPr="000F3B09" w:rsidR="00957DD9">
        <w:rPr>
          <w:sz w:val="20"/>
        </w:rPr>
        <w:t xml:space="preserve"> IV LLC, </w:t>
      </w:r>
      <w:r w:rsidRPr="000F3B09" w:rsidR="00EB282B">
        <w:rPr>
          <w:sz w:val="20"/>
        </w:rPr>
        <w:t xml:space="preserve">Transferee, </w:t>
      </w:r>
      <w:r w:rsidRPr="000F3B09" w:rsidR="00957DD9">
        <w:rPr>
          <w:sz w:val="20"/>
        </w:rPr>
        <w:t>Digital West Networks, Inc., Norcast Commu</w:t>
      </w:r>
      <w:r w:rsidRPr="000F3B09" w:rsidR="00EB282B">
        <w:rPr>
          <w:sz w:val="20"/>
        </w:rPr>
        <w:t>n</w:t>
      </w:r>
      <w:r w:rsidRPr="000F3B09" w:rsidR="00957DD9">
        <w:rPr>
          <w:sz w:val="20"/>
        </w:rPr>
        <w:t>ications Corporation, and Bl</w:t>
      </w:r>
      <w:r w:rsidRPr="000F3B09" w:rsidR="00EB282B">
        <w:rPr>
          <w:sz w:val="20"/>
        </w:rPr>
        <w:t>u</w:t>
      </w:r>
      <w:r w:rsidRPr="000F3B09" w:rsidR="00957DD9">
        <w:rPr>
          <w:sz w:val="20"/>
        </w:rPr>
        <w:t>e Roos</w:t>
      </w:r>
      <w:r>
        <w:rPr>
          <w:sz w:val="20"/>
        </w:rPr>
        <w:t>ter</w:t>
      </w:r>
      <w:r w:rsidRPr="000F3B09" w:rsidR="00957DD9">
        <w:rPr>
          <w:sz w:val="20"/>
        </w:rPr>
        <w:t xml:space="preserve"> Telecom, Inc., Licensees</w:t>
      </w:r>
      <w:r w:rsidRPr="000F3B09" w:rsidR="00EB282B">
        <w:rPr>
          <w:sz w:val="20"/>
        </w:rPr>
        <w:t xml:space="preserve">, </w:t>
      </w:r>
      <w:r w:rsidRPr="000F3B09" w:rsidR="00586BA0">
        <w:rPr>
          <w:sz w:val="20"/>
        </w:rPr>
        <w:t>Consolidated Application for Consent to Transfer Control of Section 214 Authority</w:t>
      </w:r>
      <w:r w:rsidRPr="000F3B09" w:rsidR="00957DD9">
        <w:rPr>
          <w:sz w:val="20"/>
        </w:rPr>
        <w:t xml:space="preserve"> Holders</w:t>
      </w:r>
      <w:r w:rsidRPr="000F3B09" w:rsidR="00586BA0">
        <w:rPr>
          <w:sz w:val="20"/>
        </w:rPr>
        <w:t>, WC Docket No. 2</w:t>
      </w:r>
      <w:r w:rsidRPr="000F3B09" w:rsidR="00EB282B">
        <w:rPr>
          <w:sz w:val="20"/>
        </w:rPr>
        <w:t>1-122</w:t>
      </w:r>
      <w:r w:rsidRPr="000F3B09" w:rsidR="00586BA0">
        <w:rPr>
          <w:sz w:val="20"/>
        </w:rPr>
        <w:t xml:space="preserve"> (filed </w:t>
      </w:r>
      <w:r w:rsidRPr="000F3B09" w:rsidR="00EB282B">
        <w:rPr>
          <w:sz w:val="20"/>
        </w:rPr>
        <w:t>Apr</w:t>
      </w:r>
      <w:r>
        <w:rPr>
          <w:sz w:val="20"/>
        </w:rPr>
        <w:t>.</w:t>
      </w:r>
      <w:r w:rsidRPr="000F3B09" w:rsidR="00EB282B">
        <w:rPr>
          <w:sz w:val="20"/>
        </w:rPr>
        <w:t xml:space="preserve"> 1, 2021)</w:t>
      </w:r>
      <w:r w:rsidRPr="000F3B09" w:rsidR="00586BA0">
        <w:rPr>
          <w:sz w:val="20"/>
        </w:rPr>
        <w:t xml:space="preserve"> (</w:t>
      </w:r>
      <w:r w:rsidRPr="000F3B09" w:rsidR="00EB282B">
        <w:rPr>
          <w:sz w:val="20"/>
        </w:rPr>
        <w:t>Digital West</w:t>
      </w:r>
      <w:r w:rsidR="00631783">
        <w:rPr>
          <w:sz w:val="20"/>
        </w:rPr>
        <w:t>-Stonepeak</w:t>
      </w:r>
      <w:r w:rsidRPr="000F3B09" w:rsidR="00EB282B">
        <w:rPr>
          <w:sz w:val="20"/>
        </w:rPr>
        <w:t xml:space="preserve"> </w:t>
      </w:r>
      <w:r w:rsidRPr="000F3B09" w:rsidR="00586BA0">
        <w:rPr>
          <w:sz w:val="20"/>
        </w:rPr>
        <w:t>Application)</w:t>
      </w:r>
      <w:r w:rsidRPr="000F3B09" w:rsidR="009677E4">
        <w:rPr>
          <w:sz w:val="20"/>
        </w:rPr>
        <w:t xml:space="preserve">.  </w:t>
      </w:r>
      <w:r w:rsidRPr="0083183F" w:rsidR="00840743">
        <w:rPr>
          <w:sz w:val="20"/>
        </w:rPr>
        <w:t xml:space="preserve">As referenced in Attachment A to this Public Notice, Applicants have filed domestic </w:t>
      </w:r>
      <w:r w:rsidR="00840743">
        <w:rPr>
          <w:sz w:val="20"/>
        </w:rPr>
        <w:t xml:space="preserve">and international </w:t>
      </w:r>
      <w:r w:rsidRPr="0083183F" w:rsidR="00840743">
        <w:rPr>
          <w:sz w:val="20"/>
        </w:rPr>
        <w:t>section 214 application</w:t>
      </w:r>
      <w:r w:rsidR="00840743">
        <w:rPr>
          <w:sz w:val="20"/>
        </w:rPr>
        <w:t xml:space="preserve">s.  </w:t>
      </w:r>
      <w:r w:rsidRPr="000F3B09">
        <w:rPr>
          <w:sz w:val="20"/>
        </w:rPr>
        <w:t xml:space="preserve">In October 2020 and November 2020, the Bureaus granted applications for the transfer of control of the Digital West Companies to Radiate Holdings.  </w:t>
      </w:r>
      <w:r w:rsidRPr="000F3B09">
        <w:rPr>
          <w:i/>
          <w:iCs/>
          <w:sz w:val="20"/>
        </w:rPr>
        <w:t>International Authorizations Granted; Section 214 Applications (47 C.F.R. §§</w:t>
      </w:r>
    </w:p>
    <w:p w:rsidR="00EC078D" w:rsidP="00DC2825" w14:paraId="21AA86BC" w14:textId="197B955E">
      <w:pPr>
        <w:autoSpaceDE w:val="0"/>
        <w:autoSpaceDN w:val="0"/>
        <w:adjustRightInd w:val="0"/>
        <w:rPr>
          <w:sz w:val="20"/>
        </w:rPr>
      </w:pPr>
      <w:r w:rsidRPr="000F3B09">
        <w:rPr>
          <w:i/>
          <w:iCs/>
          <w:sz w:val="20"/>
        </w:rPr>
        <w:t>63.18, 63.24); Section 310(b) Petitions (47 C.F.R. § 1.5000)</w:t>
      </w:r>
      <w:r w:rsidRPr="000F3B09">
        <w:rPr>
          <w:sz w:val="20"/>
        </w:rPr>
        <w:t xml:space="preserve">, </w:t>
      </w:r>
      <w:r w:rsidRPr="000F3B09" w:rsidR="009D3844">
        <w:rPr>
          <w:sz w:val="20"/>
        </w:rPr>
        <w:t>ITC-T/C-20201005-00177, ITC-T/C-20201005-00178</w:t>
      </w:r>
      <w:r w:rsidR="009D3844">
        <w:rPr>
          <w:sz w:val="20"/>
        </w:rPr>
        <w:t>,</w:t>
      </w:r>
      <w:r w:rsidRPr="000F3B09" w:rsidR="009D3844">
        <w:rPr>
          <w:sz w:val="20"/>
        </w:rPr>
        <w:t xml:space="preserve"> </w:t>
      </w:r>
      <w:r w:rsidRPr="000F3B09">
        <w:rPr>
          <w:sz w:val="20"/>
        </w:rPr>
        <w:t xml:space="preserve">Public Notice, </w:t>
      </w:r>
      <w:r w:rsidR="009D3844">
        <w:rPr>
          <w:sz w:val="20"/>
        </w:rPr>
        <w:t>35 FCC Rcd 12007, 12008-9</w:t>
      </w:r>
      <w:r w:rsidRPr="000F3B09">
        <w:rPr>
          <w:sz w:val="20"/>
        </w:rPr>
        <w:t xml:space="preserve"> (IB 2020) (IBFS File Nos. ITC-T/C-20201005-00177; ITC-T/C-20201005-00178); </w:t>
      </w:r>
      <w:r w:rsidRPr="000F3B09">
        <w:rPr>
          <w:i/>
          <w:iCs/>
          <w:sz w:val="20"/>
        </w:rPr>
        <w:t>Notice of</w:t>
      </w:r>
      <w:r w:rsidR="00DC2825">
        <w:rPr>
          <w:i/>
          <w:iCs/>
          <w:sz w:val="20"/>
        </w:rPr>
        <w:t xml:space="preserve"> </w:t>
      </w:r>
      <w:r w:rsidRPr="000F3B09">
        <w:rPr>
          <w:i/>
          <w:iCs/>
          <w:sz w:val="20"/>
        </w:rPr>
        <w:t>Domestic Section 214 Authorization Granted</w:t>
      </w:r>
      <w:r w:rsidRPr="000F3B09">
        <w:rPr>
          <w:sz w:val="20"/>
        </w:rPr>
        <w:t xml:space="preserve">, WC Docket. No. 20-325, Public Notice, </w:t>
      </w:r>
      <w:r w:rsidR="009D3844">
        <w:rPr>
          <w:sz w:val="20"/>
        </w:rPr>
        <w:t>35 FCC Rcd 12806</w:t>
      </w:r>
      <w:r w:rsidRPr="000F3B09">
        <w:rPr>
          <w:sz w:val="20"/>
        </w:rPr>
        <w:t xml:space="preserve"> (WCB 2020); Letter from Winafred Brantl, Counsel to Radiate Holdings, to Marlene Dortch, Secretary, FCC, WC Docket </w:t>
      </w:r>
      <w:r>
        <w:rPr>
          <w:sz w:val="20"/>
        </w:rPr>
        <w:t>N</w:t>
      </w:r>
      <w:r w:rsidRPr="000F3B09">
        <w:rPr>
          <w:sz w:val="20"/>
        </w:rPr>
        <w:t>o. 20-325, IBFS File Nos. ITC-T/C-20201005-00177, ITC-T/C-20201005-00178 (filed Feb. 1, 2021) (notifying the Commission of the consummation of the transaction)</w:t>
      </w:r>
      <w:r>
        <w:rPr>
          <w:sz w:val="20"/>
        </w:rPr>
        <w:t>.</w:t>
      </w:r>
    </w:p>
    <w:p w:rsidR="00DC2825" w:rsidRPr="000F3B09" w:rsidP="00DC2825" w14:paraId="25FFAB72" w14:textId="77777777">
      <w:pPr>
        <w:autoSpaceDE w:val="0"/>
        <w:autoSpaceDN w:val="0"/>
        <w:adjustRightInd w:val="0"/>
        <w:rPr>
          <w:sz w:val="20"/>
        </w:rPr>
      </w:pPr>
    </w:p>
  </w:footnote>
  <w:footnote w:id="4">
    <w:p w:rsidR="009917B6" w:rsidP="00EB282B" w14:paraId="5C610363" w14:textId="2D0EB2CA">
      <w:pPr>
        <w:autoSpaceDE w:val="0"/>
        <w:autoSpaceDN w:val="0"/>
        <w:adjustRightInd w:val="0"/>
        <w:rPr>
          <w:sz w:val="20"/>
        </w:rPr>
      </w:pPr>
      <w:r>
        <w:rPr>
          <w:rStyle w:val="FootnoteReference"/>
        </w:rPr>
        <w:footnoteRef/>
      </w:r>
      <w:r>
        <w:t xml:space="preserve"> </w:t>
      </w:r>
      <w:r w:rsidRPr="0037506F">
        <w:rPr>
          <w:sz w:val="20"/>
        </w:rPr>
        <w:t xml:space="preserve">Application of Radiate Holdings, L.P., Transferor, Stonepeak Associates IV LLC, </w:t>
      </w:r>
      <w:r w:rsidR="00C73313">
        <w:rPr>
          <w:sz w:val="20"/>
        </w:rPr>
        <w:t>T</w:t>
      </w:r>
      <w:r w:rsidRPr="0037506F">
        <w:rPr>
          <w:sz w:val="20"/>
        </w:rPr>
        <w:t>ransferee,</w:t>
      </w:r>
      <w:r w:rsidR="00D17873">
        <w:rPr>
          <w:sz w:val="20"/>
        </w:rPr>
        <w:t xml:space="preserve"> </w:t>
      </w:r>
      <w:r w:rsidRPr="0037506F">
        <w:rPr>
          <w:sz w:val="20"/>
        </w:rPr>
        <w:t>RCN Telecom Services (Lehigh) LLC et al</w:t>
      </w:r>
      <w:r w:rsidR="004A1CA6">
        <w:rPr>
          <w:sz w:val="20"/>
        </w:rPr>
        <w:t>.</w:t>
      </w:r>
      <w:r w:rsidRPr="0037506F">
        <w:rPr>
          <w:sz w:val="20"/>
        </w:rPr>
        <w:t>, Authority Holders, for Consent to Transfer</w:t>
      </w:r>
      <w:r w:rsidR="00D17873">
        <w:rPr>
          <w:sz w:val="20"/>
        </w:rPr>
        <w:t xml:space="preserve"> </w:t>
      </w:r>
      <w:r w:rsidRPr="0037506F">
        <w:rPr>
          <w:sz w:val="20"/>
        </w:rPr>
        <w:t>Indirect Control of Companies Holding Domestic and International Authority Pursuant to</w:t>
      </w:r>
      <w:r w:rsidR="00D17873">
        <w:rPr>
          <w:sz w:val="20"/>
        </w:rPr>
        <w:t xml:space="preserve"> </w:t>
      </w:r>
      <w:r w:rsidRPr="0037506F">
        <w:rPr>
          <w:sz w:val="20"/>
        </w:rPr>
        <w:t>Section 214 of the Communications Act of 1934, as Amended, WC D</w:t>
      </w:r>
      <w:r w:rsidR="0037506F">
        <w:rPr>
          <w:sz w:val="20"/>
        </w:rPr>
        <w:t>ocket</w:t>
      </w:r>
      <w:r w:rsidRPr="0037506F">
        <w:rPr>
          <w:sz w:val="20"/>
        </w:rPr>
        <w:t>. 20-407, IBFS File</w:t>
      </w:r>
      <w:r w:rsidR="00D17873">
        <w:rPr>
          <w:sz w:val="20"/>
        </w:rPr>
        <w:t xml:space="preserve"> </w:t>
      </w:r>
      <w:r w:rsidRPr="0037506F">
        <w:rPr>
          <w:sz w:val="20"/>
        </w:rPr>
        <w:t>Nos. ITC-T/C-20201202-00196 through 00206</w:t>
      </w:r>
      <w:r>
        <w:rPr>
          <w:sz w:val="20"/>
        </w:rPr>
        <w:t xml:space="preserve"> (filed Dec. 2, 2020) (December Stonepeak Application)</w:t>
      </w:r>
      <w:r w:rsidRPr="0037506F">
        <w:rPr>
          <w:sz w:val="20"/>
        </w:rPr>
        <w:t xml:space="preserve">; </w:t>
      </w:r>
      <w:r w:rsidRPr="0037506F" w:rsidR="0037506F">
        <w:rPr>
          <w:i/>
          <w:iCs/>
          <w:sz w:val="20"/>
        </w:rPr>
        <w:t xml:space="preserve">Section 214 Applications Filed for the Transfer of Control of Subsidiaries of </w:t>
      </w:r>
      <w:r w:rsidR="00E85E34">
        <w:rPr>
          <w:i/>
          <w:iCs/>
          <w:sz w:val="20"/>
        </w:rPr>
        <w:t>R</w:t>
      </w:r>
      <w:r w:rsidRPr="0037506F" w:rsidR="0037506F">
        <w:rPr>
          <w:i/>
          <w:iCs/>
          <w:sz w:val="20"/>
        </w:rPr>
        <w:t>adiate Holdings, L.P. to Stonepeak Associates IV LLC</w:t>
      </w:r>
      <w:r w:rsidRPr="0037506F" w:rsidR="0037506F">
        <w:rPr>
          <w:sz w:val="20"/>
        </w:rPr>
        <w:t>, WC Docket No. 20-407</w:t>
      </w:r>
      <w:r w:rsidR="004A1CA6">
        <w:rPr>
          <w:sz w:val="20"/>
        </w:rPr>
        <w:t>,</w:t>
      </w:r>
      <w:r w:rsidRPr="0037506F" w:rsidR="0037506F">
        <w:rPr>
          <w:sz w:val="20"/>
        </w:rPr>
        <w:t xml:space="preserve"> Public Notice, </w:t>
      </w:r>
      <w:r w:rsidR="00F620CE">
        <w:rPr>
          <w:sz w:val="20"/>
        </w:rPr>
        <w:t>35 FCC Rcd 14604</w:t>
      </w:r>
      <w:r w:rsidRPr="0037506F" w:rsidR="0037506F">
        <w:rPr>
          <w:sz w:val="20"/>
        </w:rPr>
        <w:t xml:space="preserve"> (WCB/IB 2020)</w:t>
      </w:r>
      <w:r>
        <w:rPr>
          <w:sz w:val="20"/>
        </w:rPr>
        <w:t xml:space="preserve"> (</w:t>
      </w:r>
      <w:r w:rsidRPr="009917B6">
        <w:rPr>
          <w:i/>
          <w:iCs/>
          <w:sz w:val="20"/>
        </w:rPr>
        <w:t xml:space="preserve">December </w:t>
      </w:r>
      <w:r w:rsidR="00054CE6">
        <w:rPr>
          <w:i/>
          <w:iCs/>
          <w:sz w:val="20"/>
        </w:rPr>
        <w:t xml:space="preserve">2020 </w:t>
      </w:r>
      <w:r w:rsidRPr="009917B6">
        <w:rPr>
          <w:i/>
          <w:iCs/>
          <w:sz w:val="20"/>
        </w:rPr>
        <w:t>Public Notice</w:t>
      </w:r>
      <w:r>
        <w:rPr>
          <w:sz w:val="20"/>
        </w:rPr>
        <w:t>)</w:t>
      </w:r>
      <w:r w:rsidRPr="0037506F">
        <w:rPr>
          <w:sz w:val="20"/>
        </w:rPr>
        <w:t>. Stonepeak and Radiate Holdings also filed additional applications for approval of this proposed transaction in connection with a CARS license as well as earth station and wireless licenses held by Radiate Holdings</w:t>
      </w:r>
      <w:r w:rsidR="00EB32A2">
        <w:rPr>
          <w:sz w:val="20"/>
        </w:rPr>
        <w:t>’</w:t>
      </w:r>
      <w:r w:rsidRPr="0037506F">
        <w:rPr>
          <w:sz w:val="20"/>
        </w:rPr>
        <w:t xml:space="preserve"> subsidiaries.</w:t>
      </w:r>
      <w:r w:rsidR="00DC2825">
        <w:rPr>
          <w:sz w:val="20"/>
        </w:rPr>
        <w:t xml:space="preserve">  </w:t>
      </w:r>
      <w:r w:rsidRPr="000F3B09" w:rsidR="00DC2825">
        <w:rPr>
          <w:sz w:val="20"/>
        </w:rPr>
        <w:t xml:space="preserve">Any action on the </w:t>
      </w:r>
      <w:r w:rsidR="00DC2825">
        <w:rPr>
          <w:sz w:val="20"/>
        </w:rPr>
        <w:t>Digital West</w:t>
      </w:r>
      <w:r w:rsidR="004A1CA6">
        <w:rPr>
          <w:sz w:val="20"/>
        </w:rPr>
        <w:t>-Stonepeak</w:t>
      </w:r>
      <w:r w:rsidR="00DC2825">
        <w:rPr>
          <w:sz w:val="20"/>
        </w:rPr>
        <w:t xml:space="preserve"> Application </w:t>
      </w:r>
      <w:r w:rsidRPr="000F3B09" w:rsidR="00DC2825">
        <w:rPr>
          <w:sz w:val="20"/>
        </w:rPr>
        <w:t xml:space="preserve">is without prejudice to Commission action on other related, pending applications.  </w:t>
      </w:r>
      <w:r w:rsidRPr="0037506F">
        <w:rPr>
          <w:sz w:val="20"/>
        </w:rPr>
        <w:t xml:space="preserve"> </w:t>
      </w:r>
    </w:p>
    <w:p w:rsidR="00EB282B" w:rsidRPr="0037506F" w:rsidP="00EB282B" w14:paraId="10CBD80A" w14:textId="77777777">
      <w:pPr>
        <w:autoSpaceDE w:val="0"/>
        <w:autoSpaceDN w:val="0"/>
        <w:adjustRightInd w:val="0"/>
        <w:rPr>
          <w:sz w:val="20"/>
        </w:rPr>
      </w:pPr>
      <w:r w:rsidRPr="0037506F">
        <w:rPr>
          <w:sz w:val="20"/>
        </w:rPr>
        <w:t xml:space="preserve"> </w:t>
      </w:r>
    </w:p>
  </w:footnote>
  <w:footnote w:id="5">
    <w:p w:rsidR="009917B6" w:rsidRPr="00C62CC7" w14:paraId="772BC0C3" w14:textId="77777777">
      <w:pPr>
        <w:pStyle w:val="FootnoteText"/>
        <w:rPr>
          <w:sz w:val="20"/>
        </w:rPr>
      </w:pPr>
      <w:r>
        <w:rPr>
          <w:rStyle w:val="FootnoteReference"/>
        </w:rPr>
        <w:footnoteRef/>
      </w:r>
      <w:r>
        <w:t xml:space="preserve"> </w:t>
      </w:r>
      <w:r w:rsidRPr="00C62CC7">
        <w:rPr>
          <w:sz w:val="20"/>
        </w:rPr>
        <w:t>Digital West</w:t>
      </w:r>
      <w:r w:rsidRPr="00C62CC7" w:rsidR="00631783">
        <w:rPr>
          <w:sz w:val="20"/>
        </w:rPr>
        <w:t>-Stonepeak</w:t>
      </w:r>
      <w:r w:rsidRPr="00C62CC7">
        <w:rPr>
          <w:sz w:val="20"/>
        </w:rPr>
        <w:t xml:space="preserve"> Application at 3. </w:t>
      </w:r>
    </w:p>
  </w:footnote>
  <w:footnote w:id="6">
    <w:p w:rsidR="004E5434" w:rsidRPr="003C304A" w14:paraId="648EDD77" w14:textId="6FD93AA0">
      <w:pPr>
        <w:pStyle w:val="FootnoteText"/>
        <w:rPr>
          <w:sz w:val="20"/>
        </w:rPr>
      </w:pPr>
      <w:r w:rsidRPr="003C304A">
        <w:rPr>
          <w:rStyle w:val="FootnoteReference"/>
          <w:sz w:val="20"/>
        </w:rPr>
        <w:footnoteRef/>
      </w:r>
      <w:r w:rsidRPr="003C304A">
        <w:rPr>
          <w:sz w:val="20"/>
        </w:rPr>
        <w:t xml:space="preserve"> </w:t>
      </w:r>
      <w:r w:rsidRPr="00FC3835" w:rsidR="00FC3835">
        <w:rPr>
          <w:i/>
          <w:iCs/>
          <w:sz w:val="20"/>
        </w:rPr>
        <w:t>Id</w:t>
      </w:r>
      <w:r w:rsidR="00FC3835">
        <w:rPr>
          <w:sz w:val="20"/>
        </w:rPr>
        <w:t xml:space="preserve">. </w:t>
      </w:r>
      <w:r w:rsidRPr="00C62CC7" w:rsidR="003F1037">
        <w:rPr>
          <w:sz w:val="20"/>
        </w:rPr>
        <w:t xml:space="preserve">at </w:t>
      </w:r>
      <w:r w:rsidR="003F1037">
        <w:rPr>
          <w:sz w:val="20"/>
        </w:rPr>
        <w:t xml:space="preserve">5; </w:t>
      </w:r>
      <w:r w:rsidRPr="00414E09" w:rsidR="009917B6">
        <w:rPr>
          <w:i/>
          <w:iCs/>
          <w:sz w:val="20"/>
        </w:rPr>
        <w:t>Decemb</w:t>
      </w:r>
      <w:r w:rsidRPr="00414E09" w:rsidR="00E85E34">
        <w:rPr>
          <w:i/>
          <w:iCs/>
          <w:sz w:val="20"/>
        </w:rPr>
        <w:t>e</w:t>
      </w:r>
      <w:r w:rsidRPr="00414E09" w:rsidR="009917B6">
        <w:rPr>
          <w:i/>
          <w:iCs/>
          <w:sz w:val="20"/>
        </w:rPr>
        <w:t xml:space="preserve">r </w:t>
      </w:r>
      <w:r w:rsidR="00054CE6">
        <w:rPr>
          <w:i/>
          <w:iCs/>
          <w:sz w:val="20"/>
        </w:rPr>
        <w:t xml:space="preserve">2020 </w:t>
      </w:r>
      <w:r w:rsidRPr="00414E09" w:rsidR="009917B6">
        <w:rPr>
          <w:i/>
          <w:iCs/>
          <w:sz w:val="20"/>
        </w:rPr>
        <w:t>Public Notice</w:t>
      </w:r>
      <w:r w:rsidRPr="003C304A" w:rsidR="009917B6">
        <w:rPr>
          <w:sz w:val="20"/>
        </w:rPr>
        <w:t xml:space="preserve"> at </w:t>
      </w:r>
      <w:r w:rsidRPr="003C304A" w:rsidR="00E85E34">
        <w:rPr>
          <w:sz w:val="20"/>
        </w:rPr>
        <w:t>1-2 (citing December Stonepeak Application at 5)</w:t>
      </w:r>
      <w:r w:rsidRPr="003C304A">
        <w:rPr>
          <w:sz w:val="20"/>
        </w:rPr>
        <w:t xml:space="preserve">. </w:t>
      </w:r>
      <w:r w:rsidRPr="003C304A" w:rsidR="009917B6">
        <w:rPr>
          <w:sz w:val="20"/>
        </w:rPr>
        <w:t xml:space="preserve"> </w:t>
      </w:r>
    </w:p>
  </w:footnote>
  <w:footnote w:id="7">
    <w:p w:rsidR="00356BB0" w:rsidRPr="00D17873" w14:paraId="57D31C55" w14:textId="5D2453A2">
      <w:pPr>
        <w:pStyle w:val="FootnoteText"/>
        <w:rPr>
          <w:sz w:val="20"/>
        </w:rPr>
      </w:pPr>
      <w:r w:rsidRPr="003C304A">
        <w:rPr>
          <w:rStyle w:val="FootnoteReference"/>
          <w:sz w:val="20"/>
        </w:rPr>
        <w:footnoteRef/>
      </w:r>
      <w:r w:rsidRPr="003C304A">
        <w:rPr>
          <w:sz w:val="20"/>
        </w:rPr>
        <w:t xml:space="preserve"> </w:t>
      </w:r>
      <w:r w:rsidRPr="003C304A" w:rsidR="00DC2825">
        <w:rPr>
          <w:sz w:val="20"/>
        </w:rPr>
        <w:t>Digital West</w:t>
      </w:r>
      <w:r w:rsidRPr="003C304A" w:rsidR="00631783">
        <w:rPr>
          <w:sz w:val="20"/>
        </w:rPr>
        <w:t>-Stonepeak</w:t>
      </w:r>
      <w:r w:rsidRPr="003C304A" w:rsidR="00DC2825">
        <w:rPr>
          <w:sz w:val="20"/>
        </w:rPr>
        <w:t xml:space="preserve"> Application at n.8 and 6</w:t>
      </w:r>
      <w:r w:rsidRPr="003C304A" w:rsidR="00631783">
        <w:rPr>
          <w:sz w:val="20"/>
        </w:rPr>
        <w:t>.</w:t>
      </w:r>
      <w:r w:rsidRPr="003C304A" w:rsidR="00DC2825">
        <w:rPr>
          <w:sz w:val="20"/>
        </w:rPr>
        <w:t xml:space="preserve"> </w:t>
      </w:r>
      <w:r w:rsidRPr="003C304A" w:rsidR="00092345">
        <w:rPr>
          <w:sz w:val="20"/>
        </w:rPr>
        <w:t xml:space="preserve"> Digital West Holdings, Inc. is the direct parent of Digital West Networks and an indirect parent of Norcast and Blue Rooster.  </w:t>
      </w:r>
      <w:r w:rsidR="00840743">
        <w:rPr>
          <w:i/>
          <w:iCs/>
          <w:sz w:val="20"/>
        </w:rPr>
        <w:t>Id</w:t>
      </w:r>
      <w:r w:rsidR="00840743">
        <w:rPr>
          <w:sz w:val="20"/>
        </w:rPr>
        <w:t>.</w:t>
      </w:r>
      <w:r w:rsidR="00840743">
        <w:rPr>
          <w:i/>
          <w:iCs/>
          <w:sz w:val="20"/>
        </w:rPr>
        <w:t xml:space="preserve"> </w:t>
      </w:r>
      <w:r w:rsidRPr="003C304A" w:rsidR="00092345">
        <w:rPr>
          <w:sz w:val="20"/>
        </w:rPr>
        <w:t xml:space="preserve">at 6. </w:t>
      </w:r>
      <w:r w:rsidR="003C304A">
        <w:rPr>
          <w:sz w:val="20"/>
        </w:rPr>
        <w:t xml:space="preserve"> The </w:t>
      </w:r>
      <w:r w:rsidRPr="00414E09" w:rsidR="003C304A">
        <w:rPr>
          <w:i/>
          <w:iCs/>
          <w:sz w:val="20"/>
        </w:rPr>
        <w:t>December Public Notice</w:t>
      </w:r>
      <w:r w:rsidR="003C304A">
        <w:rPr>
          <w:sz w:val="20"/>
        </w:rPr>
        <w:t xml:space="preserve"> stated that the acquisition of the Digital West Companies by Radiate Holdings was expected to close in the near future and </w:t>
      </w:r>
      <w:r w:rsidR="00D17873">
        <w:rPr>
          <w:sz w:val="20"/>
        </w:rPr>
        <w:t xml:space="preserve">that Radiate Holdings and Stonepeak </w:t>
      </w:r>
      <w:r w:rsidR="003C304A">
        <w:rPr>
          <w:sz w:val="20"/>
        </w:rPr>
        <w:t xml:space="preserve">requested approval to transfer the Digital West Companies to Stonepeak.   </w:t>
      </w:r>
      <w:r w:rsidRPr="00D17873" w:rsidR="003C304A">
        <w:rPr>
          <w:i/>
          <w:iCs/>
          <w:sz w:val="20"/>
        </w:rPr>
        <w:t xml:space="preserve">December </w:t>
      </w:r>
      <w:r w:rsidR="00054CE6">
        <w:rPr>
          <w:i/>
          <w:iCs/>
          <w:sz w:val="20"/>
        </w:rPr>
        <w:t xml:space="preserve">2020 </w:t>
      </w:r>
      <w:r w:rsidRPr="00D17873" w:rsidR="003C304A">
        <w:rPr>
          <w:i/>
          <w:iCs/>
          <w:sz w:val="20"/>
        </w:rPr>
        <w:t>Public Notice</w:t>
      </w:r>
      <w:r w:rsidR="003C304A">
        <w:rPr>
          <w:sz w:val="20"/>
        </w:rPr>
        <w:t xml:space="preserve"> </w:t>
      </w:r>
      <w:r w:rsidR="00D17873">
        <w:rPr>
          <w:sz w:val="20"/>
        </w:rPr>
        <w:t xml:space="preserve">at n.4.  In accordance with the Commission’s rules, the </w:t>
      </w:r>
      <w:r w:rsidR="004A1CA6">
        <w:rPr>
          <w:sz w:val="20"/>
        </w:rPr>
        <w:t xml:space="preserve">current </w:t>
      </w:r>
      <w:r w:rsidR="00D17873">
        <w:rPr>
          <w:sz w:val="20"/>
        </w:rPr>
        <w:t xml:space="preserve">Digital </w:t>
      </w:r>
      <w:r w:rsidR="00414E09">
        <w:rPr>
          <w:sz w:val="20"/>
        </w:rPr>
        <w:t>W</w:t>
      </w:r>
      <w:r w:rsidR="00D17873">
        <w:rPr>
          <w:sz w:val="20"/>
        </w:rPr>
        <w:t xml:space="preserve">est-Stonepeak Application provides the required information associated with the proposed transfer.  </w:t>
      </w:r>
      <w:r w:rsidR="00D17873">
        <w:rPr>
          <w:i/>
          <w:iCs/>
          <w:sz w:val="20"/>
        </w:rPr>
        <w:t xml:space="preserve">See </w:t>
      </w:r>
      <w:r w:rsidR="00D17873">
        <w:rPr>
          <w:sz w:val="20"/>
        </w:rPr>
        <w:t xml:space="preserve">47 CFR </w:t>
      </w:r>
      <w:r w:rsidRPr="000F3B09" w:rsidR="00D17873">
        <w:rPr>
          <w:sz w:val="20"/>
        </w:rPr>
        <w:t>§§ 63.03-04, 63.18, 63.24</w:t>
      </w:r>
      <w:r w:rsidR="00414E09">
        <w:rPr>
          <w:sz w:val="20"/>
        </w:rPr>
        <w:t>.</w:t>
      </w:r>
    </w:p>
  </w:footnote>
  <w:footnote w:id="8">
    <w:p w:rsidR="008C0706" w:rsidRPr="003C304A" w14:paraId="58F2DD9E" w14:textId="77777777">
      <w:pPr>
        <w:pStyle w:val="FootnoteText"/>
        <w:rPr>
          <w:sz w:val="20"/>
        </w:rPr>
      </w:pPr>
      <w:r w:rsidRPr="003C304A">
        <w:rPr>
          <w:rStyle w:val="FootnoteReference"/>
          <w:sz w:val="20"/>
        </w:rPr>
        <w:footnoteRef/>
      </w:r>
      <w:r w:rsidRPr="003C304A">
        <w:rPr>
          <w:sz w:val="20"/>
        </w:rPr>
        <w:t xml:space="preserve"> </w:t>
      </w:r>
      <w:r w:rsidRPr="003C304A" w:rsidR="00631783">
        <w:rPr>
          <w:sz w:val="20"/>
        </w:rPr>
        <w:t xml:space="preserve">Digital West-Stonepeak </w:t>
      </w:r>
      <w:r w:rsidRPr="003C304A">
        <w:rPr>
          <w:sz w:val="20"/>
        </w:rPr>
        <w:t xml:space="preserve">Application at </w:t>
      </w:r>
      <w:r w:rsidRPr="003C304A" w:rsidR="00631783">
        <w:rPr>
          <w:sz w:val="20"/>
        </w:rPr>
        <w:t>5</w:t>
      </w:r>
      <w:r w:rsidRPr="003C304A">
        <w:rPr>
          <w:sz w:val="20"/>
        </w:rPr>
        <w:t>.</w:t>
      </w:r>
    </w:p>
  </w:footnote>
  <w:footnote w:id="9">
    <w:p w:rsidR="008C0706" w:rsidRPr="003C304A" w14:paraId="782CD016" w14:textId="7F3BFA00">
      <w:pPr>
        <w:pStyle w:val="FootnoteText"/>
        <w:rPr>
          <w:sz w:val="20"/>
        </w:rPr>
      </w:pPr>
      <w:r w:rsidRPr="003C304A">
        <w:rPr>
          <w:rStyle w:val="FootnoteReference"/>
          <w:sz w:val="20"/>
        </w:rPr>
        <w:footnoteRef/>
      </w:r>
      <w:r w:rsidRPr="003C304A">
        <w:rPr>
          <w:sz w:val="20"/>
        </w:rPr>
        <w:t xml:space="preserve"> </w:t>
      </w:r>
      <w:r w:rsidR="00840743">
        <w:rPr>
          <w:i/>
          <w:iCs/>
          <w:sz w:val="20"/>
        </w:rPr>
        <w:t>Id</w:t>
      </w:r>
      <w:r w:rsidR="00840743">
        <w:rPr>
          <w:sz w:val="20"/>
        </w:rPr>
        <w:t>.</w:t>
      </w:r>
      <w:r w:rsidRPr="003C304A" w:rsidR="00092345">
        <w:rPr>
          <w:sz w:val="20"/>
        </w:rPr>
        <w:t xml:space="preserve"> </w:t>
      </w:r>
      <w:r w:rsidRPr="003C304A" w:rsidR="003E687C">
        <w:rPr>
          <w:sz w:val="20"/>
        </w:rPr>
        <w:t xml:space="preserve">at </w:t>
      </w:r>
      <w:r w:rsidRPr="003C304A" w:rsidR="00092345">
        <w:rPr>
          <w:sz w:val="20"/>
        </w:rPr>
        <w:t>8</w:t>
      </w:r>
      <w:r w:rsidRPr="003C304A" w:rsidR="003E687C">
        <w:rPr>
          <w:sz w:val="20"/>
        </w:rPr>
        <w:t>.</w:t>
      </w:r>
      <w:r w:rsidR="00414E09">
        <w:rPr>
          <w:sz w:val="20"/>
        </w:rPr>
        <w:t xml:space="preserve">  Applicant</w:t>
      </w:r>
      <w:r w:rsidR="00054CE6">
        <w:rPr>
          <w:sz w:val="20"/>
        </w:rPr>
        <w:t>s</w:t>
      </w:r>
      <w:r w:rsidR="00414E09">
        <w:rPr>
          <w:sz w:val="20"/>
        </w:rPr>
        <w:t xml:space="preserve"> state that there is a </w:t>
      </w:r>
      <w:r w:rsidRPr="00C62CC7" w:rsidR="00414E09">
        <w:rPr>
          <w:i/>
          <w:iCs/>
          <w:sz w:val="20"/>
        </w:rPr>
        <w:t>de minimis</w:t>
      </w:r>
      <w:r w:rsidR="00414E09">
        <w:rPr>
          <w:sz w:val="20"/>
        </w:rPr>
        <w:t xml:space="preserve"> </w:t>
      </w:r>
      <w:r w:rsidR="00C62CC7">
        <w:rPr>
          <w:sz w:val="20"/>
        </w:rPr>
        <w:t xml:space="preserve">competitive </w:t>
      </w:r>
      <w:r w:rsidR="00414E09">
        <w:rPr>
          <w:sz w:val="20"/>
        </w:rPr>
        <w:t>overlap in California where the Digital West Companies have fiber facilities and ESI owns dark fiber leased to an unaffiliated third party.</w:t>
      </w:r>
      <w:r w:rsidR="00C62CC7">
        <w:rPr>
          <w:sz w:val="20"/>
        </w:rPr>
        <w:t xml:space="preserve">  </w:t>
      </w:r>
      <w:r w:rsidR="00C62CC7">
        <w:rPr>
          <w:i/>
          <w:iCs/>
          <w:sz w:val="20"/>
        </w:rPr>
        <w:t>Id</w:t>
      </w:r>
      <w:r w:rsidR="00C62CC7">
        <w:rPr>
          <w:sz w:val="20"/>
        </w:rPr>
        <w:t xml:space="preserve">. at n.8.  </w:t>
      </w:r>
      <w:r w:rsidR="00C62CC7">
        <w:rPr>
          <w:i/>
          <w:iCs/>
          <w:sz w:val="20"/>
        </w:rPr>
        <w:t>See</w:t>
      </w:r>
      <w:r w:rsidR="00C62CC7">
        <w:rPr>
          <w:sz w:val="20"/>
        </w:rPr>
        <w:t xml:space="preserve"> </w:t>
      </w:r>
      <w:r w:rsidR="0014478D">
        <w:rPr>
          <w:sz w:val="20"/>
        </w:rPr>
        <w:t>L</w:t>
      </w:r>
      <w:r w:rsidR="00C62CC7">
        <w:rPr>
          <w:sz w:val="20"/>
        </w:rPr>
        <w:t xml:space="preserve">etter from William M. Wiltshire, Counsel for Stonepeak, and Edward A. Yorkgitis, Jr., Counsel for </w:t>
      </w:r>
      <w:r w:rsidR="004A1CA6">
        <w:rPr>
          <w:sz w:val="20"/>
        </w:rPr>
        <w:t>R</w:t>
      </w:r>
      <w:r w:rsidR="00C62CC7">
        <w:rPr>
          <w:sz w:val="20"/>
        </w:rPr>
        <w:t>adiate Holdings, to Marlene H. Dortch, Secretary, FCC, WC Docket No. 20-407, IBFS File Nos. ITC-T/C-20201202-00196 through 00206</w:t>
      </w:r>
      <w:r w:rsidR="0014478D">
        <w:rPr>
          <w:sz w:val="20"/>
        </w:rPr>
        <w:t>, at 2</w:t>
      </w:r>
      <w:r w:rsidR="00C62CC7">
        <w:rPr>
          <w:sz w:val="20"/>
        </w:rPr>
        <w:t xml:space="preserve"> (filed Dec. 23, 2020)</w:t>
      </w:r>
      <w:r w:rsidR="0014478D">
        <w:rPr>
          <w:sz w:val="20"/>
        </w:rPr>
        <w:t>.</w:t>
      </w:r>
    </w:p>
  </w:footnote>
  <w:footnote w:id="10">
    <w:p w:rsidR="00586BA0" w:rsidRPr="003C304A" w14:paraId="6A37C617" w14:textId="77777777">
      <w:pPr>
        <w:pStyle w:val="FootnoteText"/>
        <w:rPr>
          <w:sz w:val="20"/>
        </w:rPr>
      </w:pPr>
      <w:r w:rsidRPr="003C304A">
        <w:rPr>
          <w:rStyle w:val="FootnoteReference"/>
          <w:sz w:val="20"/>
        </w:rPr>
        <w:footnoteRef/>
      </w:r>
      <w:r w:rsidRPr="003C304A">
        <w:rPr>
          <w:sz w:val="20"/>
        </w:rPr>
        <w:t xml:space="preserve"> </w:t>
      </w:r>
      <w:r w:rsidRPr="003C304A" w:rsidR="00092345">
        <w:rPr>
          <w:sz w:val="20"/>
        </w:rPr>
        <w:t xml:space="preserve">Digital West-Stonepeak Application at 7.  </w:t>
      </w:r>
      <w:r w:rsidRPr="003C304A" w:rsidR="00C41976">
        <w:rPr>
          <w:sz w:val="20"/>
        </w:rPr>
        <w:t xml:space="preserve">Applicants provided </w:t>
      </w:r>
      <w:r w:rsidRPr="003C304A" w:rsidR="00631783">
        <w:rPr>
          <w:sz w:val="20"/>
        </w:rPr>
        <w:t>pre- and post-close ownership structures</w:t>
      </w:r>
      <w:r w:rsidRPr="003C304A" w:rsidR="003C304A">
        <w:rPr>
          <w:sz w:val="20"/>
        </w:rPr>
        <w:t xml:space="preserve"> and interest holders</w:t>
      </w:r>
      <w:r w:rsidRPr="003C304A" w:rsidR="00631783">
        <w:rPr>
          <w:sz w:val="20"/>
        </w:rPr>
        <w:t xml:space="preserve"> at Attachment</w:t>
      </w:r>
      <w:r w:rsidRPr="003C304A" w:rsidR="003C304A">
        <w:rPr>
          <w:sz w:val="20"/>
        </w:rPr>
        <w:t>s</w:t>
      </w:r>
      <w:r w:rsidRPr="003C304A" w:rsidR="00631783">
        <w:rPr>
          <w:sz w:val="20"/>
        </w:rPr>
        <w:t xml:space="preserve"> 1</w:t>
      </w:r>
      <w:r w:rsidR="0014478D">
        <w:rPr>
          <w:sz w:val="20"/>
        </w:rPr>
        <w:t xml:space="preserve"> </w:t>
      </w:r>
      <w:r w:rsidRPr="003C304A" w:rsidR="003C304A">
        <w:rPr>
          <w:sz w:val="20"/>
        </w:rPr>
        <w:t>and 2</w:t>
      </w:r>
      <w:r w:rsidRPr="003C304A" w:rsidR="00631783">
        <w:rPr>
          <w:sz w:val="20"/>
        </w:rPr>
        <w:t xml:space="preserve"> of the Digital West-Stonepeak Application.  </w:t>
      </w:r>
    </w:p>
  </w:footnote>
  <w:footnote w:id="11">
    <w:p w:rsidR="00C269D7" w:rsidRPr="003C304A" w14:paraId="78B741FC" w14:textId="1BB8C7E2">
      <w:pPr>
        <w:pStyle w:val="FootnoteText"/>
        <w:rPr>
          <w:sz w:val="20"/>
        </w:rPr>
      </w:pPr>
      <w:r>
        <w:rPr>
          <w:rStyle w:val="FootnoteReference"/>
        </w:rPr>
        <w:footnoteRef/>
      </w:r>
      <w:r>
        <w:t xml:space="preserve"> </w:t>
      </w:r>
      <w:r w:rsidR="00840743">
        <w:rPr>
          <w:i/>
          <w:iCs/>
        </w:rPr>
        <w:t>Id</w:t>
      </w:r>
      <w:r w:rsidR="00840743">
        <w:t>.</w:t>
      </w:r>
      <w:r w:rsidRPr="003C304A">
        <w:rPr>
          <w:sz w:val="20"/>
        </w:rPr>
        <w:t xml:space="preserve"> at 9.</w:t>
      </w:r>
    </w:p>
  </w:footnote>
  <w:footnote w:id="12">
    <w:p w:rsidR="00C269D7" w:rsidRPr="00C73313" w:rsidP="003C304A" w14:paraId="296B5463" w14:textId="6511869F">
      <w:pPr>
        <w:autoSpaceDE w:val="0"/>
        <w:autoSpaceDN w:val="0"/>
        <w:adjustRightInd w:val="0"/>
        <w:rPr>
          <w:sz w:val="20"/>
        </w:rPr>
      </w:pPr>
      <w:r w:rsidRPr="003C304A">
        <w:rPr>
          <w:rStyle w:val="FootnoteReference"/>
          <w:sz w:val="20"/>
        </w:rPr>
        <w:footnoteRef/>
      </w:r>
      <w:r w:rsidRPr="003C304A">
        <w:rPr>
          <w:sz w:val="20"/>
        </w:rPr>
        <w:t xml:space="preserve"> </w:t>
      </w:r>
      <w:r w:rsidR="00840743">
        <w:rPr>
          <w:i/>
          <w:iCs/>
          <w:sz w:val="20"/>
        </w:rPr>
        <w:t>Id</w:t>
      </w:r>
      <w:r w:rsidR="00840743">
        <w:rPr>
          <w:sz w:val="20"/>
        </w:rPr>
        <w:t>.</w:t>
      </w:r>
      <w:r w:rsidRPr="003C304A">
        <w:rPr>
          <w:sz w:val="20"/>
        </w:rPr>
        <w:t xml:space="preserve">  Applicants state that Stonepeak is also exploring syndicating a portion of its equity interest in Radiate Holding</w:t>
      </w:r>
      <w:r w:rsidR="00840743">
        <w:rPr>
          <w:sz w:val="20"/>
        </w:rPr>
        <w:t xml:space="preserve">s </w:t>
      </w:r>
      <w:r w:rsidRPr="003C304A">
        <w:rPr>
          <w:sz w:val="20"/>
        </w:rPr>
        <w:t>to other co-investors, the identity of which is yet to be finalized</w:t>
      </w:r>
      <w:r w:rsidRPr="003C304A" w:rsidR="003C304A">
        <w:rPr>
          <w:sz w:val="20"/>
        </w:rPr>
        <w:t xml:space="preserve"> and </w:t>
      </w:r>
      <w:r w:rsidRPr="003C304A">
        <w:rPr>
          <w:sz w:val="20"/>
        </w:rPr>
        <w:t xml:space="preserve">that no such co-investment will change the proposed controlling entity of Radiate GP or affect the ownership structure of Stonepeak.  </w:t>
      </w:r>
      <w:r w:rsidRPr="003C304A">
        <w:rPr>
          <w:i/>
          <w:iCs/>
          <w:sz w:val="20"/>
        </w:rPr>
        <w:t>Id</w:t>
      </w:r>
      <w:r w:rsidRPr="003C304A">
        <w:rPr>
          <w:sz w:val="20"/>
        </w:rPr>
        <w:t>.  They state that the</w:t>
      </w:r>
      <w:r w:rsidRPr="003C304A" w:rsidR="003C304A">
        <w:rPr>
          <w:sz w:val="20"/>
        </w:rPr>
        <w:t xml:space="preserve"> </w:t>
      </w:r>
      <w:r w:rsidRPr="003C304A">
        <w:rPr>
          <w:sz w:val="20"/>
        </w:rPr>
        <w:t>ownership percentages of the reportable interest holders may be reduced or changed as a result of the co-investment, “potentially materially so.</w:t>
      </w:r>
      <w:r w:rsidRPr="003C304A" w:rsidR="003C304A">
        <w:rPr>
          <w:sz w:val="20"/>
        </w:rPr>
        <w:t xml:space="preserve">”  </w:t>
      </w:r>
      <w:r w:rsidRPr="003C304A" w:rsidR="003C304A">
        <w:rPr>
          <w:i/>
          <w:iCs/>
          <w:sz w:val="20"/>
        </w:rPr>
        <w:t>Id</w:t>
      </w:r>
      <w:r w:rsidRPr="003C304A" w:rsidR="003C304A">
        <w:rPr>
          <w:sz w:val="20"/>
        </w:rPr>
        <w:t>.</w:t>
      </w:r>
      <w:r w:rsidRPr="003C304A">
        <w:rPr>
          <w:sz w:val="20"/>
        </w:rPr>
        <w:t xml:space="preserve">  They affirm that they will notify the Commission </w:t>
      </w:r>
      <w:r w:rsidRPr="003C304A" w:rsidR="003C304A">
        <w:rPr>
          <w:sz w:val="20"/>
        </w:rPr>
        <w:t xml:space="preserve">if, </w:t>
      </w:r>
      <w:r w:rsidR="003C304A">
        <w:rPr>
          <w:sz w:val="20"/>
        </w:rPr>
        <w:t>“</w:t>
      </w:r>
      <w:r w:rsidRPr="003C304A" w:rsidR="003C304A">
        <w:rPr>
          <w:sz w:val="20"/>
        </w:rPr>
        <w:t xml:space="preserve">as a result of such co-investment, (x) there will be changes in the ownership percentages for reportable interest holders provided in this application or (y), </w:t>
      </w:r>
      <w:r w:rsidRPr="003C304A">
        <w:rPr>
          <w:sz w:val="20"/>
        </w:rPr>
        <w:t>althou</w:t>
      </w:r>
      <w:r w:rsidR="003C304A">
        <w:rPr>
          <w:sz w:val="20"/>
        </w:rPr>
        <w:t>gh</w:t>
      </w:r>
      <w:r w:rsidRPr="003C304A">
        <w:rPr>
          <w:sz w:val="20"/>
        </w:rPr>
        <w:t xml:space="preserve"> none </w:t>
      </w:r>
      <w:r w:rsidRPr="003C304A" w:rsidR="003C304A">
        <w:rPr>
          <w:sz w:val="20"/>
        </w:rPr>
        <w:t>are expected</w:t>
      </w:r>
      <w:r w:rsidRPr="003C304A">
        <w:rPr>
          <w:sz w:val="20"/>
        </w:rPr>
        <w:t>, any new vehicles (other than those reflected in the organizational charts provided in Attachment 1 and listed in Attachment 2</w:t>
      </w:r>
      <w:r w:rsidR="003C304A">
        <w:rPr>
          <w:sz w:val="20"/>
        </w:rPr>
        <w:t>)</w:t>
      </w:r>
      <w:r w:rsidRPr="003C304A" w:rsidR="003C304A">
        <w:rPr>
          <w:sz w:val="20"/>
        </w:rPr>
        <w:t xml:space="preserve"> will hold a 10-percent</w:t>
      </w:r>
      <w:r w:rsidR="004A1CA6">
        <w:rPr>
          <w:sz w:val="20"/>
        </w:rPr>
        <w:t>-</w:t>
      </w:r>
      <w:r w:rsidRPr="003C304A" w:rsidR="003C304A">
        <w:rPr>
          <w:sz w:val="20"/>
        </w:rPr>
        <w:t>or-greater equity interest in Radiate Holdings and the percentage interest held by them.”</w:t>
      </w:r>
      <w:r w:rsidR="00C73313">
        <w:rPr>
          <w:sz w:val="20"/>
        </w:rPr>
        <w:t xml:space="preserve"> </w:t>
      </w:r>
      <w:r w:rsidRPr="00E672AC" w:rsidR="00E672AC">
        <w:rPr>
          <w:i/>
          <w:iCs/>
          <w:sz w:val="20"/>
        </w:rPr>
        <w:t>Id</w:t>
      </w:r>
      <w:r w:rsidR="00E672AC">
        <w:rPr>
          <w:sz w:val="20"/>
        </w:rPr>
        <w:t xml:space="preserve">. </w:t>
      </w:r>
      <w:r w:rsidR="00C73313">
        <w:rPr>
          <w:sz w:val="20"/>
        </w:rPr>
        <w:t xml:space="preserve"> </w:t>
      </w:r>
      <w:r w:rsidR="00C73313">
        <w:rPr>
          <w:i/>
          <w:iCs/>
          <w:sz w:val="20"/>
        </w:rPr>
        <w:t xml:space="preserve">See </w:t>
      </w:r>
      <w:r w:rsidR="00C73313">
        <w:rPr>
          <w:sz w:val="20"/>
        </w:rPr>
        <w:t>Letter from William M. Wiltshire, Counsel for Stonepeak, and Edward A. Yorkgitis, Jr., Counsel for Radiate Holdings, to Marlene H. Dort</w:t>
      </w:r>
      <w:r w:rsidR="00E672AC">
        <w:rPr>
          <w:sz w:val="20"/>
        </w:rPr>
        <w:t>c</w:t>
      </w:r>
      <w:r w:rsidR="00C73313">
        <w:rPr>
          <w:sz w:val="20"/>
        </w:rPr>
        <w:t>h, Secretary, FCC, WC Docket No. 20-407, IBFS File Nos. ITC-T/C-20201202-00196 through 00206</w:t>
      </w:r>
      <w:r w:rsidR="00E672AC">
        <w:rPr>
          <w:sz w:val="20"/>
        </w:rPr>
        <w:t xml:space="preserve"> (filed Mar. 11, 2021) (updating the record on the co-investment rights and stating that any future co</w:t>
      </w:r>
      <w:r w:rsidR="00EB32A2">
        <w:rPr>
          <w:sz w:val="20"/>
        </w:rPr>
        <w:t>-</w:t>
      </w:r>
      <w:r w:rsidR="00E672AC">
        <w:rPr>
          <w:sz w:val="20"/>
        </w:rPr>
        <w:t xml:space="preserve">investment will not result in new vehicles that will hold a 10% or greater equity interest in Radiate Holdings at the time of the Stonepeak closing).  </w:t>
      </w:r>
    </w:p>
    <w:p w:rsidR="003C304A" w:rsidRPr="003C304A" w:rsidP="003C304A" w14:paraId="15912CEA" w14:textId="77777777">
      <w:pPr>
        <w:autoSpaceDE w:val="0"/>
        <w:autoSpaceDN w:val="0"/>
        <w:adjustRightInd w:val="0"/>
        <w:rPr>
          <w:sz w:val="20"/>
        </w:rPr>
      </w:pPr>
    </w:p>
  </w:footnote>
  <w:footnote w:id="13">
    <w:p w:rsidR="00FB6521" w:rsidRPr="003C304A" w14:paraId="7D74C367" w14:textId="77777777">
      <w:pPr>
        <w:pStyle w:val="FootnoteText"/>
        <w:rPr>
          <w:sz w:val="20"/>
        </w:rPr>
      </w:pPr>
      <w:r w:rsidRPr="003C304A">
        <w:rPr>
          <w:rStyle w:val="FootnoteReference"/>
          <w:sz w:val="20"/>
        </w:rPr>
        <w:footnoteRef/>
      </w:r>
      <w:r w:rsidRPr="003C304A">
        <w:rPr>
          <w:sz w:val="20"/>
        </w:rPr>
        <w:t xml:space="preserve"> </w:t>
      </w:r>
      <w:r w:rsidRPr="003C304A" w:rsidR="00521CB9">
        <w:rPr>
          <w:sz w:val="20"/>
        </w:rPr>
        <w:t xml:space="preserve">Digital West-Stonepeak Application </w:t>
      </w:r>
      <w:r w:rsidRPr="003C304A" w:rsidR="008A42F2">
        <w:rPr>
          <w:sz w:val="20"/>
        </w:rPr>
        <w:t xml:space="preserve">at </w:t>
      </w:r>
      <w:r w:rsidRPr="003C304A" w:rsidR="008C0706">
        <w:rPr>
          <w:sz w:val="20"/>
        </w:rPr>
        <w:t xml:space="preserve">3, </w:t>
      </w:r>
      <w:r w:rsidRPr="003C304A" w:rsidR="008A42F2">
        <w:rPr>
          <w:sz w:val="20"/>
        </w:rPr>
        <w:t>12-14.</w:t>
      </w:r>
    </w:p>
  </w:footnote>
  <w:footnote w:id="14">
    <w:p w:rsidR="009225E3" w:rsidRPr="003C304A" w14:paraId="037941AE" w14:textId="20DE12A1">
      <w:pPr>
        <w:pStyle w:val="FootnoteText"/>
        <w:rPr>
          <w:sz w:val="20"/>
        </w:rPr>
      </w:pPr>
      <w:r w:rsidRPr="003C304A">
        <w:rPr>
          <w:rStyle w:val="FootnoteReference"/>
          <w:sz w:val="20"/>
        </w:rPr>
        <w:footnoteRef/>
      </w:r>
      <w:r w:rsidRPr="003C304A">
        <w:rPr>
          <w:sz w:val="20"/>
        </w:rPr>
        <w:t xml:space="preserve"> </w:t>
      </w:r>
      <w:r w:rsidRPr="00840743" w:rsidR="00840743">
        <w:rPr>
          <w:i/>
          <w:iCs/>
          <w:sz w:val="20"/>
        </w:rPr>
        <w:t>Id</w:t>
      </w:r>
      <w:r w:rsidR="00840743">
        <w:rPr>
          <w:sz w:val="20"/>
        </w:rPr>
        <w:t>.</w:t>
      </w:r>
    </w:p>
  </w:footnote>
  <w:footnote w:id="15">
    <w:p w:rsidR="009225E3" w:rsidRPr="003C304A" w14:paraId="5DD95C0B" w14:textId="77777777">
      <w:pPr>
        <w:pStyle w:val="FootnoteText"/>
        <w:rPr>
          <w:sz w:val="20"/>
        </w:rPr>
      </w:pPr>
      <w:r w:rsidRPr="003C304A">
        <w:rPr>
          <w:rStyle w:val="FootnoteReference"/>
          <w:sz w:val="20"/>
        </w:rPr>
        <w:footnoteRef/>
      </w:r>
      <w:r w:rsidRPr="003C304A">
        <w:rPr>
          <w:sz w:val="20"/>
        </w:rPr>
        <w:t xml:space="preserve"> </w:t>
      </w:r>
      <w:r w:rsidRPr="003C304A">
        <w:rPr>
          <w:i/>
          <w:iCs/>
          <w:sz w:val="20"/>
        </w:rPr>
        <w:t>Id.</w:t>
      </w:r>
      <w:r w:rsidRPr="003C304A">
        <w:rPr>
          <w:sz w:val="20"/>
        </w:rPr>
        <w:t xml:space="preserve"> at </w:t>
      </w:r>
      <w:r w:rsidR="00521CB9">
        <w:rPr>
          <w:sz w:val="20"/>
        </w:rPr>
        <w:t xml:space="preserve">n.8 and </w:t>
      </w:r>
      <w:r w:rsidRPr="003C304A">
        <w:rPr>
          <w:sz w:val="20"/>
        </w:rPr>
        <w:t>14.</w:t>
      </w:r>
    </w:p>
  </w:footnote>
  <w:footnote w:id="16">
    <w:p w:rsidR="006B2463" w:rsidRPr="00F13E8E" w:rsidP="006B2463" w14:paraId="76ACF5CC" w14:textId="77777777">
      <w:pPr>
        <w:pStyle w:val="FootnoteText"/>
        <w:spacing w:after="120"/>
        <w:rPr>
          <w:sz w:val="20"/>
        </w:rPr>
      </w:pPr>
      <w:r w:rsidRPr="00F13E8E">
        <w:rPr>
          <w:rStyle w:val="FootnoteReference"/>
          <w:sz w:val="20"/>
        </w:rPr>
        <w:footnoteRef/>
      </w:r>
      <w:r w:rsidRPr="00F13E8E">
        <w:rPr>
          <w:sz w:val="20"/>
        </w:rPr>
        <w:t xml:space="preserve"> </w:t>
      </w:r>
      <w:r w:rsidRPr="0011311D">
        <w:rPr>
          <w:sz w:val="20"/>
        </w:rPr>
        <w:t> </w:t>
      </w:r>
      <w:r w:rsidRPr="006F586C">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6F586C">
        <w:rPr>
          <w:i/>
          <w:iCs/>
          <w:sz w:val="20"/>
        </w:rPr>
        <w:t>See FCC Announces Closure of FCC Headquarters Open Window and Change in Hand-Delivery Policy</w:t>
      </w:r>
      <w:r w:rsidRPr="006F586C">
        <w:rPr>
          <w:sz w:val="20"/>
        </w:rPr>
        <w:t xml:space="preserve">, Public Notice, DA 20-304 (March 19, 2020).  </w:t>
      </w:r>
      <w:hyperlink r:id="rId1" w:history="1">
        <w:r w:rsidRPr="006F586C">
          <w:rPr>
            <w:rStyle w:val="Hyperlink"/>
            <w:color w:val="auto"/>
            <w:sz w:val="20"/>
          </w:rPr>
          <w:t>https://www.fcc.gov/document/fcc-closes-headquarters-open-window-and-changes-hand-delivery-policy</w:t>
        </w:r>
      </w:hyperlink>
    </w:p>
  </w:footnote>
  <w:footnote w:id="17">
    <w:p w:rsidR="0065535C" w:rsidRPr="00866BB2" w:rsidP="0065535C" w14:paraId="645E9136" w14:textId="77777777">
      <w:pPr>
        <w:pStyle w:val="FootnoteText"/>
        <w:tabs>
          <w:tab w:val="clear" w:pos="720"/>
        </w:tabs>
        <w:spacing w:after="120"/>
        <w:rPr>
          <w:sz w:val="20"/>
        </w:rPr>
      </w:pPr>
      <w:r w:rsidRPr="00866BB2">
        <w:rPr>
          <w:rStyle w:val="FootnoteReference"/>
          <w:sz w:val="20"/>
        </w:rPr>
        <w:footnoteRef/>
      </w:r>
      <w:r w:rsidRPr="00866BB2">
        <w:rPr>
          <w:sz w:val="20"/>
        </w:rPr>
        <w:t xml:space="preserve"> </w:t>
      </w:r>
      <w:r w:rsidRPr="00866BB2">
        <w:rPr>
          <w:i/>
          <w:sz w:val="20"/>
        </w:rPr>
        <w:t>See</w:t>
      </w:r>
      <w:r w:rsidRPr="00866BB2">
        <w:rPr>
          <w:sz w:val="20"/>
        </w:rPr>
        <w:t xml:space="preserve"> 47 CFR § 1.45(c).</w:t>
      </w:r>
    </w:p>
  </w:footnote>
  <w:footnote w:id="18">
    <w:p w:rsidR="00455B79" w:rsidRPr="00021F2D" w:rsidP="00455B79" w14:paraId="1AF5B96F" w14:textId="77777777">
      <w:pPr>
        <w:pStyle w:val="FootnoteText"/>
        <w:rPr>
          <w:color w:val="000000"/>
          <w:sz w:val="20"/>
        </w:rPr>
      </w:pPr>
      <w:r w:rsidRPr="00021F2D">
        <w:rPr>
          <w:rStyle w:val="FootnoteReference"/>
          <w:color w:val="000000"/>
          <w:sz w:val="20"/>
        </w:rPr>
        <w:footnoteRef/>
      </w:r>
      <w:r w:rsidRPr="00021F2D">
        <w:rPr>
          <w:color w:val="000000"/>
          <w:sz w:val="2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50C5C2D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C078D" w:rsidP="00257E57" w14:paraId="6BFA4060" w14:textId="77777777">
                <w:pPr>
                  <w:rPr>
                    <w:rFonts w:ascii="Arial" w:hAnsi="Arial"/>
                    <w:b/>
                  </w:rPr>
                </w:pPr>
                <w:r>
                  <w:rPr>
                    <w:rFonts w:ascii="Arial" w:hAnsi="Arial"/>
                    <w:b/>
                  </w:rPr>
                  <w:t>Federal Communications Commission</w:t>
                </w:r>
              </w:p>
              <w:p w:rsidR="00EC078D" w:rsidP="00257E57" w14:paraId="7A8484E1" w14:textId="77777777">
                <w:pPr>
                  <w:rPr>
                    <w:rFonts w:ascii="Arial" w:hAnsi="Arial"/>
                    <w:b/>
                  </w:rPr>
                </w:pPr>
                <w:r>
                  <w:rPr>
                    <w:rFonts w:ascii="Arial" w:hAnsi="Arial"/>
                    <w:b/>
                  </w:rPr>
                  <w:t>45 L St., N.E.</w:t>
                </w:r>
              </w:p>
              <w:p w:rsidR="00EC078D" w:rsidP="00257E57" w14:paraId="48EA9C0E" w14:textId="77777777">
                <w:pPr>
                  <w:rPr>
                    <w:rFonts w:ascii="Arial" w:hAnsi="Arial"/>
                    <w:sz w:val="24"/>
                  </w:rPr>
                </w:pPr>
                <w:r>
                  <w:rPr>
                    <w:rFonts w:ascii="Arial" w:hAnsi="Arial"/>
                    <w:b/>
                  </w:rPr>
                  <w:t>Washington, D.C. 20554</w:t>
                </w:r>
              </w:p>
              <w:p w:rsidR="00EC078D" w:rsidRPr="00257E57" w14:paraId="6B71A9B6" w14:textId="77777777">
                <w:pPr>
                  <w:rPr>
                    <w:rFonts w:ascii="Arial" w:hAnsi="Arial"/>
                    <w:sz w:val="24"/>
                  </w:rPr>
                </w:pPr>
              </w:p>
            </w:txbxContent>
          </v:textbox>
        </v:shape>
      </w:pict>
    </w:r>
    <w:r w:rsidR="006B2463">
      <w:rPr>
        <w:rFonts w:ascii="News Gothic MT" w:hAnsi="News Gothic MT"/>
        <w:b/>
        <w:kern w:val="28"/>
        <w:sz w:val="96"/>
      </w:rPr>
      <w:t>PUBLIC NOTICE</w:t>
    </w:r>
  </w:p>
  <w:p w:rsidR="00EC078D" w14:paraId="4DD12D3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C078D" w14:paraId="4FCDDE5C" w14:textId="77777777">
                <w:pPr>
                  <w:spacing w:before="40"/>
                  <w:jc w:val="right"/>
                  <w:rPr>
                    <w:rFonts w:ascii="Arial" w:hAnsi="Arial"/>
                    <w:b/>
                    <w:sz w:val="16"/>
                  </w:rPr>
                </w:pPr>
                <w:r>
                  <w:rPr>
                    <w:rFonts w:ascii="Arial" w:hAnsi="Arial"/>
                    <w:b/>
                    <w:sz w:val="16"/>
                  </w:rPr>
                  <w:t>News Media Information 202 / 418-0500</w:t>
                </w:r>
              </w:p>
              <w:p w:rsidR="00EC078D" w14:paraId="27D85B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C078D" w14:paraId="322E791B" w14:textId="77777777">
                <w:pPr>
                  <w:jc w:val="right"/>
                </w:pPr>
              </w:p>
            </w:txbxContent>
          </v:textbox>
        </v:shape>
      </w:pict>
    </w:r>
  </w:p>
  <w:p w:rsidR="00EC078D" w14:paraId="6CBF7E46"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6D5AEF8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50931"/>
    <w:rsid w:val="00002C25"/>
    <w:rsid w:val="00002D6B"/>
    <w:rsid w:val="00002E9F"/>
    <w:rsid w:val="000058A8"/>
    <w:rsid w:val="00010DD1"/>
    <w:rsid w:val="00012B49"/>
    <w:rsid w:val="00013ED9"/>
    <w:rsid w:val="00014F14"/>
    <w:rsid w:val="000153E7"/>
    <w:rsid w:val="00015E7C"/>
    <w:rsid w:val="00017FCA"/>
    <w:rsid w:val="00020CEE"/>
    <w:rsid w:val="00020FFC"/>
    <w:rsid w:val="00021BFC"/>
    <w:rsid w:val="00021F2D"/>
    <w:rsid w:val="000261AB"/>
    <w:rsid w:val="00030BDD"/>
    <w:rsid w:val="000321AD"/>
    <w:rsid w:val="00036E68"/>
    <w:rsid w:val="000410B9"/>
    <w:rsid w:val="000418C4"/>
    <w:rsid w:val="000455D3"/>
    <w:rsid w:val="00046907"/>
    <w:rsid w:val="00050E3C"/>
    <w:rsid w:val="000512D5"/>
    <w:rsid w:val="00053377"/>
    <w:rsid w:val="00054560"/>
    <w:rsid w:val="00054CE6"/>
    <w:rsid w:val="00062194"/>
    <w:rsid w:val="00063669"/>
    <w:rsid w:val="00063B72"/>
    <w:rsid w:val="00067324"/>
    <w:rsid w:val="0007541A"/>
    <w:rsid w:val="00076DAD"/>
    <w:rsid w:val="0008051C"/>
    <w:rsid w:val="00083543"/>
    <w:rsid w:val="000847DD"/>
    <w:rsid w:val="00087C68"/>
    <w:rsid w:val="00092345"/>
    <w:rsid w:val="00092F8B"/>
    <w:rsid w:val="000963B7"/>
    <w:rsid w:val="000A32C0"/>
    <w:rsid w:val="000B3026"/>
    <w:rsid w:val="000B4901"/>
    <w:rsid w:val="000B63AB"/>
    <w:rsid w:val="000B7197"/>
    <w:rsid w:val="000B7D3A"/>
    <w:rsid w:val="000C178C"/>
    <w:rsid w:val="000C1E1E"/>
    <w:rsid w:val="000C37F7"/>
    <w:rsid w:val="000C7874"/>
    <w:rsid w:val="000D2393"/>
    <w:rsid w:val="000D3DBB"/>
    <w:rsid w:val="000D3F38"/>
    <w:rsid w:val="000D57F7"/>
    <w:rsid w:val="000D76FC"/>
    <w:rsid w:val="000E0737"/>
    <w:rsid w:val="000E170A"/>
    <w:rsid w:val="000E4FF9"/>
    <w:rsid w:val="000F0D06"/>
    <w:rsid w:val="000F3B09"/>
    <w:rsid w:val="000F5A15"/>
    <w:rsid w:val="0010051C"/>
    <w:rsid w:val="00101119"/>
    <w:rsid w:val="0010368B"/>
    <w:rsid w:val="00104D71"/>
    <w:rsid w:val="00107A1F"/>
    <w:rsid w:val="0011130B"/>
    <w:rsid w:val="0011311D"/>
    <w:rsid w:val="0011317E"/>
    <w:rsid w:val="00113F58"/>
    <w:rsid w:val="00114BBF"/>
    <w:rsid w:val="00115B5A"/>
    <w:rsid w:val="00115D80"/>
    <w:rsid w:val="001171D0"/>
    <w:rsid w:val="001173D9"/>
    <w:rsid w:val="00117DAC"/>
    <w:rsid w:val="00122DB3"/>
    <w:rsid w:val="0012659E"/>
    <w:rsid w:val="00127565"/>
    <w:rsid w:val="00132812"/>
    <w:rsid w:val="00133A11"/>
    <w:rsid w:val="00133F29"/>
    <w:rsid w:val="00140B84"/>
    <w:rsid w:val="00142F2C"/>
    <w:rsid w:val="0014478D"/>
    <w:rsid w:val="00144F16"/>
    <w:rsid w:val="0015113C"/>
    <w:rsid w:val="00151C37"/>
    <w:rsid w:val="001538D3"/>
    <w:rsid w:val="00155284"/>
    <w:rsid w:val="00155656"/>
    <w:rsid w:val="00163B6D"/>
    <w:rsid w:val="00164D16"/>
    <w:rsid w:val="00166476"/>
    <w:rsid w:val="001665D0"/>
    <w:rsid w:val="0016699B"/>
    <w:rsid w:val="00172740"/>
    <w:rsid w:val="00173E2E"/>
    <w:rsid w:val="001750F6"/>
    <w:rsid w:val="001768D8"/>
    <w:rsid w:val="0018025B"/>
    <w:rsid w:val="00185B53"/>
    <w:rsid w:val="00186771"/>
    <w:rsid w:val="001868E2"/>
    <w:rsid w:val="00186DF5"/>
    <w:rsid w:val="00190563"/>
    <w:rsid w:val="00191BA2"/>
    <w:rsid w:val="00194D9D"/>
    <w:rsid w:val="001A25D3"/>
    <w:rsid w:val="001A5872"/>
    <w:rsid w:val="001A6595"/>
    <w:rsid w:val="001A7D38"/>
    <w:rsid w:val="001B2E9B"/>
    <w:rsid w:val="001B340E"/>
    <w:rsid w:val="001B5C5E"/>
    <w:rsid w:val="001B6159"/>
    <w:rsid w:val="001B6931"/>
    <w:rsid w:val="001B6949"/>
    <w:rsid w:val="001C66BC"/>
    <w:rsid w:val="001D682A"/>
    <w:rsid w:val="001D68F2"/>
    <w:rsid w:val="001E1333"/>
    <w:rsid w:val="001E6316"/>
    <w:rsid w:val="001F20BF"/>
    <w:rsid w:val="001F2307"/>
    <w:rsid w:val="001F268F"/>
    <w:rsid w:val="001F342B"/>
    <w:rsid w:val="001F42CB"/>
    <w:rsid w:val="00204A67"/>
    <w:rsid w:val="00205A16"/>
    <w:rsid w:val="002079CF"/>
    <w:rsid w:val="00207BC1"/>
    <w:rsid w:val="00207EEA"/>
    <w:rsid w:val="0021054B"/>
    <w:rsid w:val="0021123B"/>
    <w:rsid w:val="00212CAB"/>
    <w:rsid w:val="00216325"/>
    <w:rsid w:val="0022157B"/>
    <w:rsid w:val="00223CA2"/>
    <w:rsid w:val="002243EF"/>
    <w:rsid w:val="00224E08"/>
    <w:rsid w:val="00225294"/>
    <w:rsid w:val="0022535E"/>
    <w:rsid w:val="0022664E"/>
    <w:rsid w:val="00226E7C"/>
    <w:rsid w:val="00232924"/>
    <w:rsid w:val="00233AE0"/>
    <w:rsid w:val="00233EE7"/>
    <w:rsid w:val="002412CD"/>
    <w:rsid w:val="002427FA"/>
    <w:rsid w:val="00242F7F"/>
    <w:rsid w:val="0024571E"/>
    <w:rsid w:val="00245F39"/>
    <w:rsid w:val="002515C9"/>
    <w:rsid w:val="00257E57"/>
    <w:rsid w:val="002617F7"/>
    <w:rsid w:val="00262311"/>
    <w:rsid w:val="002629F2"/>
    <w:rsid w:val="00263DC2"/>
    <w:rsid w:val="00265277"/>
    <w:rsid w:val="00265D2A"/>
    <w:rsid w:val="00267A6A"/>
    <w:rsid w:val="00267F90"/>
    <w:rsid w:val="002723D6"/>
    <w:rsid w:val="00275D30"/>
    <w:rsid w:val="00281415"/>
    <w:rsid w:val="00281865"/>
    <w:rsid w:val="00285722"/>
    <w:rsid w:val="00286961"/>
    <w:rsid w:val="00287BB4"/>
    <w:rsid w:val="00290D6B"/>
    <w:rsid w:val="00291A07"/>
    <w:rsid w:val="00292A0D"/>
    <w:rsid w:val="00292E1C"/>
    <w:rsid w:val="002938BD"/>
    <w:rsid w:val="00293A99"/>
    <w:rsid w:val="00294340"/>
    <w:rsid w:val="002A11AF"/>
    <w:rsid w:val="002A3E00"/>
    <w:rsid w:val="002A4CB5"/>
    <w:rsid w:val="002A5B2D"/>
    <w:rsid w:val="002A68F4"/>
    <w:rsid w:val="002A6C27"/>
    <w:rsid w:val="002B0B9D"/>
    <w:rsid w:val="002B1056"/>
    <w:rsid w:val="002B7CBF"/>
    <w:rsid w:val="002C2DE8"/>
    <w:rsid w:val="002C54A9"/>
    <w:rsid w:val="002C5EAB"/>
    <w:rsid w:val="002C70B0"/>
    <w:rsid w:val="002C7109"/>
    <w:rsid w:val="002C7187"/>
    <w:rsid w:val="002D08D3"/>
    <w:rsid w:val="002D3AEA"/>
    <w:rsid w:val="002D5CB8"/>
    <w:rsid w:val="002D5FA0"/>
    <w:rsid w:val="002D713E"/>
    <w:rsid w:val="002D7231"/>
    <w:rsid w:val="002F18D4"/>
    <w:rsid w:val="002F33B8"/>
    <w:rsid w:val="002F3957"/>
    <w:rsid w:val="002F41E4"/>
    <w:rsid w:val="002F6D25"/>
    <w:rsid w:val="00301C5A"/>
    <w:rsid w:val="0030629E"/>
    <w:rsid w:val="003134B8"/>
    <w:rsid w:val="0032019A"/>
    <w:rsid w:val="00323A72"/>
    <w:rsid w:val="00324E29"/>
    <w:rsid w:val="00326657"/>
    <w:rsid w:val="003352C0"/>
    <w:rsid w:val="003359B9"/>
    <w:rsid w:val="003367BE"/>
    <w:rsid w:val="0034020C"/>
    <w:rsid w:val="00340744"/>
    <w:rsid w:val="003428DA"/>
    <w:rsid w:val="00343B3A"/>
    <w:rsid w:val="00347C4A"/>
    <w:rsid w:val="003510E7"/>
    <w:rsid w:val="00352E1A"/>
    <w:rsid w:val="003536C5"/>
    <w:rsid w:val="0035561D"/>
    <w:rsid w:val="0035664E"/>
    <w:rsid w:val="00356BB0"/>
    <w:rsid w:val="0035774F"/>
    <w:rsid w:val="0036422E"/>
    <w:rsid w:val="00366B43"/>
    <w:rsid w:val="00366D09"/>
    <w:rsid w:val="00367808"/>
    <w:rsid w:val="00372112"/>
    <w:rsid w:val="003734A8"/>
    <w:rsid w:val="00373C29"/>
    <w:rsid w:val="003746B5"/>
    <w:rsid w:val="0037506F"/>
    <w:rsid w:val="00377AA8"/>
    <w:rsid w:val="00377E84"/>
    <w:rsid w:val="003846F8"/>
    <w:rsid w:val="0038477C"/>
    <w:rsid w:val="0038631E"/>
    <w:rsid w:val="00387252"/>
    <w:rsid w:val="00390139"/>
    <w:rsid w:val="00395138"/>
    <w:rsid w:val="003A333E"/>
    <w:rsid w:val="003A47A1"/>
    <w:rsid w:val="003B36E8"/>
    <w:rsid w:val="003B3DD6"/>
    <w:rsid w:val="003B3E64"/>
    <w:rsid w:val="003B52C8"/>
    <w:rsid w:val="003B7987"/>
    <w:rsid w:val="003C1314"/>
    <w:rsid w:val="003C304A"/>
    <w:rsid w:val="003C4025"/>
    <w:rsid w:val="003C44DF"/>
    <w:rsid w:val="003C6DB8"/>
    <w:rsid w:val="003D42BB"/>
    <w:rsid w:val="003D4E22"/>
    <w:rsid w:val="003D792E"/>
    <w:rsid w:val="003E0389"/>
    <w:rsid w:val="003E04E3"/>
    <w:rsid w:val="003E125A"/>
    <w:rsid w:val="003E2D72"/>
    <w:rsid w:val="003E34CB"/>
    <w:rsid w:val="003E687C"/>
    <w:rsid w:val="003E7F8E"/>
    <w:rsid w:val="003F1037"/>
    <w:rsid w:val="003F1F8D"/>
    <w:rsid w:val="003F3DED"/>
    <w:rsid w:val="003F4427"/>
    <w:rsid w:val="003F4465"/>
    <w:rsid w:val="003F6CD8"/>
    <w:rsid w:val="003F7226"/>
    <w:rsid w:val="004012B0"/>
    <w:rsid w:val="004018C9"/>
    <w:rsid w:val="00403FFD"/>
    <w:rsid w:val="00404379"/>
    <w:rsid w:val="0040711F"/>
    <w:rsid w:val="004100BE"/>
    <w:rsid w:val="00413F70"/>
    <w:rsid w:val="0041403A"/>
    <w:rsid w:val="00414E09"/>
    <w:rsid w:val="004156F7"/>
    <w:rsid w:val="004211DA"/>
    <w:rsid w:val="0042320A"/>
    <w:rsid w:val="0042388D"/>
    <w:rsid w:val="004270AC"/>
    <w:rsid w:val="00433CDA"/>
    <w:rsid w:val="004350AD"/>
    <w:rsid w:val="00442A71"/>
    <w:rsid w:val="004516BE"/>
    <w:rsid w:val="00455B79"/>
    <w:rsid w:val="00460F7A"/>
    <w:rsid w:val="00463812"/>
    <w:rsid w:val="004641FE"/>
    <w:rsid w:val="00466F57"/>
    <w:rsid w:val="0046742F"/>
    <w:rsid w:val="00470AD1"/>
    <w:rsid w:val="0047364C"/>
    <w:rsid w:val="004763C3"/>
    <w:rsid w:val="00480723"/>
    <w:rsid w:val="0048488B"/>
    <w:rsid w:val="00490CBF"/>
    <w:rsid w:val="00491718"/>
    <w:rsid w:val="0049429E"/>
    <w:rsid w:val="0049748F"/>
    <w:rsid w:val="004A1CA6"/>
    <w:rsid w:val="004A20D7"/>
    <w:rsid w:val="004A2401"/>
    <w:rsid w:val="004A2DCF"/>
    <w:rsid w:val="004A3006"/>
    <w:rsid w:val="004A76BF"/>
    <w:rsid w:val="004B2680"/>
    <w:rsid w:val="004B30FA"/>
    <w:rsid w:val="004B3521"/>
    <w:rsid w:val="004B39FC"/>
    <w:rsid w:val="004B4ECA"/>
    <w:rsid w:val="004C05C0"/>
    <w:rsid w:val="004C0E6D"/>
    <w:rsid w:val="004C1AC9"/>
    <w:rsid w:val="004C2086"/>
    <w:rsid w:val="004C2206"/>
    <w:rsid w:val="004C248B"/>
    <w:rsid w:val="004C27C9"/>
    <w:rsid w:val="004C598B"/>
    <w:rsid w:val="004C6257"/>
    <w:rsid w:val="004C6A76"/>
    <w:rsid w:val="004D386A"/>
    <w:rsid w:val="004D7912"/>
    <w:rsid w:val="004E5434"/>
    <w:rsid w:val="004E5470"/>
    <w:rsid w:val="004F1BB5"/>
    <w:rsid w:val="004F1CC9"/>
    <w:rsid w:val="004F1ECA"/>
    <w:rsid w:val="004F43E6"/>
    <w:rsid w:val="00501FFB"/>
    <w:rsid w:val="00505EE2"/>
    <w:rsid w:val="005121D2"/>
    <w:rsid w:val="00512D88"/>
    <w:rsid w:val="00512E36"/>
    <w:rsid w:val="005133FE"/>
    <w:rsid w:val="005201B4"/>
    <w:rsid w:val="00521CB9"/>
    <w:rsid w:val="005303C0"/>
    <w:rsid w:val="005314CC"/>
    <w:rsid w:val="00532025"/>
    <w:rsid w:val="005369DB"/>
    <w:rsid w:val="00537D1A"/>
    <w:rsid w:val="0054109A"/>
    <w:rsid w:val="00546355"/>
    <w:rsid w:val="00546DF9"/>
    <w:rsid w:val="00550A29"/>
    <w:rsid w:val="00551CC3"/>
    <w:rsid w:val="005522F2"/>
    <w:rsid w:val="0055289C"/>
    <w:rsid w:val="00557090"/>
    <w:rsid w:val="005618F2"/>
    <w:rsid w:val="00561E27"/>
    <w:rsid w:val="005632AF"/>
    <w:rsid w:val="00563407"/>
    <w:rsid w:val="00565BA6"/>
    <w:rsid w:val="00575057"/>
    <w:rsid w:val="00575A2C"/>
    <w:rsid w:val="00576D11"/>
    <w:rsid w:val="00577F26"/>
    <w:rsid w:val="00585942"/>
    <w:rsid w:val="00585A76"/>
    <w:rsid w:val="00586BA0"/>
    <w:rsid w:val="0059305C"/>
    <w:rsid w:val="00593FEC"/>
    <w:rsid w:val="005A575E"/>
    <w:rsid w:val="005A68B9"/>
    <w:rsid w:val="005B0648"/>
    <w:rsid w:val="005B3A2E"/>
    <w:rsid w:val="005C0D7A"/>
    <w:rsid w:val="005C1319"/>
    <w:rsid w:val="005C1F5A"/>
    <w:rsid w:val="005C54BD"/>
    <w:rsid w:val="005C5FCF"/>
    <w:rsid w:val="005C7557"/>
    <w:rsid w:val="005D0C61"/>
    <w:rsid w:val="005D19A3"/>
    <w:rsid w:val="005D349B"/>
    <w:rsid w:val="005E2606"/>
    <w:rsid w:val="005F10EE"/>
    <w:rsid w:val="005F15ED"/>
    <w:rsid w:val="00601154"/>
    <w:rsid w:val="006031B6"/>
    <w:rsid w:val="00606784"/>
    <w:rsid w:val="00606F13"/>
    <w:rsid w:val="00612253"/>
    <w:rsid w:val="00614558"/>
    <w:rsid w:val="00615BC3"/>
    <w:rsid w:val="006207D8"/>
    <w:rsid w:val="00621464"/>
    <w:rsid w:val="0062174C"/>
    <w:rsid w:val="0062556F"/>
    <w:rsid w:val="00626701"/>
    <w:rsid w:val="00631783"/>
    <w:rsid w:val="00632B5A"/>
    <w:rsid w:val="0063423F"/>
    <w:rsid w:val="00636AD7"/>
    <w:rsid w:val="0063722D"/>
    <w:rsid w:val="006412EC"/>
    <w:rsid w:val="006415D3"/>
    <w:rsid w:val="006417BB"/>
    <w:rsid w:val="00643351"/>
    <w:rsid w:val="00646D8A"/>
    <w:rsid w:val="00650FF5"/>
    <w:rsid w:val="0065535C"/>
    <w:rsid w:val="00660E1C"/>
    <w:rsid w:val="00661133"/>
    <w:rsid w:val="0066536D"/>
    <w:rsid w:val="00667E67"/>
    <w:rsid w:val="00667FB8"/>
    <w:rsid w:val="0067103F"/>
    <w:rsid w:val="00672ED7"/>
    <w:rsid w:val="0067369F"/>
    <w:rsid w:val="00677152"/>
    <w:rsid w:val="00677E84"/>
    <w:rsid w:val="006801AF"/>
    <w:rsid w:val="00687F39"/>
    <w:rsid w:val="006911D4"/>
    <w:rsid w:val="00691A67"/>
    <w:rsid w:val="00693D24"/>
    <w:rsid w:val="00694CA4"/>
    <w:rsid w:val="00695C27"/>
    <w:rsid w:val="00696D25"/>
    <w:rsid w:val="006A0027"/>
    <w:rsid w:val="006A0423"/>
    <w:rsid w:val="006A04A2"/>
    <w:rsid w:val="006A0EBF"/>
    <w:rsid w:val="006A1B10"/>
    <w:rsid w:val="006A393C"/>
    <w:rsid w:val="006B005A"/>
    <w:rsid w:val="006B04DA"/>
    <w:rsid w:val="006B1791"/>
    <w:rsid w:val="006B2463"/>
    <w:rsid w:val="006B2EBA"/>
    <w:rsid w:val="006B44ED"/>
    <w:rsid w:val="006B61F5"/>
    <w:rsid w:val="006C14FF"/>
    <w:rsid w:val="006C3F02"/>
    <w:rsid w:val="006D0428"/>
    <w:rsid w:val="006D5573"/>
    <w:rsid w:val="006D7286"/>
    <w:rsid w:val="006D7435"/>
    <w:rsid w:val="006E48E2"/>
    <w:rsid w:val="006E49EE"/>
    <w:rsid w:val="006F0FA6"/>
    <w:rsid w:val="006F1252"/>
    <w:rsid w:val="006F50DE"/>
    <w:rsid w:val="006F5332"/>
    <w:rsid w:val="006F54E7"/>
    <w:rsid w:val="006F586C"/>
    <w:rsid w:val="006F5D6B"/>
    <w:rsid w:val="006F7C9D"/>
    <w:rsid w:val="0070015C"/>
    <w:rsid w:val="00701A28"/>
    <w:rsid w:val="00704B2F"/>
    <w:rsid w:val="00704BD2"/>
    <w:rsid w:val="0070606C"/>
    <w:rsid w:val="00706797"/>
    <w:rsid w:val="00706C5D"/>
    <w:rsid w:val="00715FBC"/>
    <w:rsid w:val="00716DA8"/>
    <w:rsid w:val="0072022A"/>
    <w:rsid w:val="00720591"/>
    <w:rsid w:val="00725B3A"/>
    <w:rsid w:val="00726D72"/>
    <w:rsid w:val="00726F76"/>
    <w:rsid w:val="00731AFF"/>
    <w:rsid w:val="00732A76"/>
    <w:rsid w:val="007358BA"/>
    <w:rsid w:val="00735C75"/>
    <w:rsid w:val="00737502"/>
    <w:rsid w:val="0074164C"/>
    <w:rsid w:val="00744208"/>
    <w:rsid w:val="00745117"/>
    <w:rsid w:val="0075046C"/>
    <w:rsid w:val="00751BBD"/>
    <w:rsid w:val="00752149"/>
    <w:rsid w:val="0075291B"/>
    <w:rsid w:val="007541AB"/>
    <w:rsid w:val="007547D0"/>
    <w:rsid w:val="00757E24"/>
    <w:rsid w:val="007610B5"/>
    <w:rsid w:val="00761A9A"/>
    <w:rsid w:val="00762AF6"/>
    <w:rsid w:val="00762E48"/>
    <w:rsid w:val="00765DEB"/>
    <w:rsid w:val="00771E94"/>
    <w:rsid w:val="007725A3"/>
    <w:rsid w:val="0077538B"/>
    <w:rsid w:val="007769CB"/>
    <w:rsid w:val="00782E8E"/>
    <w:rsid w:val="00784AA2"/>
    <w:rsid w:val="00794566"/>
    <w:rsid w:val="0079742F"/>
    <w:rsid w:val="007A28EC"/>
    <w:rsid w:val="007A2AAF"/>
    <w:rsid w:val="007A7C55"/>
    <w:rsid w:val="007B242B"/>
    <w:rsid w:val="007B3A71"/>
    <w:rsid w:val="007B4973"/>
    <w:rsid w:val="007C484E"/>
    <w:rsid w:val="007D0A72"/>
    <w:rsid w:val="007D1FCB"/>
    <w:rsid w:val="007D28E9"/>
    <w:rsid w:val="007D4A02"/>
    <w:rsid w:val="007D4DD6"/>
    <w:rsid w:val="007D6655"/>
    <w:rsid w:val="007D75C5"/>
    <w:rsid w:val="007E0029"/>
    <w:rsid w:val="007E22A9"/>
    <w:rsid w:val="007E7369"/>
    <w:rsid w:val="007F3BB0"/>
    <w:rsid w:val="007F43F2"/>
    <w:rsid w:val="007F542C"/>
    <w:rsid w:val="007F6A33"/>
    <w:rsid w:val="008033D3"/>
    <w:rsid w:val="00807B98"/>
    <w:rsid w:val="008130D2"/>
    <w:rsid w:val="00813837"/>
    <w:rsid w:val="00816696"/>
    <w:rsid w:val="00816B84"/>
    <w:rsid w:val="00817FAD"/>
    <w:rsid w:val="00820D75"/>
    <w:rsid w:val="00821A7D"/>
    <w:rsid w:val="00825918"/>
    <w:rsid w:val="00826D61"/>
    <w:rsid w:val="00827F90"/>
    <w:rsid w:val="0083183F"/>
    <w:rsid w:val="00832450"/>
    <w:rsid w:val="008334AA"/>
    <w:rsid w:val="0083550D"/>
    <w:rsid w:val="0083695A"/>
    <w:rsid w:val="00836F5A"/>
    <w:rsid w:val="00840743"/>
    <w:rsid w:val="00840B65"/>
    <w:rsid w:val="00840D84"/>
    <w:rsid w:val="008444B1"/>
    <w:rsid w:val="00847B8C"/>
    <w:rsid w:val="00851E63"/>
    <w:rsid w:val="008560E8"/>
    <w:rsid w:val="00857276"/>
    <w:rsid w:val="00864B72"/>
    <w:rsid w:val="00866BB2"/>
    <w:rsid w:val="00867C44"/>
    <w:rsid w:val="008711CE"/>
    <w:rsid w:val="00871369"/>
    <w:rsid w:val="0087160C"/>
    <w:rsid w:val="00871AEF"/>
    <w:rsid w:val="008723A5"/>
    <w:rsid w:val="008747DD"/>
    <w:rsid w:val="0087636D"/>
    <w:rsid w:val="00884775"/>
    <w:rsid w:val="00884969"/>
    <w:rsid w:val="00890868"/>
    <w:rsid w:val="0089360B"/>
    <w:rsid w:val="00894AE4"/>
    <w:rsid w:val="008A3779"/>
    <w:rsid w:val="008A42F2"/>
    <w:rsid w:val="008A46D5"/>
    <w:rsid w:val="008A7F98"/>
    <w:rsid w:val="008B266B"/>
    <w:rsid w:val="008B69D0"/>
    <w:rsid w:val="008C0006"/>
    <w:rsid w:val="008C0706"/>
    <w:rsid w:val="008C0B79"/>
    <w:rsid w:val="008C564D"/>
    <w:rsid w:val="008C5FCA"/>
    <w:rsid w:val="008C7998"/>
    <w:rsid w:val="008D05D9"/>
    <w:rsid w:val="008D1A4E"/>
    <w:rsid w:val="008D3290"/>
    <w:rsid w:val="008D335A"/>
    <w:rsid w:val="008D3514"/>
    <w:rsid w:val="008D5004"/>
    <w:rsid w:val="008E55AA"/>
    <w:rsid w:val="008E581F"/>
    <w:rsid w:val="008E710B"/>
    <w:rsid w:val="008F1556"/>
    <w:rsid w:val="008F60DE"/>
    <w:rsid w:val="008F7755"/>
    <w:rsid w:val="009010C4"/>
    <w:rsid w:val="00903D76"/>
    <w:rsid w:val="00912E10"/>
    <w:rsid w:val="009225E3"/>
    <w:rsid w:val="00923607"/>
    <w:rsid w:val="00931F35"/>
    <w:rsid w:val="00946BCC"/>
    <w:rsid w:val="00950931"/>
    <w:rsid w:val="0095097A"/>
    <w:rsid w:val="00952D1D"/>
    <w:rsid w:val="00952EC3"/>
    <w:rsid w:val="00953CDD"/>
    <w:rsid w:val="00957749"/>
    <w:rsid w:val="00957DD9"/>
    <w:rsid w:val="00961B70"/>
    <w:rsid w:val="00963A49"/>
    <w:rsid w:val="0096738C"/>
    <w:rsid w:val="009677E4"/>
    <w:rsid w:val="00967D47"/>
    <w:rsid w:val="00971A6B"/>
    <w:rsid w:val="00983337"/>
    <w:rsid w:val="0099017F"/>
    <w:rsid w:val="009917B6"/>
    <w:rsid w:val="0099395B"/>
    <w:rsid w:val="00993C29"/>
    <w:rsid w:val="009958EA"/>
    <w:rsid w:val="00996FBA"/>
    <w:rsid w:val="009A78AD"/>
    <w:rsid w:val="009B2C2F"/>
    <w:rsid w:val="009B3418"/>
    <w:rsid w:val="009B65C3"/>
    <w:rsid w:val="009B7141"/>
    <w:rsid w:val="009C2E13"/>
    <w:rsid w:val="009C5959"/>
    <w:rsid w:val="009C6634"/>
    <w:rsid w:val="009C707B"/>
    <w:rsid w:val="009C78CA"/>
    <w:rsid w:val="009D067C"/>
    <w:rsid w:val="009D083A"/>
    <w:rsid w:val="009D3844"/>
    <w:rsid w:val="009D76C1"/>
    <w:rsid w:val="009D7E8F"/>
    <w:rsid w:val="009E1F4F"/>
    <w:rsid w:val="009E470E"/>
    <w:rsid w:val="009E5127"/>
    <w:rsid w:val="009E666F"/>
    <w:rsid w:val="009F5830"/>
    <w:rsid w:val="009F58BC"/>
    <w:rsid w:val="009F7030"/>
    <w:rsid w:val="009F7B3C"/>
    <w:rsid w:val="00A01B7A"/>
    <w:rsid w:val="00A04D34"/>
    <w:rsid w:val="00A05096"/>
    <w:rsid w:val="00A11C9C"/>
    <w:rsid w:val="00A11EB6"/>
    <w:rsid w:val="00A127D9"/>
    <w:rsid w:val="00A141A0"/>
    <w:rsid w:val="00A206F4"/>
    <w:rsid w:val="00A25BBA"/>
    <w:rsid w:val="00A26383"/>
    <w:rsid w:val="00A41C1B"/>
    <w:rsid w:val="00A43A9A"/>
    <w:rsid w:val="00A47D50"/>
    <w:rsid w:val="00A52680"/>
    <w:rsid w:val="00A575BA"/>
    <w:rsid w:val="00A61C52"/>
    <w:rsid w:val="00A62049"/>
    <w:rsid w:val="00A62A4F"/>
    <w:rsid w:val="00A64BCF"/>
    <w:rsid w:val="00A65D89"/>
    <w:rsid w:val="00A735BF"/>
    <w:rsid w:val="00A81FCE"/>
    <w:rsid w:val="00A82168"/>
    <w:rsid w:val="00A910B3"/>
    <w:rsid w:val="00A928B9"/>
    <w:rsid w:val="00A946AE"/>
    <w:rsid w:val="00A954DA"/>
    <w:rsid w:val="00AA2B16"/>
    <w:rsid w:val="00AA5ED2"/>
    <w:rsid w:val="00AB1771"/>
    <w:rsid w:val="00AB32A2"/>
    <w:rsid w:val="00AB4B8C"/>
    <w:rsid w:val="00AC60ED"/>
    <w:rsid w:val="00AC78B5"/>
    <w:rsid w:val="00AD0D67"/>
    <w:rsid w:val="00AD1D22"/>
    <w:rsid w:val="00AD2C13"/>
    <w:rsid w:val="00AD5E53"/>
    <w:rsid w:val="00AE03FD"/>
    <w:rsid w:val="00AE0830"/>
    <w:rsid w:val="00AE15C1"/>
    <w:rsid w:val="00AE1C32"/>
    <w:rsid w:val="00AE23E6"/>
    <w:rsid w:val="00AE7B62"/>
    <w:rsid w:val="00AF1183"/>
    <w:rsid w:val="00AF2A2B"/>
    <w:rsid w:val="00AF3079"/>
    <w:rsid w:val="00AF4A95"/>
    <w:rsid w:val="00AF4FE4"/>
    <w:rsid w:val="00B02327"/>
    <w:rsid w:val="00B026A2"/>
    <w:rsid w:val="00B07189"/>
    <w:rsid w:val="00B10E55"/>
    <w:rsid w:val="00B1337A"/>
    <w:rsid w:val="00B234F4"/>
    <w:rsid w:val="00B26C5E"/>
    <w:rsid w:val="00B32197"/>
    <w:rsid w:val="00B324CC"/>
    <w:rsid w:val="00B343EE"/>
    <w:rsid w:val="00B356F3"/>
    <w:rsid w:val="00B369B7"/>
    <w:rsid w:val="00B37D60"/>
    <w:rsid w:val="00B4127A"/>
    <w:rsid w:val="00B440A4"/>
    <w:rsid w:val="00B4439C"/>
    <w:rsid w:val="00B473C5"/>
    <w:rsid w:val="00B50711"/>
    <w:rsid w:val="00B51ABB"/>
    <w:rsid w:val="00B53F97"/>
    <w:rsid w:val="00B56289"/>
    <w:rsid w:val="00B570B9"/>
    <w:rsid w:val="00B62EDB"/>
    <w:rsid w:val="00B63113"/>
    <w:rsid w:val="00B64EA6"/>
    <w:rsid w:val="00B663A6"/>
    <w:rsid w:val="00B66DD6"/>
    <w:rsid w:val="00B713DE"/>
    <w:rsid w:val="00B71D42"/>
    <w:rsid w:val="00B722BB"/>
    <w:rsid w:val="00B76BE0"/>
    <w:rsid w:val="00B77DBD"/>
    <w:rsid w:val="00B85109"/>
    <w:rsid w:val="00B86AB5"/>
    <w:rsid w:val="00B87C71"/>
    <w:rsid w:val="00B903F4"/>
    <w:rsid w:val="00B906E5"/>
    <w:rsid w:val="00BA5E29"/>
    <w:rsid w:val="00BA7ED4"/>
    <w:rsid w:val="00BB169F"/>
    <w:rsid w:val="00BB41F9"/>
    <w:rsid w:val="00BB56D4"/>
    <w:rsid w:val="00BB6367"/>
    <w:rsid w:val="00BB654E"/>
    <w:rsid w:val="00BB680A"/>
    <w:rsid w:val="00BC19EF"/>
    <w:rsid w:val="00BC254C"/>
    <w:rsid w:val="00BC4717"/>
    <w:rsid w:val="00BC6C0A"/>
    <w:rsid w:val="00BD0305"/>
    <w:rsid w:val="00BD069A"/>
    <w:rsid w:val="00BD0815"/>
    <w:rsid w:val="00BD2813"/>
    <w:rsid w:val="00BD4D80"/>
    <w:rsid w:val="00BD5B5E"/>
    <w:rsid w:val="00BD6C2F"/>
    <w:rsid w:val="00BD7700"/>
    <w:rsid w:val="00BE11C9"/>
    <w:rsid w:val="00BF1AAD"/>
    <w:rsid w:val="00BF3B5E"/>
    <w:rsid w:val="00BF5058"/>
    <w:rsid w:val="00BF5EE1"/>
    <w:rsid w:val="00C02E22"/>
    <w:rsid w:val="00C10322"/>
    <w:rsid w:val="00C1346F"/>
    <w:rsid w:val="00C2118B"/>
    <w:rsid w:val="00C232D2"/>
    <w:rsid w:val="00C2513C"/>
    <w:rsid w:val="00C26333"/>
    <w:rsid w:val="00C2650B"/>
    <w:rsid w:val="00C269D7"/>
    <w:rsid w:val="00C30DE1"/>
    <w:rsid w:val="00C33296"/>
    <w:rsid w:val="00C35475"/>
    <w:rsid w:val="00C36525"/>
    <w:rsid w:val="00C3678C"/>
    <w:rsid w:val="00C408D1"/>
    <w:rsid w:val="00C41976"/>
    <w:rsid w:val="00C41DA8"/>
    <w:rsid w:val="00C4289F"/>
    <w:rsid w:val="00C4574E"/>
    <w:rsid w:val="00C45B0F"/>
    <w:rsid w:val="00C45F6C"/>
    <w:rsid w:val="00C52886"/>
    <w:rsid w:val="00C52CB9"/>
    <w:rsid w:val="00C53A89"/>
    <w:rsid w:val="00C54749"/>
    <w:rsid w:val="00C54994"/>
    <w:rsid w:val="00C62CC7"/>
    <w:rsid w:val="00C62D56"/>
    <w:rsid w:val="00C63415"/>
    <w:rsid w:val="00C63CCC"/>
    <w:rsid w:val="00C6423F"/>
    <w:rsid w:val="00C70CCD"/>
    <w:rsid w:val="00C73313"/>
    <w:rsid w:val="00C778F4"/>
    <w:rsid w:val="00C77BCF"/>
    <w:rsid w:val="00C80E24"/>
    <w:rsid w:val="00C83C84"/>
    <w:rsid w:val="00C84BD1"/>
    <w:rsid w:val="00C85586"/>
    <w:rsid w:val="00C85A78"/>
    <w:rsid w:val="00C86F79"/>
    <w:rsid w:val="00C94544"/>
    <w:rsid w:val="00CA0EEC"/>
    <w:rsid w:val="00CA1801"/>
    <w:rsid w:val="00CA71E0"/>
    <w:rsid w:val="00CB4824"/>
    <w:rsid w:val="00CB7798"/>
    <w:rsid w:val="00CC10B7"/>
    <w:rsid w:val="00CC1A7A"/>
    <w:rsid w:val="00CC4340"/>
    <w:rsid w:val="00CC4A75"/>
    <w:rsid w:val="00CD25DF"/>
    <w:rsid w:val="00CD4BEB"/>
    <w:rsid w:val="00CD50B8"/>
    <w:rsid w:val="00CE1E49"/>
    <w:rsid w:val="00CE3EE6"/>
    <w:rsid w:val="00CE666E"/>
    <w:rsid w:val="00CE7B9E"/>
    <w:rsid w:val="00CF07BC"/>
    <w:rsid w:val="00CF3A3B"/>
    <w:rsid w:val="00CF5240"/>
    <w:rsid w:val="00D00FC7"/>
    <w:rsid w:val="00D0407F"/>
    <w:rsid w:val="00D1189F"/>
    <w:rsid w:val="00D12222"/>
    <w:rsid w:val="00D1241B"/>
    <w:rsid w:val="00D13063"/>
    <w:rsid w:val="00D15ACD"/>
    <w:rsid w:val="00D1651A"/>
    <w:rsid w:val="00D17873"/>
    <w:rsid w:val="00D20380"/>
    <w:rsid w:val="00D204BC"/>
    <w:rsid w:val="00D32A7E"/>
    <w:rsid w:val="00D40BB9"/>
    <w:rsid w:val="00D4304A"/>
    <w:rsid w:val="00D4796A"/>
    <w:rsid w:val="00D52748"/>
    <w:rsid w:val="00D570E4"/>
    <w:rsid w:val="00D61B70"/>
    <w:rsid w:val="00D72CF8"/>
    <w:rsid w:val="00D730A4"/>
    <w:rsid w:val="00D748E4"/>
    <w:rsid w:val="00D80E88"/>
    <w:rsid w:val="00D81EE7"/>
    <w:rsid w:val="00D822D1"/>
    <w:rsid w:val="00D86DED"/>
    <w:rsid w:val="00D86F70"/>
    <w:rsid w:val="00D90E58"/>
    <w:rsid w:val="00D91B7C"/>
    <w:rsid w:val="00D9234F"/>
    <w:rsid w:val="00D94EF9"/>
    <w:rsid w:val="00D95287"/>
    <w:rsid w:val="00D973B6"/>
    <w:rsid w:val="00D97856"/>
    <w:rsid w:val="00DA0D8C"/>
    <w:rsid w:val="00DA3253"/>
    <w:rsid w:val="00DA52DA"/>
    <w:rsid w:val="00DA5CAD"/>
    <w:rsid w:val="00DA6075"/>
    <w:rsid w:val="00DA7280"/>
    <w:rsid w:val="00DB0B12"/>
    <w:rsid w:val="00DB16FC"/>
    <w:rsid w:val="00DB23DA"/>
    <w:rsid w:val="00DB4CE3"/>
    <w:rsid w:val="00DB5326"/>
    <w:rsid w:val="00DB7BA4"/>
    <w:rsid w:val="00DC00F4"/>
    <w:rsid w:val="00DC18DE"/>
    <w:rsid w:val="00DC19CB"/>
    <w:rsid w:val="00DC2825"/>
    <w:rsid w:val="00DC4233"/>
    <w:rsid w:val="00DD17A5"/>
    <w:rsid w:val="00DD19D5"/>
    <w:rsid w:val="00DD4034"/>
    <w:rsid w:val="00DE175C"/>
    <w:rsid w:val="00DE349C"/>
    <w:rsid w:val="00DE5377"/>
    <w:rsid w:val="00DE58EB"/>
    <w:rsid w:val="00DE6337"/>
    <w:rsid w:val="00DE6E02"/>
    <w:rsid w:val="00DE7953"/>
    <w:rsid w:val="00DF0F07"/>
    <w:rsid w:val="00DF1CA4"/>
    <w:rsid w:val="00DF3BED"/>
    <w:rsid w:val="00DF3ED0"/>
    <w:rsid w:val="00DF501B"/>
    <w:rsid w:val="00E01571"/>
    <w:rsid w:val="00E01A05"/>
    <w:rsid w:val="00E11D09"/>
    <w:rsid w:val="00E12A4B"/>
    <w:rsid w:val="00E147BC"/>
    <w:rsid w:val="00E160EC"/>
    <w:rsid w:val="00E16D71"/>
    <w:rsid w:val="00E20623"/>
    <w:rsid w:val="00E208B2"/>
    <w:rsid w:val="00E21971"/>
    <w:rsid w:val="00E22AA6"/>
    <w:rsid w:val="00E22B98"/>
    <w:rsid w:val="00E260A9"/>
    <w:rsid w:val="00E32907"/>
    <w:rsid w:val="00E33876"/>
    <w:rsid w:val="00E3493D"/>
    <w:rsid w:val="00E4643F"/>
    <w:rsid w:val="00E51408"/>
    <w:rsid w:val="00E514E4"/>
    <w:rsid w:val="00E57455"/>
    <w:rsid w:val="00E6029B"/>
    <w:rsid w:val="00E61D18"/>
    <w:rsid w:val="00E66E6E"/>
    <w:rsid w:val="00E672AC"/>
    <w:rsid w:val="00E67AC1"/>
    <w:rsid w:val="00E70030"/>
    <w:rsid w:val="00E709B4"/>
    <w:rsid w:val="00E710C1"/>
    <w:rsid w:val="00E71108"/>
    <w:rsid w:val="00E72DA1"/>
    <w:rsid w:val="00E76BFB"/>
    <w:rsid w:val="00E8472D"/>
    <w:rsid w:val="00E85E34"/>
    <w:rsid w:val="00E9121E"/>
    <w:rsid w:val="00E91528"/>
    <w:rsid w:val="00E92D22"/>
    <w:rsid w:val="00E9318C"/>
    <w:rsid w:val="00E960C3"/>
    <w:rsid w:val="00EA259F"/>
    <w:rsid w:val="00EA6902"/>
    <w:rsid w:val="00EB0DD4"/>
    <w:rsid w:val="00EB2118"/>
    <w:rsid w:val="00EB282B"/>
    <w:rsid w:val="00EB32A2"/>
    <w:rsid w:val="00EB3F63"/>
    <w:rsid w:val="00EB41B3"/>
    <w:rsid w:val="00EB42CD"/>
    <w:rsid w:val="00EB65E4"/>
    <w:rsid w:val="00EB750C"/>
    <w:rsid w:val="00EC078D"/>
    <w:rsid w:val="00EC1A9F"/>
    <w:rsid w:val="00EC2019"/>
    <w:rsid w:val="00EC6627"/>
    <w:rsid w:val="00EC66CA"/>
    <w:rsid w:val="00EC70F6"/>
    <w:rsid w:val="00ED395B"/>
    <w:rsid w:val="00ED3B99"/>
    <w:rsid w:val="00ED3BAA"/>
    <w:rsid w:val="00ED3DD5"/>
    <w:rsid w:val="00ED53E8"/>
    <w:rsid w:val="00ED7333"/>
    <w:rsid w:val="00ED78CB"/>
    <w:rsid w:val="00EE07ED"/>
    <w:rsid w:val="00EE2C36"/>
    <w:rsid w:val="00EE2F04"/>
    <w:rsid w:val="00EE3AFC"/>
    <w:rsid w:val="00EE58A8"/>
    <w:rsid w:val="00EE5A9C"/>
    <w:rsid w:val="00EF0AEC"/>
    <w:rsid w:val="00EF6E3F"/>
    <w:rsid w:val="00F002B9"/>
    <w:rsid w:val="00F003F4"/>
    <w:rsid w:val="00F020E3"/>
    <w:rsid w:val="00F07A36"/>
    <w:rsid w:val="00F10873"/>
    <w:rsid w:val="00F1199E"/>
    <w:rsid w:val="00F11DBA"/>
    <w:rsid w:val="00F11E54"/>
    <w:rsid w:val="00F13062"/>
    <w:rsid w:val="00F13E8E"/>
    <w:rsid w:val="00F15437"/>
    <w:rsid w:val="00F167DD"/>
    <w:rsid w:val="00F17B2A"/>
    <w:rsid w:val="00F23A04"/>
    <w:rsid w:val="00F2425E"/>
    <w:rsid w:val="00F25991"/>
    <w:rsid w:val="00F30E5A"/>
    <w:rsid w:val="00F3499F"/>
    <w:rsid w:val="00F35441"/>
    <w:rsid w:val="00F37AD1"/>
    <w:rsid w:val="00F50CAD"/>
    <w:rsid w:val="00F544E4"/>
    <w:rsid w:val="00F56CBD"/>
    <w:rsid w:val="00F620CE"/>
    <w:rsid w:val="00F63367"/>
    <w:rsid w:val="00F64416"/>
    <w:rsid w:val="00F64CD8"/>
    <w:rsid w:val="00F657BA"/>
    <w:rsid w:val="00F6685F"/>
    <w:rsid w:val="00F66A01"/>
    <w:rsid w:val="00F66A1D"/>
    <w:rsid w:val="00F7015B"/>
    <w:rsid w:val="00F73729"/>
    <w:rsid w:val="00F73C89"/>
    <w:rsid w:val="00F74308"/>
    <w:rsid w:val="00F75C21"/>
    <w:rsid w:val="00F76EC1"/>
    <w:rsid w:val="00F81C35"/>
    <w:rsid w:val="00F9115A"/>
    <w:rsid w:val="00F92D28"/>
    <w:rsid w:val="00F938E7"/>
    <w:rsid w:val="00F9541E"/>
    <w:rsid w:val="00F95A9A"/>
    <w:rsid w:val="00F95ACC"/>
    <w:rsid w:val="00FA0B34"/>
    <w:rsid w:val="00FA19DE"/>
    <w:rsid w:val="00FA27FA"/>
    <w:rsid w:val="00FA51EE"/>
    <w:rsid w:val="00FA79A3"/>
    <w:rsid w:val="00FB3A4D"/>
    <w:rsid w:val="00FB5028"/>
    <w:rsid w:val="00FB52FF"/>
    <w:rsid w:val="00FB6521"/>
    <w:rsid w:val="00FC130F"/>
    <w:rsid w:val="00FC1768"/>
    <w:rsid w:val="00FC1C8E"/>
    <w:rsid w:val="00FC2164"/>
    <w:rsid w:val="00FC34F4"/>
    <w:rsid w:val="00FC3835"/>
    <w:rsid w:val="00FC722D"/>
    <w:rsid w:val="00FD24D5"/>
    <w:rsid w:val="00FD28A2"/>
    <w:rsid w:val="00FD3A0B"/>
    <w:rsid w:val="00FD50DE"/>
    <w:rsid w:val="00FD6970"/>
    <w:rsid w:val="00FE1A5C"/>
    <w:rsid w:val="00FE6175"/>
    <w:rsid w:val="00FF39F5"/>
    <w:rsid w:val="00FF4BC7"/>
    <w:rsid w:val="00FF5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
    <w:name w:val="Unresolved Mention"/>
    <w:basedOn w:val="DefaultParagraphFont"/>
    <w:rsid w:val="006B2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