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25ABA" w:rsidRPr="006836CB" w:rsidP="00525ABA" w14:paraId="37F8BABB" w14:textId="1F816564">
      <w:pPr>
        <w:jc w:val="right"/>
        <w:rPr>
          <w:rFonts w:eastAsia="Calibri"/>
          <w:b/>
          <w:sz w:val="24"/>
          <w:szCs w:val="24"/>
        </w:rPr>
      </w:pPr>
      <w:r w:rsidRPr="006836CB">
        <w:rPr>
          <w:rFonts w:eastAsia="Calibri"/>
          <w:b/>
          <w:sz w:val="24"/>
          <w:szCs w:val="24"/>
        </w:rPr>
        <w:t xml:space="preserve">DA </w:t>
      </w:r>
      <w:r>
        <w:rPr>
          <w:rFonts w:eastAsia="Calibri"/>
          <w:b/>
          <w:sz w:val="24"/>
          <w:szCs w:val="24"/>
        </w:rPr>
        <w:t>21-</w:t>
      </w:r>
      <w:r w:rsidRPr="007E0EE3" w:rsidR="007E0EE3">
        <w:rPr>
          <w:rFonts w:eastAsia="Calibri"/>
          <w:b/>
          <w:sz w:val="24"/>
          <w:szCs w:val="24"/>
        </w:rPr>
        <w:t>499</w:t>
      </w:r>
    </w:p>
    <w:p w:rsidR="00525ABA" w:rsidRPr="006836CB" w:rsidP="00525ABA" w14:paraId="5C207764" w14:textId="06693706">
      <w:pPr>
        <w:jc w:val="right"/>
        <w:rPr>
          <w:rFonts w:eastAsia="Calibri"/>
          <w:b/>
          <w:sz w:val="24"/>
          <w:szCs w:val="24"/>
        </w:rPr>
      </w:pPr>
      <w:r w:rsidRPr="006836CB">
        <w:rPr>
          <w:rFonts w:eastAsia="Calibri"/>
          <w:b/>
          <w:sz w:val="24"/>
          <w:szCs w:val="24"/>
        </w:rPr>
        <w:t>Released</w:t>
      </w:r>
      <w:r w:rsidR="007F046C">
        <w:rPr>
          <w:rFonts w:eastAsia="Calibri"/>
          <w:b/>
          <w:sz w:val="24"/>
          <w:szCs w:val="24"/>
        </w:rPr>
        <w:t>: April 30, 2021</w:t>
      </w:r>
    </w:p>
    <w:p w:rsidR="00525ABA" w:rsidRPr="006836CB" w:rsidP="00525ABA" w14:paraId="649120E6" w14:textId="77777777">
      <w:pPr>
        <w:jc w:val="right"/>
        <w:rPr>
          <w:rFonts w:eastAsia="Calibri"/>
          <w:b/>
          <w:szCs w:val="22"/>
        </w:rPr>
      </w:pPr>
    </w:p>
    <w:p w:rsidR="00525ABA" w:rsidRPr="006836CB" w:rsidP="00525ABA" w14:paraId="2EA81523" w14:textId="77777777">
      <w:pPr>
        <w:jc w:val="center"/>
        <w:rPr>
          <w:rFonts w:eastAsia="Calibri"/>
          <w:b/>
          <w:szCs w:val="22"/>
        </w:rPr>
      </w:pPr>
    </w:p>
    <w:p w:rsidR="00525ABA" w:rsidP="00525ABA" w14:paraId="013FA3AE" w14:textId="77777777">
      <w:pPr>
        <w:jc w:val="center"/>
        <w:rPr>
          <w:rFonts w:eastAsia="Calibri"/>
          <w:b/>
          <w:sz w:val="24"/>
          <w:szCs w:val="24"/>
        </w:rPr>
      </w:pPr>
      <w:r w:rsidRPr="006836CB">
        <w:rPr>
          <w:rFonts w:eastAsia="Calibri"/>
          <w:b/>
          <w:sz w:val="24"/>
          <w:szCs w:val="24"/>
        </w:rPr>
        <w:t xml:space="preserve">Media Bureau Announces Effective Date of Rule Governing </w:t>
      </w:r>
      <w:r>
        <w:rPr>
          <w:rFonts w:eastAsia="Calibri"/>
          <w:b/>
          <w:sz w:val="24"/>
          <w:szCs w:val="24"/>
        </w:rPr>
        <w:t>Notification of All-Digital Operation on</w:t>
      </w:r>
      <w:r w:rsidRPr="006836CB">
        <w:rPr>
          <w:rFonts w:eastAsia="Calibri"/>
          <w:b/>
          <w:sz w:val="24"/>
          <w:szCs w:val="24"/>
        </w:rPr>
        <w:t xml:space="preserve"> FCC Form 3</w:t>
      </w:r>
      <w:r>
        <w:rPr>
          <w:rFonts w:eastAsia="Calibri"/>
          <w:b/>
          <w:sz w:val="24"/>
          <w:szCs w:val="24"/>
        </w:rPr>
        <w:t>35-AM</w:t>
      </w:r>
      <w:r w:rsidRPr="006836CB">
        <w:rPr>
          <w:rFonts w:eastAsia="Calibri"/>
          <w:b/>
          <w:sz w:val="24"/>
          <w:szCs w:val="24"/>
        </w:rPr>
        <w:t xml:space="preserve"> </w:t>
      </w:r>
    </w:p>
    <w:p w:rsidR="00525ABA" w:rsidP="00525ABA" w14:paraId="0176F406" w14:textId="77777777">
      <w:pPr>
        <w:jc w:val="center"/>
        <w:rPr>
          <w:rFonts w:eastAsia="Calibri"/>
          <w:b/>
          <w:sz w:val="24"/>
          <w:szCs w:val="24"/>
        </w:rPr>
      </w:pPr>
    </w:p>
    <w:p w:rsidR="00525ABA" w:rsidRPr="006836CB" w:rsidP="00525ABA" w14:paraId="4B7C4B4B" w14:textId="77777777">
      <w:pPr>
        <w:jc w:val="center"/>
        <w:rPr>
          <w:rFonts w:eastAsia="Calibri"/>
          <w:b/>
          <w:sz w:val="24"/>
          <w:szCs w:val="24"/>
        </w:rPr>
      </w:pPr>
      <w:r>
        <w:rPr>
          <w:rFonts w:eastAsia="Calibri"/>
          <w:b/>
          <w:sz w:val="24"/>
          <w:szCs w:val="24"/>
        </w:rPr>
        <w:t>MB Docket Nos. 19-311, 13-249</w:t>
      </w:r>
    </w:p>
    <w:p w:rsidR="00525ABA" w:rsidRPr="006836CB" w:rsidP="00525ABA" w14:paraId="7A615BA9" w14:textId="77777777">
      <w:pPr>
        <w:jc w:val="center"/>
        <w:rPr>
          <w:rFonts w:eastAsia="Calibri"/>
          <w:szCs w:val="22"/>
        </w:rPr>
      </w:pPr>
    </w:p>
    <w:p w:rsidR="00525ABA" w:rsidP="00525ABA" w14:paraId="04066B11" w14:textId="7817D9ED">
      <w:pPr>
        <w:ind w:firstLine="720"/>
        <w:rPr>
          <w:rFonts w:eastAsia="Calibri"/>
          <w:szCs w:val="22"/>
        </w:rPr>
      </w:pPr>
      <w:r w:rsidRPr="006836CB">
        <w:rPr>
          <w:rFonts w:eastAsia="Calibri"/>
          <w:szCs w:val="22"/>
        </w:rPr>
        <w:t>On October 2</w:t>
      </w:r>
      <w:r>
        <w:rPr>
          <w:rFonts w:eastAsia="Calibri"/>
          <w:szCs w:val="22"/>
        </w:rPr>
        <w:t>7, 2020</w:t>
      </w:r>
      <w:r w:rsidRPr="006836CB">
        <w:rPr>
          <w:rFonts w:eastAsia="Calibri"/>
          <w:szCs w:val="22"/>
        </w:rPr>
        <w:t>, the Commission adopted a Report and Order in</w:t>
      </w:r>
      <w:r>
        <w:rPr>
          <w:i/>
        </w:rPr>
        <w:t xml:space="preserve"> </w:t>
      </w:r>
      <w:r>
        <w:t>its</w:t>
      </w:r>
      <w:r>
        <w:rPr>
          <w:i/>
        </w:rPr>
        <w:t xml:space="preserve"> </w:t>
      </w:r>
      <w:r>
        <w:t>proceeding to allow AM radio licensees to broadcast using an all-digital signal.</w:t>
      </w:r>
      <w:r>
        <w:rPr>
          <w:rStyle w:val="FootnoteReference"/>
        </w:rPr>
        <w:footnoteReference w:id="3"/>
      </w:r>
      <w:r>
        <w:t xml:space="preserve">  </w:t>
      </w:r>
      <w:r w:rsidRPr="006836CB">
        <w:rPr>
          <w:rFonts w:eastAsia="Calibri"/>
          <w:szCs w:val="22"/>
        </w:rPr>
        <w:t xml:space="preserve">The </w:t>
      </w:r>
      <w:r>
        <w:rPr>
          <w:i/>
          <w:iCs/>
        </w:rPr>
        <w:t>All-Digital AM</w:t>
      </w:r>
      <w:r w:rsidRPr="001D36C1">
        <w:rPr>
          <w:i/>
        </w:rPr>
        <w:t xml:space="preserve"> Order</w:t>
      </w:r>
      <w:r w:rsidRPr="006836CB">
        <w:rPr>
          <w:rFonts w:eastAsia="Calibri"/>
          <w:szCs w:val="22"/>
        </w:rPr>
        <w:t xml:space="preserve"> was released on October </w:t>
      </w:r>
      <w:r>
        <w:rPr>
          <w:rFonts w:eastAsia="Calibri"/>
          <w:szCs w:val="22"/>
        </w:rPr>
        <w:t>27, 2020</w:t>
      </w:r>
      <w:r w:rsidRPr="006836CB">
        <w:rPr>
          <w:rFonts w:eastAsia="Calibri"/>
          <w:szCs w:val="22"/>
        </w:rPr>
        <w:t xml:space="preserve">, and published in the </w:t>
      </w:r>
      <w:r w:rsidRPr="00942FB3">
        <w:rPr>
          <w:rFonts w:eastAsia="Calibri"/>
          <w:iCs/>
          <w:szCs w:val="22"/>
        </w:rPr>
        <w:t>Federal Register</w:t>
      </w:r>
      <w:r w:rsidRPr="006836CB">
        <w:rPr>
          <w:rFonts w:eastAsia="Calibri"/>
          <w:szCs w:val="22"/>
        </w:rPr>
        <w:t xml:space="preserve"> on </w:t>
      </w:r>
      <w:r>
        <w:rPr>
          <w:rFonts w:eastAsia="Calibri"/>
          <w:szCs w:val="22"/>
        </w:rPr>
        <w:t>December 3, 2020</w:t>
      </w:r>
      <w:r w:rsidRPr="006836CB">
        <w:rPr>
          <w:rFonts w:eastAsia="Calibri"/>
          <w:szCs w:val="22"/>
        </w:rPr>
        <w:t>.</w:t>
      </w:r>
      <w:r>
        <w:rPr>
          <w:rFonts w:eastAsia="Calibri"/>
          <w:szCs w:val="22"/>
          <w:vertAlign w:val="superscript"/>
        </w:rPr>
        <w:footnoteReference w:id="4"/>
      </w:r>
      <w:r w:rsidRPr="006836CB">
        <w:rPr>
          <w:rFonts w:eastAsia="Calibri"/>
          <w:szCs w:val="22"/>
        </w:rPr>
        <w:t xml:space="preserve">  In the </w:t>
      </w:r>
      <w:r>
        <w:rPr>
          <w:i/>
          <w:iCs/>
        </w:rPr>
        <w:t>All-Digital AM</w:t>
      </w:r>
      <w:r w:rsidRPr="001D36C1">
        <w:rPr>
          <w:i/>
        </w:rPr>
        <w:t xml:space="preserve"> Order</w:t>
      </w:r>
      <w:r w:rsidRPr="006836CB">
        <w:rPr>
          <w:rFonts w:eastAsia="Calibri"/>
          <w:szCs w:val="22"/>
        </w:rPr>
        <w:t xml:space="preserve">, the Commission amended </w:t>
      </w:r>
      <w:r>
        <w:rPr>
          <w:rFonts w:eastAsia="Calibri"/>
          <w:szCs w:val="22"/>
        </w:rPr>
        <w:t>s</w:t>
      </w:r>
      <w:r w:rsidRPr="006836CB">
        <w:rPr>
          <w:rFonts w:eastAsia="Calibri"/>
          <w:szCs w:val="22"/>
        </w:rPr>
        <w:t>ection</w:t>
      </w:r>
      <w:r>
        <w:rPr>
          <w:rFonts w:eastAsia="Calibri"/>
          <w:szCs w:val="22"/>
        </w:rPr>
        <w:t>s</w:t>
      </w:r>
      <w:r w:rsidRPr="006836CB">
        <w:rPr>
          <w:rFonts w:eastAsia="Calibri"/>
          <w:szCs w:val="22"/>
        </w:rPr>
        <w:t xml:space="preserve"> </w:t>
      </w:r>
      <w:r>
        <w:rPr>
          <w:rFonts w:eastAsia="Calibri"/>
          <w:szCs w:val="22"/>
        </w:rPr>
        <w:t>73.402-406</w:t>
      </w:r>
      <w:r w:rsidRPr="006836CB">
        <w:rPr>
          <w:rFonts w:eastAsia="Calibri"/>
          <w:szCs w:val="22"/>
        </w:rPr>
        <w:t xml:space="preserve"> of the rules</w:t>
      </w:r>
      <w:r>
        <w:rPr>
          <w:rFonts w:eastAsia="Calibri"/>
          <w:szCs w:val="22"/>
          <w:vertAlign w:val="superscript"/>
        </w:rPr>
        <w:footnoteReference w:id="5"/>
      </w:r>
      <w:r w:rsidRPr="006836CB">
        <w:rPr>
          <w:rFonts w:eastAsia="Calibri"/>
          <w:szCs w:val="22"/>
        </w:rPr>
        <w:t xml:space="preserve"> to permit AM stations </w:t>
      </w:r>
      <w:r>
        <w:rPr>
          <w:rFonts w:eastAsia="Calibri"/>
          <w:szCs w:val="22"/>
        </w:rPr>
        <w:t>to operate using all-digital broadcast signals.</w:t>
      </w:r>
      <w:r>
        <w:rPr>
          <w:rFonts w:eastAsia="Calibri"/>
          <w:szCs w:val="22"/>
          <w:vertAlign w:val="superscript"/>
        </w:rPr>
        <w:footnoteReference w:id="6"/>
      </w:r>
      <w:r w:rsidRPr="006836CB">
        <w:rPr>
          <w:rFonts w:eastAsia="Calibri"/>
          <w:szCs w:val="22"/>
        </w:rPr>
        <w:t xml:space="preserve">  </w:t>
      </w:r>
      <w:r>
        <w:rPr>
          <w:rFonts w:eastAsia="Calibri"/>
          <w:szCs w:val="22"/>
        </w:rPr>
        <w:t>Section 73.406 of the new rules requires licensees to notify the Commission using a Digital Notification form, FCC Form 335-AM, when commencing, making certain changes to, or ceasing all-digital operation.</w:t>
      </w:r>
      <w:r>
        <w:rPr>
          <w:rStyle w:val="FootnoteReference"/>
          <w:rFonts w:eastAsia="Calibri"/>
          <w:szCs w:val="22"/>
        </w:rPr>
        <w:footnoteReference w:id="7"/>
      </w:r>
      <w:r>
        <w:rPr>
          <w:rFonts w:eastAsia="Calibri"/>
          <w:szCs w:val="22"/>
        </w:rPr>
        <w:t xml:space="preserve">  </w:t>
      </w:r>
      <w:r w:rsidRPr="006836CB">
        <w:rPr>
          <w:rFonts w:eastAsia="Calibri"/>
          <w:szCs w:val="22"/>
        </w:rPr>
        <w:t xml:space="preserve">The </w:t>
      </w:r>
      <w:r w:rsidR="00187CDD">
        <w:rPr>
          <w:i/>
          <w:iCs/>
        </w:rPr>
        <w:t>All-Digital AM</w:t>
      </w:r>
      <w:r w:rsidRPr="001D36C1" w:rsidR="00187CDD">
        <w:rPr>
          <w:i/>
        </w:rPr>
        <w:t xml:space="preserve"> Order</w:t>
      </w:r>
      <w:r w:rsidR="00187CDD">
        <w:rPr>
          <w:i/>
        </w:rPr>
        <w:t>,</w:t>
      </w:r>
      <w:r w:rsidRPr="006836CB" w:rsidR="00187CDD">
        <w:rPr>
          <w:rFonts w:eastAsia="Calibri"/>
          <w:szCs w:val="22"/>
        </w:rPr>
        <w:t xml:space="preserve"> </w:t>
      </w:r>
      <w:r w:rsidR="00187CDD">
        <w:rPr>
          <w:rFonts w:eastAsia="Calibri"/>
          <w:szCs w:val="22"/>
        </w:rPr>
        <w:t xml:space="preserve">and the </w:t>
      </w:r>
      <w:r w:rsidRPr="006836CB">
        <w:rPr>
          <w:rFonts w:eastAsia="Calibri"/>
          <w:szCs w:val="22"/>
        </w:rPr>
        <w:t xml:space="preserve">rules adopted </w:t>
      </w:r>
      <w:r w:rsidR="00187CDD">
        <w:rPr>
          <w:rFonts w:eastAsia="Calibri"/>
          <w:szCs w:val="22"/>
        </w:rPr>
        <w:t xml:space="preserve">therein, </w:t>
      </w:r>
      <w:r w:rsidRPr="006836CB">
        <w:rPr>
          <w:rFonts w:eastAsia="Calibri"/>
          <w:szCs w:val="22"/>
        </w:rPr>
        <w:t>bec</w:t>
      </w:r>
      <w:r w:rsidR="00D81DE8">
        <w:rPr>
          <w:rFonts w:eastAsia="Calibri"/>
          <w:szCs w:val="22"/>
        </w:rPr>
        <w:t>a</w:t>
      </w:r>
      <w:r w:rsidRPr="006836CB">
        <w:rPr>
          <w:rFonts w:eastAsia="Calibri"/>
          <w:szCs w:val="22"/>
        </w:rPr>
        <w:t xml:space="preserve">me effective </w:t>
      </w:r>
      <w:r>
        <w:rPr>
          <w:rFonts w:eastAsia="Calibri"/>
          <w:szCs w:val="22"/>
        </w:rPr>
        <w:t>January 4, 2021</w:t>
      </w:r>
      <w:r w:rsidRPr="006836CB">
        <w:rPr>
          <w:rFonts w:eastAsia="Calibri"/>
          <w:szCs w:val="22"/>
        </w:rPr>
        <w:t>,</w:t>
      </w:r>
      <w:r>
        <w:rPr>
          <w:rStyle w:val="FootnoteReference"/>
          <w:rFonts w:eastAsia="Calibri"/>
          <w:szCs w:val="22"/>
        </w:rPr>
        <w:footnoteReference w:id="8"/>
      </w:r>
      <w:r w:rsidRPr="006836CB">
        <w:rPr>
          <w:rFonts w:eastAsia="Calibri"/>
          <w:szCs w:val="22"/>
        </w:rPr>
        <w:t xml:space="preserve"> with the exception of </w:t>
      </w:r>
      <w:r>
        <w:rPr>
          <w:rFonts w:eastAsia="Calibri"/>
          <w:szCs w:val="22"/>
        </w:rPr>
        <w:t>s</w:t>
      </w:r>
      <w:r w:rsidRPr="006836CB">
        <w:rPr>
          <w:rFonts w:eastAsia="Calibri"/>
          <w:szCs w:val="22"/>
        </w:rPr>
        <w:t>ection 73.</w:t>
      </w:r>
      <w:r>
        <w:rPr>
          <w:rFonts w:eastAsia="Calibri"/>
          <w:szCs w:val="22"/>
        </w:rPr>
        <w:t>406</w:t>
      </w:r>
      <w:r w:rsidRPr="006836CB">
        <w:rPr>
          <w:rFonts w:eastAsia="Calibri"/>
          <w:szCs w:val="22"/>
        </w:rPr>
        <w:t xml:space="preserve">, which </w:t>
      </w:r>
      <w:r>
        <w:rPr>
          <w:rFonts w:eastAsia="Calibri"/>
          <w:szCs w:val="22"/>
        </w:rPr>
        <w:t>contains</w:t>
      </w:r>
      <w:r w:rsidRPr="006836CB">
        <w:rPr>
          <w:rFonts w:eastAsia="Calibri"/>
          <w:szCs w:val="22"/>
        </w:rPr>
        <w:t xml:space="preserve"> new information collection</w:t>
      </w:r>
      <w:r>
        <w:rPr>
          <w:rFonts w:eastAsia="Calibri"/>
          <w:szCs w:val="22"/>
        </w:rPr>
        <w:t xml:space="preserve"> requirements and therefore had to be approved by the</w:t>
      </w:r>
      <w:r w:rsidRPr="006836CB">
        <w:rPr>
          <w:rFonts w:eastAsia="Calibri"/>
          <w:szCs w:val="22"/>
        </w:rPr>
        <w:t xml:space="preserve"> Office of Management and Budget (OMB) under the Paperwork Reduction Act (PRA).</w:t>
      </w:r>
      <w:r>
        <w:rPr>
          <w:rFonts w:eastAsia="Calibri"/>
          <w:szCs w:val="22"/>
          <w:vertAlign w:val="superscript"/>
        </w:rPr>
        <w:footnoteReference w:id="9"/>
      </w:r>
    </w:p>
    <w:p w:rsidR="00525ABA" w:rsidRPr="006836CB" w:rsidP="00525ABA" w14:paraId="05462AA5" w14:textId="77777777">
      <w:pPr>
        <w:ind w:firstLine="720"/>
        <w:rPr>
          <w:rFonts w:eastAsia="Calibri"/>
          <w:szCs w:val="22"/>
        </w:rPr>
      </w:pPr>
    </w:p>
    <w:p w:rsidR="00992B95" w:rsidRPr="00992B95" w:rsidP="00992B95" w14:paraId="28E66021" w14:textId="77777777">
      <w:pPr>
        <w:ind w:firstLine="720"/>
        <w:rPr>
          <w:rFonts w:eastAsia="Calibri"/>
          <w:szCs w:val="22"/>
        </w:rPr>
      </w:pPr>
      <w:r w:rsidRPr="006836CB">
        <w:rPr>
          <w:rFonts w:eastAsia="Calibri"/>
          <w:szCs w:val="22"/>
        </w:rPr>
        <w:t xml:space="preserve">On </w:t>
      </w:r>
      <w:r w:rsidR="00E500B2">
        <w:rPr>
          <w:rFonts w:eastAsia="Calibri"/>
          <w:szCs w:val="22"/>
        </w:rPr>
        <w:t>April 14, 2021</w:t>
      </w:r>
      <w:r w:rsidRPr="006836CB">
        <w:rPr>
          <w:rFonts w:eastAsia="Calibri"/>
          <w:szCs w:val="22"/>
        </w:rPr>
        <w:t xml:space="preserve">, OMB approved the information collection for FCC Form </w:t>
      </w:r>
      <w:r>
        <w:rPr>
          <w:rFonts w:eastAsia="Calibri"/>
          <w:szCs w:val="22"/>
        </w:rPr>
        <w:t>335-AM</w:t>
      </w:r>
      <w:r w:rsidR="00FC4C99">
        <w:rPr>
          <w:rFonts w:eastAsia="Calibri"/>
          <w:szCs w:val="22"/>
        </w:rPr>
        <w:t>, including the associated attachment used for all-digital AM notifications,</w:t>
      </w:r>
      <w:r w:rsidRPr="006836CB">
        <w:rPr>
          <w:rFonts w:eastAsia="Calibri"/>
          <w:szCs w:val="22"/>
        </w:rPr>
        <w:t xml:space="preserve"> and </w:t>
      </w:r>
      <w:r>
        <w:rPr>
          <w:rFonts w:eastAsia="Calibri"/>
          <w:szCs w:val="22"/>
        </w:rPr>
        <w:t>s</w:t>
      </w:r>
      <w:r w:rsidRPr="006836CB">
        <w:rPr>
          <w:rFonts w:eastAsia="Calibri"/>
          <w:szCs w:val="22"/>
        </w:rPr>
        <w:t>ection 73.</w:t>
      </w:r>
      <w:r>
        <w:rPr>
          <w:rFonts w:eastAsia="Calibri"/>
          <w:szCs w:val="22"/>
        </w:rPr>
        <w:t>406</w:t>
      </w:r>
      <w:r w:rsidRPr="006836CB">
        <w:rPr>
          <w:rFonts w:eastAsia="Calibri"/>
          <w:szCs w:val="22"/>
        </w:rPr>
        <w:t>, identified by OMB Control Number 3060-</w:t>
      </w:r>
      <w:r>
        <w:rPr>
          <w:rFonts w:eastAsia="Calibri"/>
          <w:szCs w:val="22"/>
        </w:rPr>
        <w:t>1034</w:t>
      </w:r>
      <w:r w:rsidRPr="006836CB">
        <w:rPr>
          <w:rFonts w:eastAsia="Calibri"/>
          <w:szCs w:val="22"/>
        </w:rPr>
        <w:t xml:space="preserve">.  </w:t>
      </w:r>
      <w:bookmarkStart w:id="0" w:name="_Hlk70499006"/>
      <w:r w:rsidRPr="00992B95">
        <w:rPr>
          <w:rFonts w:eastAsia="Calibri"/>
          <w:szCs w:val="22"/>
        </w:rPr>
        <w:t xml:space="preserve">On April 29, 2021, announcement of OMB approval of FCC Form 335-AM and the effective date of new section 73.406, also April 29, 2021, were published in the </w:t>
      </w:r>
      <w:r w:rsidRPr="00992B95">
        <w:rPr>
          <w:rFonts w:eastAsia="Calibri"/>
          <w:i/>
          <w:szCs w:val="22"/>
        </w:rPr>
        <w:t>Federal Register</w:t>
      </w:r>
      <w:bookmarkEnd w:id="0"/>
      <w:r w:rsidRPr="00992B95">
        <w:rPr>
          <w:rFonts w:eastAsia="Calibri"/>
          <w:szCs w:val="22"/>
        </w:rPr>
        <w:t>.</w:t>
      </w:r>
      <w:r>
        <w:rPr>
          <w:rFonts w:eastAsia="Calibri"/>
          <w:szCs w:val="22"/>
          <w:vertAlign w:val="superscript"/>
        </w:rPr>
        <w:footnoteReference w:id="10"/>
      </w:r>
      <w:r w:rsidRPr="00992B95">
        <w:rPr>
          <w:rFonts w:eastAsia="Calibri"/>
          <w:szCs w:val="22"/>
        </w:rPr>
        <w:t xml:space="preserve">  By this Public Notice, the Media Bureau announces that both new section 73.406 and FCC Form 335-AM become effective on April 29, 2021. </w:t>
      </w:r>
    </w:p>
    <w:p w:rsidR="00525ABA" w:rsidRPr="006836CB" w:rsidP="00525ABA" w14:paraId="4C1F1780" w14:textId="29029859">
      <w:pPr>
        <w:ind w:firstLine="720"/>
        <w:rPr>
          <w:rFonts w:eastAsia="Calibri"/>
          <w:szCs w:val="22"/>
        </w:rPr>
      </w:pPr>
    </w:p>
    <w:p w:rsidR="00525ABA" w:rsidP="00525ABA" w14:paraId="5FD56D61" w14:textId="5018FCD3">
      <w:pPr>
        <w:rPr>
          <w:rFonts w:eastAsia="Calibri"/>
          <w:szCs w:val="22"/>
        </w:rPr>
      </w:pPr>
      <w:r w:rsidRPr="006836CB">
        <w:rPr>
          <w:rFonts w:eastAsia="Calibri"/>
          <w:szCs w:val="22"/>
        </w:rPr>
        <w:tab/>
        <w:t>FCC Form 33</w:t>
      </w:r>
      <w:r>
        <w:rPr>
          <w:rFonts w:eastAsia="Calibri"/>
          <w:szCs w:val="22"/>
        </w:rPr>
        <w:t>5-AM</w:t>
      </w:r>
      <w:r w:rsidR="00105C47">
        <w:rPr>
          <w:rFonts w:eastAsia="Calibri"/>
          <w:szCs w:val="22"/>
        </w:rPr>
        <w:t>,</w:t>
      </w:r>
      <w:r w:rsidRPr="006836CB">
        <w:rPr>
          <w:rFonts w:eastAsia="Calibri"/>
          <w:szCs w:val="22"/>
        </w:rPr>
        <w:t xml:space="preserve"> </w:t>
      </w:r>
      <w:r w:rsidR="00105C47">
        <w:rPr>
          <w:rFonts w:eastAsia="Calibri"/>
          <w:szCs w:val="22"/>
        </w:rPr>
        <w:t xml:space="preserve">and the new associated attachment for all-digital AM notifications, </w:t>
      </w:r>
      <w:r w:rsidRPr="006836CB">
        <w:rPr>
          <w:rFonts w:eastAsia="Calibri"/>
          <w:szCs w:val="22"/>
        </w:rPr>
        <w:t xml:space="preserve">will be available for downloading on the Commission’s website at </w:t>
      </w:r>
      <w:hyperlink r:id="rId5" w:history="1">
        <w:r w:rsidRPr="00031AA0" w:rsidR="00031AA0">
          <w:rPr>
            <w:rStyle w:val="Hyperlink"/>
            <w:rFonts w:eastAsia="Calibri"/>
            <w:szCs w:val="22"/>
          </w:rPr>
          <w:t>https://transition.fcc.gov/Forms/Form335/335am.pdf</w:t>
        </w:r>
      </w:hyperlink>
      <w:r w:rsidRPr="006836CB">
        <w:rPr>
          <w:rFonts w:eastAsia="Calibri"/>
          <w:szCs w:val="22"/>
        </w:rPr>
        <w:t xml:space="preserve">.  </w:t>
      </w:r>
      <w:r w:rsidR="00105C47">
        <w:rPr>
          <w:rFonts w:eastAsia="Calibri"/>
          <w:szCs w:val="22"/>
        </w:rPr>
        <w:t xml:space="preserve">FCC </w:t>
      </w:r>
      <w:r>
        <w:rPr>
          <w:rFonts w:eastAsia="Calibri"/>
          <w:szCs w:val="22"/>
        </w:rPr>
        <w:t>Form 335-AM must be filed electronically</w:t>
      </w:r>
      <w:r w:rsidR="00031AA0">
        <w:rPr>
          <w:rFonts w:eastAsia="Calibri"/>
          <w:szCs w:val="22"/>
        </w:rPr>
        <w:t xml:space="preserve"> in CDBS</w:t>
      </w:r>
      <w:r>
        <w:rPr>
          <w:rFonts w:eastAsia="Calibri"/>
          <w:szCs w:val="22"/>
        </w:rPr>
        <w:t xml:space="preserve"> and </w:t>
      </w:r>
      <w:r w:rsidRPr="006836CB">
        <w:rPr>
          <w:rFonts w:eastAsia="Calibri"/>
          <w:szCs w:val="22"/>
        </w:rPr>
        <w:t>does not require payment of a filing fee.</w:t>
      </w:r>
      <w:r>
        <w:rPr>
          <w:rFonts w:eastAsia="Calibri"/>
          <w:szCs w:val="22"/>
        </w:rPr>
        <w:t xml:space="preserve">  </w:t>
      </w:r>
    </w:p>
    <w:p w:rsidR="00525ABA" w:rsidP="00525ABA" w14:paraId="199B1F79" w14:textId="77777777">
      <w:pPr>
        <w:ind w:firstLine="630"/>
        <w:rPr>
          <w:rFonts w:eastAsia="Calibri"/>
          <w:szCs w:val="22"/>
        </w:rPr>
      </w:pPr>
    </w:p>
    <w:p w:rsidR="009A06F8" w:rsidP="009A06F8" w14:paraId="12672A2D" w14:textId="5E7C6688">
      <w:pPr>
        <w:pStyle w:val="Paranum0"/>
        <w:numPr>
          <w:ilvl w:val="0"/>
          <w:numId w:val="0"/>
        </w:numPr>
        <w:ind w:firstLine="720"/>
        <w:jc w:val="left"/>
      </w:pPr>
      <w:r w:rsidRPr="00EB65AC">
        <w:rPr>
          <w:szCs w:val="22"/>
        </w:rPr>
        <w:t xml:space="preserve">For additional information on this proceeding, contact </w:t>
      </w:r>
      <w:r w:rsidR="00D274E5">
        <w:rPr>
          <w:szCs w:val="22"/>
        </w:rPr>
        <w:t xml:space="preserve">James Bradshaw at james.bradshaw@fcc.gov </w:t>
      </w:r>
      <w:r>
        <w:rPr>
          <w:szCs w:val="22"/>
        </w:rPr>
        <w:t xml:space="preserve">or </w:t>
      </w:r>
      <w:r w:rsidR="00D274E5">
        <w:rPr>
          <w:szCs w:val="22"/>
        </w:rPr>
        <w:t>Christine Goepp at christine.goepp@fcc.gov</w:t>
      </w:r>
      <w:r w:rsidRPr="00EB65AC" w:rsidR="00D274E5">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(202) 418-8165.</w:t>
      </w:r>
    </w:p>
    <w:p w:rsidR="009A06F8" w:rsidP="009A06F8" w14:paraId="1AC9BFD1" w14:textId="77777777">
      <w:r>
        <w:t xml:space="preserve">By the Chief, Media Bureau </w:t>
      </w:r>
    </w:p>
    <w:p w:rsidR="009A06F8" w:rsidP="009A06F8" w14:paraId="48D062A2" w14:textId="77777777"/>
    <w:p w:rsidR="00930ECF" w:rsidRPr="007E301D" w:rsidP="007E301D" w14:paraId="7D64B30B" w14:textId="77777777">
      <w:pPr>
        <w:jc w:val="center"/>
        <w:rPr>
          <w:b/>
          <w:sz w:val="24"/>
        </w:rPr>
      </w:pPr>
      <w: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DA50F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62F6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C774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DD881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796E" w14:paraId="33C4CBA8" w14:textId="77777777">
      <w:r>
        <w:separator/>
      </w:r>
    </w:p>
  </w:footnote>
  <w:footnote w:type="continuationSeparator" w:id="1">
    <w:p w:rsidR="00AF796E" w14:paraId="7CF4FF57" w14:textId="77777777">
      <w:pPr>
        <w:rPr>
          <w:sz w:val="20"/>
        </w:rPr>
      </w:pPr>
      <w:r>
        <w:rPr>
          <w:sz w:val="20"/>
        </w:rPr>
        <w:t xml:space="preserve">(Continued from previous page)  </w:t>
      </w:r>
      <w:r>
        <w:rPr>
          <w:sz w:val="20"/>
        </w:rPr>
        <w:separator/>
      </w:r>
    </w:p>
  </w:footnote>
  <w:footnote w:type="continuationNotice" w:id="2">
    <w:p w:rsidR="00AF796E" w:rsidP="00910F12" w14:paraId="0FF5032C" w14:textId="77777777">
      <w:pPr>
        <w:jc w:val="right"/>
        <w:rPr>
          <w:sz w:val="20"/>
        </w:rPr>
      </w:pPr>
      <w:r>
        <w:rPr>
          <w:sz w:val="20"/>
        </w:rPr>
        <w:t>(continued….)</w:t>
      </w:r>
    </w:p>
  </w:footnote>
  <w:footnote w:id="3">
    <w:p w:rsidR="00525ABA" w:rsidRPr="00160F06" w:rsidP="00525ABA" w14:paraId="74CDB03C" w14:textId="77777777">
      <w:pPr>
        <w:pStyle w:val="FootnoteText"/>
      </w:pPr>
      <w:r>
        <w:rPr>
          <w:rStyle w:val="FootnoteReference"/>
        </w:rPr>
        <w:footnoteRef/>
      </w:r>
      <w:r>
        <w:t xml:space="preserve"> </w:t>
      </w:r>
      <w:r w:rsidRPr="000434CB">
        <w:rPr>
          <w:i/>
          <w:spacing w:val="-2"/>
        </w:rPr>
        <w:t>All-Digital AM Broadcasting, Revitalization of the AM Radio Service</w:t>
      </w:r>
      <w:r>
        <w:rPr>
          <w:spacing w:val="-2"/>
        </w:rPr>
        <w:t xml:space="preserve">, </w:t>
      </w:r>
      <w:r>
        <w:t>Report and Order, 35 FCC Rcd 12540</w:t>
      </w:r>
      <w:r w:rsidRPr="00160F06">
        <w:t xml:space="preserve"> (</w:t>
      </w:r>
      <w:r>
        <w:t>2020</w:t>
      </w:r>
      <w:r w:rsidRPr="00160F06">
        <w:t>) (</w:t>
      </w:r>
      <w:r>
        <w:rPr>
          <w:i/>
        </w:rPr>
        <w:t>All-Digital AM Order</w:t>
      </w:r>
      <w:r w:rsidRPr="00160F06">
        <w:t>).</w:t>
      </w:r>
    </w:p>
  </w:footnote>
  <w:footnote w:id="4">
    <w:p w:rsidR="00525ABA" w:rsidRPr="008B7A82" w:rsidP="00525ABA" w14:paraId="11EEEF0D" w14:textId="77777777">
      <w:pPr>
        <w:pStyle w:val="FootnoteText1"/>
        <w:spacing w:after="120"/>
      </w:pPr>
      <w:r w:rsidRPr="008B7A82">
        <w:rPr>
          <w:rStyle w:val="FootnoteReference"/>
        </w:rPr>
        <w:footnoteRef/>
      </w:r>
      <w:r>
        <w:t xml:space="preserve"> </w:t>
      </w:r>
      <w:r w:rsidRPr="00FC270D">
        <w:rPr>
          <w:i/>
        </w:rPr>
        <w:t xml:space="preserve">All-Digital AM Broadcasting, Revitalization of the AM Radio Service, </w:t>
      </w:r>
      <w:r w:rsidRPr="00FC270D">
        <w:rPr>
          <w:iCs/>
        </w:rPr>
        <w:t>85 Fed. Reg. 78022 (Dec. 3, 2020).</w:t>
      </w:r>
    </w:p>
  </w:footnote>
  <w:footnote w:id="5">
    <w:p w:rsidR="00525ABA" w:rsidRPr="006122FC" w:rsidP="00525ABA" w14:paraId="165585F0" w14:textId="0B09114D">
      <w:pPr>
        <w:pStyle w:val="FootnoteText1"/>
        <w:spacing w:after="120"/>
      </w:pPr>
      <w:r w:rsidRPr="008B7A82">
        <w:rPr>
          <w:rStyle w:val="FootnoteReference"/>
        </w:rPr>
        <w:footnoteRef/>
      </w:r>
      <w:r>
        <w:t xml:space="preserve"> 47 CFR §§ 73.40</w:t>
      </w:r>
      <w:r w:rsidR="00C05E06">
        <w:t>2</w:t>
      </w:r>
      <w:r>
        <w:t>-406.</w:t>
      </w:r>
    </w:p>
  </w:footnote>
  <w:footnote w:id="6">
    <w:p w:rsidR="00525ABA" w:rsidP="00525ABA" w14:paraId="6A001536" w14:textId="77777777">
      <w:pPr>
        <w:pStyle w:val="FootnoteText"/>
      </w:pPr>
      <w:r>
        <w:rPr>
          <w:rStyle w:val="FootnoteReference"/>
        </w:rPr>
        <w:footnoteRef/>
      </w:r>
      <w:r>
        <w:t xml:space="preserve"> </w:t>
      </w:r>
      <w:r>
        <w:rPr>
          <w:i/>
        </w:rPr>
        <w:t>All-Digital AM Order</w:t>
      </w:r>
      <w:r>
        <w:t>, 30 FCC Rcd at 12163, para. 39.</w:t>
      </w:r>
    </w:p>
  </w:footnote>
  <w:footnote w:id="7">
    <w:p w:rsidR="00D81DE8" w14:paraId="07252648" w14:textId="60BDFAC3">
      <w:pPr>
        <w:pStyle w:val="FootnoteText"/>
      </w:pPr>
      <w:r>
        <w:rPr>
          <w:rStyle w:val="FootnoteReference"/>
        </w:rPr>
        <w:footnoteRef/>
      </w:r>
      <w:r>
        <w:t xml:space="preserve"> N</w:t>
      </w:r>
      <w:r w:rsidRPr="00943E5A">
        <w:t xml:space="preserve">ew all-digital AM notification requirements </w:t>
      </w:r>
      <w:r w:rsidR="00FC4C99">
        <w:t>were</w:t>
      </w:r>
      <w:r w:rsidRPr="00943E5A">
        <w:t xml:space="preserve"> added to new section 73.406 of the Commission’s rules</w:t>
      </w:r>
      <w:r>
        <w:t>.</w:t>
      </w:r>
      <w:r w:rsidRPr="009815F0" w:rsidR="009815F0">
        <w:rPr>
          <w:sz w:val="22"/>
          <w:szCs w:val="22"/>
        </w:rPr>
        <w:t xml:space="preserve"> </w:t>
      </w:r>
      <w:r w:rsidRPr="009815F0" w:rsidR="009815F0">
        <w:t xml:space="preserve">Although we direct broadcasters to use the Form 335-AM for all-digital </w:t>
      </w:r>
      <w:r w:rsidR="00FC4C99">
        <w:t xml:space="preserve">AM </w:t>
      </w:r>
      <w:r w:rsidRPr="009815F0" w:rsidR="009815F0">
        <w:t xml:space="preserve">notifications, </w:t>
      </w:r>
      <w:r w:rsidR="00C05E06">
        <w:t xml:space="preserve">the current form needs to be modified to account for the </w:t>
      </w:r>
      <w:r w:rsidRPr="009815F0" w:rsidR="009815F0">
        <w:t xml:space="preserve">additional information required for all-digital </w:t>
      </w:r>
      <w:r w:rsidR="00A92B50">
        <w:t xml:space="preserve">AM </w:t>
      </w:r>
      <w:r w:rsidRPr="009815F0" w:rsidR="009815F0">
        <w:t xml:space="preserve">operations. </w:t>
      </w:r>
      <w:r w:rsidR="00A92B50">
        <w:t xml:space="preserve"> U</w:t>
      </w:r>
      <w:r w:rsidRPr="009815F0" w:rsidR="009815F0">
        <w:t xml:space="preserve">ntil the Form 335-AM is updated to display the new all-digital </w:t>
      </w:r>
      <w:r w:rsidR="00A92B50">
        <w:t xml:space="preserve">AM </w:t>
      </w:r>
      <w:r w:rsidRPr="009815F0" w:rsidR="009815F0">
        <w:t xml:space="preserve">operation requirements, filers </w:t>
      </w:r>
      <w:r w:rsidR="00A92B50">
        <w:t>must</w:t>
      </w:r>
      <w:r w:rsidRPr="009815F0" w:rsidR="009815F0">
        <w:t xml:space="preserve"> submit an attachment </w:t>
      </w:r>
      <w:r w:rsidR="00105C47">
        <w:t xml:space="preserve">to their FCC Form 335-AM </w:t>
      </w:r>
      <w:r w:rsidR="00A92B50">
        <w:t>containing the relevant information.</w:t>
      </w:r>
    </w:p>
  </w:footnote>
  <w:footnote w:id="8">
    <w:p w:rsidR="00525ABA" w:rsidRPr="00911F45" w:rsidP="00525ABA" w14:paraId="203AAE55" w14:textId="77777777">
      <w:pPr>
        <w:pStyle w:val="FootnoteText"/>
      </w:pPr>
      <w:r>
        <w:rPr>
          <w:rStyle w:val="FootnoteReference"/>
        </w:rPr>
        <w:footnoteRef/>
      </w:r>
      <w:r>
        <w:t xml:space="preserve"> </w:t>
      </w:r>
      <w:r>
        <w:rPr>
          <w:i/>
          <w:iCs/>
        </w:rPr>
        <w:t>Media Bureau Announces Federal Register Publication of Report and Order in All-Digital AM Broadcasting, Revitalization of the AM Radio Service Proceeding</w:t>
      </w:r>
      <w:r>
        <w:t>, Public Notice, 35 FCC Rcd 14615 (MB 2020).</w:t>
      </w:r>
    </w:p>
  </w:footnote>
  <w:footnote w:id="9">
    <w:p w:rsidR="00525ABA" w:rsidRPr="00AE323F" w:rsidP="00525ABA" w14:paraId="063EB412" w14:textId="77777777">
      <w:pPr>
        <w:pStyle w:val="FootnoteText1"/>
        <w:spacing w:after="120"/>
      </w:pPr>
      <w:r w:rsidRPr="00AE323F">
        <w:rPr>
          <w:rStyle w:val="FootnoteReference"/>
        </w:rPr>
        <w:footnoteRef/>
      </w:r>
      <w:r w:rsidRPr="00AE323F">
        <w:t xml:space="preserve"> </w:t>
      </w:r>
      <w:r>
        <w:t>44 U.S.C. § 3507.</w:t>
      </w:r>
    </w:p>
  </w:footnote>
  <w:footnote w:id="10">
    <w:p w:rsidR="00992B95" w:rsidP="00992B95" w14:paraId="639B574F" w14:textId="52EE11C8">
      <w:pPr>
        <w:spacing w:after="120"/>
        <w:rPr>
          <w:kern w:val="0"/>
          <w:sz w:val="20"/>
        </w:rPr>
      </w:pPr>
      <w:r>
        <w:rPr>
          <w:rStyle w:val="FootnoteReference"/>
        </w:rPr>
        <w:footnoteRef/>
      </w:r>
      <w:r>
        <w:t xml:space="preserve"> </w:t>
      </w:r>
      <w:r w:rsidRPr="00C94AE8">
        <w:rPr>
          <w:i/>
          <w:sz w:val="20"/>
        </w:rPr>
        <w:t xml:space="preserve">All-Digital AM Broadcasting, Revitalization of the AM Radio Service, </w:t>
      </w:r>
      <w:r w:rsidR="00112BA3">
        <w:rPr>
          <w:iCs/>
          <w:sz w:val="20"/>
        </w:rPr>
        <w:t xml:space="preserve">86 </w:t>
      </w:r>
      <w:r w:rsidRPr="00C94AE8">
        <w:rPr>
          <w:iCs/>
          <w:sz w:val="20"/>
        </w:rPr>
        <w:t xml:space="preserve">Fed. Reg. </w:t>
      </w:r>
      <w:r w:rsidR="00112BA3">
        <w:rPr>
          <w:iCs/>
          <w:sz w:val="20"/>
        </w:rPr>
        <w:t>22621</w:t>
      </w:r>
      <w:r w:rsidRPr="00C94AE8">
        <w:rPr>
          <w:iCs/>
          <w:sz w:val="20"/>
        </w:rPr>
        <w:t xml:space="preserve"> (</w:t>
      </w:r>
      <w:r w:rsidR="00112BA3">
        <w:rPr>
          <w:iCs/>
          <w:sz w:val="20"/>
        </w:rPr>
        <w:t>April 29, 2021</w:t>
      </w:r>
      <w:r w:rsidRPr="00C94AE8">
        <w:rPr>
          <w:i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829153C" w14:textId="02FF8B5B">
    <w:pPr>
      <w:tabs>
        <w:tab w:val="center" w:pos="4680"/>
        <w:tab w:val="right" w:pos="9360"/>
      </w:tabs>
    </w:pPr>
    <w:r w:rsidRPr="009838BC">
      <w:rPr>
        <w:b/>
      </w:rPr>
      <w:tab/>
      <w:t>Federal Communications Commission</w:t>
    </w:r>
    <w:r w:rsidRPr="009838BC">
      <w:rPr>
        <w:b/>
      </w:rPr>
      <w:tab/>
    </w:r>
    <w:r w:rsidR="007E0EE3">
      <w:rPr>
        <w:b/>
      </w:rPr>
      <w:t>DA 21-499</w:t>
    </w:r>
  </w:p>
  <w:p w:rsidR="009838BC" w:rsidRPr="009838BC" w:rsidP="009838BC" w14:paraId="1B20732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6EF005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E6DA3B2"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2F8FBF9">
                          <w:pPr>
                            <w:rPr>
                              <w:rFonts w:ascii="Arial" w:hAnsi="Arial"/>
                              <w:b/>
                            </w:rPr>
                          </w:pPr>
                          <w:r>
                            <w:rPr>
                              <w:rFonts w:ascii="Arial" w:hAnsi="Arial"/>
                              <w:b/>
                            </w:rPr>
                            <w:t>45 L Street NE</w:t>
                          </w:r>
                        </w:p>
                        <w:p w:rsidR="00506B6E" w:rsidP="009838BC" w14:textId="79FAC6DA">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8F58409" w14:textId="77777777">
                    <w:pPr>
                      <w:rPr>
                        <w:rFonts w:ascii="Arial" w:hAnsi="Arial"/>
                        <w:b/>
                      </w:rPr>
                    </w:pPr>
                    <w:r>
                      <w:rPr>
                        <w:rFonts w:ascii="Arial" w:hAnsi="Arial"/>
                        <w:b/>
                      </w:rPr>
                      <w:t>Federal Communications Commission</w:t>
                    </w:r>
                  </w:p>
                  <w:p w:rsidR="009838BC" w:rsidP="009838BC" w14:paraId="6CF6A90A" w14:textId="62F8FBF9">
                    <w:pPr>
                      <w:rPr>
                        <w:rFonts w:ascii="Arial" w:hAnsi="Arial"/>
                        <w:b/>
                      </w:rPr>
                    </w:pPr>
                    <w:r>
                      <w:rPr>
                        <w:rFonts w:ascii="Arial" w:hAnsi="Arial"/>
                        <w:b/>
                      </w:rPr>
                      <w:t>45 L Street NE</w:t>
                    </w:r>
                  </w:p>
                  <w:p w:rsidR="00506B6E" w:rsidP="009838BC" w14:paraId="04E7764C" w14:textId="79FAC6DA">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F2DB58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1DDE3FA" w14:textId="77777777">
                    <w:pPr>
                      <w:spacing w:before="40"/>
                      <w:jc w:val="right"/>
                      <w:rPr>
                        <w:rFonts w:ascii="Arial" w:hAnsi="Arial"/>
                        <w:b/>
                        <w:sz w:val="16"/>
                      </w:rPr>
                    </w:pPr>
                    <w:r>
                      <w:rPr>
                        <w:rFonts w:ascii="Arial" w:hAnsi="Arial"/>
                        <w:b/>
                        <w:sz w:val="16"/>
                      </w:rPr>
                      <w:t>News Media Information 202 / 418-0500</w:t>
                    </w:r>
                  </w:p>
                  <w:p w:rsidR="009838BC" w:rsidP="009838BC" w14:paraId="487FCC6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9D087EB" w14:textId="77777777">
                    <w:pPr>
                      <w:jc w:val="right"/>
                    </w:pPr>
                    <w:r>
                      <w:rPr>
                        <w:rFonts w:ascii="Arial" w:hAnsi="Arial"/>
                        <w:b/>
                        <w:sz w:val="16"/>
                      </w:rPr>
                      <w:t>TTY: 1-888-835-5322</w:t>
                    </w:r>
                  </w:p>
                </w:txbxContent>
              </v:textbox>
            </v:shape>
          </w:pict>
        </mc:Fallback>
      </mc:AlternateContent>
    </w:r>
  </w:p>
  <w:p w:rsidR="006F7393" w:rsidRPr="009838BC" w:rsidP="009838BC" w14:paraId="479B1D3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1AA0"/>
    <w:rsid w:val="00036039"/>
    <w:rsid w:val="00037F90"/>
    <w:rsid w:val="000434CB"/>
    <w:rsid w:val="00077572"/>
    <w:rsid w:val="000875BF"/>
    <w:rsid w:val="00096D8C"/>
    <w:rsid w:val="000A3313"/>
    <w:rsid w:val="000C0B65"/>
    <w:rsid w:val="000E3D42"/>
    <w:rsid w:val="000E5884"/>
    <w:rsid w:val="00105C47"/>
    <w:rsid w:val="00112BA3"/>
    <w:rsid w:val="00122BD5"/>
    <w:rsid w:val="00130905"/>
    <w:rsid w:val="001401E1"/>
    <w:rsid w:val="00160F06"/>
    <w:rsid w:val="001761A9"/>
    <w:rsid w:val="00187CDD"/>
    <w:rsid w:val="001979D9"/>
    <w:rsid w:val="001D36C1"/>
    <w:rsid w:val="001D6BCF"/>
    <w:rsid w:val="001E01CA"/>
    <w:rsid w:val="001E6C4C"/>
    <w:rsid w:val="002060D9"/>
    <w:rsid w:val="00226822"/>
    <w:rsid w:val="00260594"/>
    <w:rsid w:val="00285017"/>
    <w:rsid w:val="00291C05"/>
    <w:rsid w:val="002A2D2E"/>
    <w:rsid w:val="002A5A03"/>
    <w:rsid w:val="002F67E4"/>
    <w:rsid w:val="0030706D"/>
    <w:rsid w:val="00343749"/>
    <w:rsid w:val="0035435A"/>
    <w:rsid w:val="00357D50"/>
    <w:rsid w:val="003925DC"/>
    <w:rsid w:val="003B0550"/>
    <w:rsid w:val="003B39FA"/>
    <w:rsid w:val="003B694F"/>
    <w:rsid w:val="003D77A8"/>
    <w:rsid w:val="003E69A2"/>
    <w:rsid w:val="003F171C"/>
    <w:rsid w:val="003F7F01"/>
    <w:rsid w:val="00412FC5"/>
    <w:rsid w:val="00422276"/>
    <w:rsid w:val="004242F1"/>
    <w:rsid w:val="00435CB4"/>
    <w:rsid w:val="00445A00"/>
    <w:rsid w:val="00451B0F"/>
    <w:rsid w:val="00453E07"/>
    <w:rsid w:val="0046125F"/>
    <w:rsid w:val="0047689C"/>
    <w:rsid w:val="004835D2"/>
    <w:rsid w:val="00486230"/>
    <w:rsid w:val="00487524"/>
    <w:rsid w:val="00496106"/>
    <w:rsid w:val="004C12D0"/>
    <w:rsid w:val="004C2EE3"/>
    <w:rsid w:val="004E4A22"/>
    <w:rsid w:val="00506B6E"/>
    <w:rsid w:val="00511968"/>
    <w:rsid w:val="00515F23"/>
    <w:rsid w:val="00525ABA"/>
    <w:rsid w:val="0055614C"/>
    <w:rsid w:val="00570AE2"/>
    <w:rsid w:val="005771CC"/>
    <w:rsid w:val="00581FB8"/>
    <w:rsid w:val="00607BA5"/>
    <w:rsid w:val="006122FC"/>
    <w:rsid w:val="0062262A"/>
    <w:rsid w:val="00626EB6"/>
    <w:rsid w:val="00632251"/>
    <w:rsid w:val="006353A3"/>
    <w:rsid w:val="006416FC"/>
    <w:rsid w:val="00655D03"/>
    <w:rsid w:val="00656461"/>
    <w:rsid w:val="006836CB"/>
    <w:rsid w:val="00683F84"/>
    <w:rsid w:val="0068642D"/>
    <w:rsid w:val="006A6A81"/>
    <w:rsid w:val="006C0B3F"/>
    <w:rsid w:val="006E26AF"/>
    <w:rsid w:val="006E6708"/>
    <w:rsid w:val="006E6BF6"/>
    <w:rsid w:val="006F27FE"/>
    <w:rsid w:val="006F6E36"/>
    <w:rsid w:val="006F7393"/>
    <w:rsid w:val="0070224F"/>
    <w:rsid w:val="007115F7"/>
    <w:rsid w:val="00756E09"/>
    <w:rsid w:val="00785689"/>
    <w:rsid w:val="0079754B"/>
    <w:rsid w:val="007A06BD"/>
    <w:rsid w:val="007A1E6D"/>
    <w:rsid w:val="007B3F04"/>
    <w:rsid w:val="007E0EE3"/>
    <w:rsid w:val="007E301D"/>
    <w:rsid w:val="007F046C"/>
    <w:rsid w:val="00822CE0"/>
    <w:rsid w:val="00837C62"/>
    <w:rsid w:val="00841AB1"/>
    <w:rsid w:val="00853D35"/>
    <w:rsid w:val="00867164"/>
    <w:rsid w:val="00885C62"/>
    <w:rsid w:val="008B7A82"/>
    <w:rsid w:val="008C22FD"/>
    <w:rsid w:val="00901636"/>
    <w:rsid w:val="00910F12"/>
    <w:rsid w:val="00911F45"/>
    <w:rsid w:val="00917887"/>
    <w:rsid w:val="00926503"/>
    <w:rsid w:val="00930ECF"/>
    <w:rsid w:val="00935EFC"/>
    <w:rsid w:val="00942FB3"/>
    <w:rsid w:val="00943E5A"/>
    <w:rsid w:val="0095395A"/>
    <w:rsid w:val="00964B2B"/>
    <w:rsid w:val="00975DA6"/>
    <w:rsid w:val="009815F0"/>
    <w:rsid w:val="009838BC"/>
    <w:rsid w:val="00987E8A"/>
    <w:rsid w:val="00992B95"/>
    <w:rsid w:val="009954E9"/>
    <w:rsid w:val="009A06F8"/>
    <w:rsid w:val="009D4FD1"/>
    <w:rsid w:val="009E20A9"/>
    <w:rsid w:val="00A45F4F"/>
    <w:rsid w:val="00A57190"/>
    <w:rsid w:val="00A600A9"/>
    <w:rsid w:val="00A66F4D"/>
    <w:rsid w:val="00A86246"/>
    <w:rsid w:val="00A866AC"/>
    <w:rsid w:val="00A92B50"/>
    <w:rsid w:val="00AA55B7"/>
    <w:rsid w:val="00AA5B9E"/>
    <w:rsid w:val="00AB2407"/>
    <w:rsid w:val="00AB53DF"/>
    <w:rsid w:val="00AE323F"/>
    <w:rsid w:val="00AE6264"/>
    <w:rsid w:val="00AF796E"/>
    <w:rsid w:val="00B047ED"/>
    <w:rsid w:val="00B07E5C"/>
    <w:rsid w:val="00B20363"/>
    <w:rsid w:val="00B326E3"/>
    <w:rsid w:val="00B71CDE"/>
    <w:rsid w:val="00B75E2E"/>
    <w:rsid w:val="00B811F7"/>
    <w:rsid w:val="00BA1D98"/>
    <w:rsid w:val="00BA5DC6"/>
    <w:rsid w:val="00BA6196"/>
    <w:rsid w:val="00BC6D8C"/>
    <w:rsid w:val="00BD396A"/>
    <w:rsid w:val="00BE5545"/>
    <w:rsid w:val="00BF3A2E"/>
    <w:rsid w:val="00BF4596"/>
    <w:rsid w:val="00C05E06"/>
    <w:rsid w:val="00C16AF2"/>
    <w:rsid w:val="00C34006"/>
    <w:rsid w:val="00C426B1"/>
    <w:rsid w:val="00C73012"/>
    <w:rsid w:val="00C82B6B"/>
    <w:rsid w:val="00C90D6A"/>
    <w:rsid w:val="00C94AE8"/>
    <w:rsid w:val="00CC72B6"/>
    <w:rsid w:val="00CC7B0E"/>
    <w:rsid w:val="00CF4A7E"/>
    <w:rsid w:val="00CF5103"/>
    <w:rsid w:val="00CF53D2"/>
    <w:rsid w:val="00D00F97"/>
    <w:rsid w:val="00D0218D"/>
    <w:rsid w:val="00D216CD"/>
    <w:rsid w:val="00D274E5"/>
    <w:rsid w:val="00D81DE8"/>
    <w:rsid w:val="00D94A9D"/>
    <w:rsid w:val="00DA2529"/>
    <w:rsid w:val="00DA7119"/>
    <w:rsid w:val="00DB130A"/>
    <w:rsid w:val="00DC10A1"/>
    <w:rsid w:val="00DC655F"/>
    <w:rsid w:val="00DD1A04"/>
    <w:rsid w:val="00DD373B"/>
    <w:rsid w:val="00DD7EBD"/>
    <w:rsid w:val="00DE2509"/>
    <w:rsid w:val="00DF3F27"/>
    <w:rsid w:val="00DF62B6"/>
    <w:rsid w:val="00E07225"/>
    <w:rsid w:val="00E155B7"/>
    <w:rsid w:val="00E500B2"/>
    <w:rsid w:val="00E5409F"/>
    <w:rsid w:val="00EB65AC"/>
    <w:rsid w:val="00EB73A5"/>
    <w:rsid w:val="00EC0185"/>
    <w:rsid w:val="00F021FA"/>
    <w:rsid w:val="00F57ACA"/>
    <w:rsid w:val="00F620C9"/>
    <w:rsid w:val="00F62E97"/>
    <w:rsid w:val="00F64209"/>
    <w:rsid w:val="00F8708B"/>
    <w:rsid w:val="00F93BF5"/>
    <w:rsid w:val="00F96F63"/>
    <w:rsid w:val="00FA42D2"/>
    <w:rsid w:val="00FB5766"/>
    <w:rsid w:val="00FC09E0"/>
    <w:rsid w:val="00FC270D"/>
    <w:rsid w:val="00FC4C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533F70"/>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semiHidden/>
    <w:rsid w:val="000E3D42"/>
    <w:pPr>
      <w:spacing w:after="120"/>
    </w:pPr>
  </w:style>
  <w:style w:type="character" w:styleId="FootnoteReference">
    <w:name w:val="footnote reference"/>
    <w:aliases w:val="(NECG) Footnote Reference,Appel note de bas de p,Style 12,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semiHidden/>
    <w:locked/>
    <w:rsid w:val="009A06F8"/>
  </w:style>
  <w:style w:type="character" w:styleId="CommentReference">
    <w:name w:val="annotation reference"/>
    <w:basedOn w:val="DefaultParagraphFont"/>
    <w:uiPriority w:val="99"/>
    <w:semiHidden/>
    <w:unhideWhenUsed/>
    <w:rsid w:val="00DE2509"/>
    <w:rPr>
      <w:sz w:val="16"/>
      <w:szCs w:val="16"/>
    </w:rPr>
  </w:style>
  <w:style w:type="paragraph" w:styleId="CommentText">
    <w:name w:val="annotation text"/>
    <w:basedOn w:val="Normal"/>
    <w:link w:val="CommentTextChar"/>
    <w:uiPriority w:val="99"/>
    <w:semiHidden/>
    <w:unhideWhenUsed/>
    <w:rsid w:val="00DE2509"/>
    <w:rPr>
      <w:sz w:val="20"/>
    </w:rPr>
  </w:style>
  <w:style w:type="character" w:customStyle="1" w:styleId="CommentTextChar">
    <w:name w:val="Comment Text Char"/>
    <w:basedOn w:val="DefaultParagraphFont"/>
    <w:link w:val="CommentText"/>
    <w:uiPriority w:val="99"/>
    <w:semiHidden/>
    <w:rsid w:val="00DE2509"/>
    <w:rPr>
      <w:snapToGrid w:val="0"/>
      <w:kern w:val="28"/>
    </w:rPr>
  </w:style>
  <w:style w:type="paragraph" w:styleId="CommentSubject">
    <w:name w:val="annotation subject"/>
    <w:basedOn w:val="CommentText"/>
    <w:next w:val="CommentText"/>
    <w:link w:val="CommentSubjectChar"/>
    <w:uiPriority w:val="99"/>
    <w:semiHidden/>
    <w:unhideWhenUsed/>
    <w:rsid w:val="00DE2509"/>
    <w:rPr>
      <w:b/>
      <w:bCs/>
    </w:rPr>
  </w:style>
  <w:style w:type="character" w:customStyle="1" w:styleId="CommentSubjectChar">
    <w:name w:val="Comment Subject Char"/>
    <w:basedOn w:val="CommentTextChar"/>
    <w:link w:val="CommentSubject"/>
    <w:uiPriority w:val="99"/>
    <w:semiHidden/>
    <w:rsid w:val="00DE2509"/>
    <w:rPr>
      <w:b/>
      <w:bCs/>
      <w:snapToGrid w:val="0"/>
      <w:kern w:val="28"/>
    </w:rPr>
  </w:style>
  <w:style w:type="paragraph" w:styleId="BalloonText">
    <w:name w:val="Balloon Text"/>
    <w:basedOn w:val="Normal"/>
    <w:link w:val="BalloonTextChar"/>
    <w:uiPriority w:val="99"/>
    <w:semiHidden/>
    <w:unhideWhenUsed/>
    <w:rsid w:val="00DE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09"/>
    <w:rPr>
      <w:rFonts w:ascii="Segoe UI" w:hAnsi="Segoe UI" w:cs="Segoe UI"/>
      <w:snapToGrid w:val="0"/>
      <w:kern w:val="28"/>
      <w:sz w:val="18"/>
      <w:szCs w:val="18"/>
    </w:rPr>
  </w:style>
  <w:style w:type="character" w:customStyle="1" w:styleId="UnresolvedMention">
    <w:name w:val="Unresolved Mention"/>
    <w:basedOn w:val="DefaultParagraphFont"/>
    <w:uiPriority w:val="99"/>
    <w:rsid w:val="00F620C9"/>
    <w:rPr>
      <w:color w:val="605E5C"/>
      <w:shd w:val="clear" w:color="auto" w:fill="E1DFDD"/>
    </w:rPr>
  </w:style>
  <w:style w:type="paragraph" w:customStyle="1" w:styleId="FootnoteText1">
    <w:name w:val="Footnote Text1"/>
    <w:basedOn w:val="Normal"/>
    <w:next w:val="FootnoteText"/>
    <w:uiPriority w:val="99"/>
    <w:semiHidden/>
    <w:unhideWhenUsed/>
    <w:rsid w:val="00525ABA"/>
    <w:pPr>
      <w:widowControl/>
    </w:pPr>
    <w:rPr>
      <w:snapToGrid/>
      <w:kern w:val="0"/>
      <w:sz w:val="20"/>
    </w:rPr>
  </w:style>
  <w:style w:type="character" w:styleId="FollowedHyperlink">
    <w:name w:val="FollowedHyperlink"/>
    <w:basedOn w:val="DefaultParagraphFont"/>
    <w:uiPriority w:val="99"/>
    <w:semiHidden/>
    <w:unhideWhenUsed/>
    <w:rsid w:val="00853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ransition.fcc.gov/Forms/Form335/335am.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