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P="00C753DD" w14:paraId="47314667" w14:textId="77777777">
      <w:pPr>
        <w:widowControl/>
        <w:jc w:val="center"/>
        <w:rPr>
          <w:b/>
        </w:rPr>
      </w:pPr>
      <w:bookmarkStart w:id="0" w:name="_Hlk21697468"/>
      <w:r w:rsidRPr="0070224F">
        <w:rPr>
          <w:rFonts w:ascii="Times New Roman Bold" w:hAnsi="Times New Roman Bold"/>
          <w:b/>
          <w:kern w:val="0"/>
          <w:szCs w:val="22"/>
        </w:rPr>
        <w:t>Before</w:t>
      </w:r>
      <w:r>
        <w:rPr>
          <w:b/>
        </w:rPr>
        <w:t xml:space="preserve"> the</w:t>
      </w:r>
    </w:p>
    <w:p w:rsidR="00921803" w:rsidP="00C753DD" w14:paraId="4866B682" w14:textId="77777777">
      <w:pPr>
        <w:pStyle w:val="StyleBoldCentered"/>
        <w:widowControl/>
      </w:pPr>
      <w:r>
        <w:t>F</w:t>
      </w:r>
      <w:r>
        <w:rPr>
          <w:caps w:val="0"/>
        </w:rPr>
        <w:t>ederal Communications Commission</w:t>
      </w:r>
    </w:p>
    <w:p w:rsidR="004C2EE3" w:rsidP="00C753DD" w14:paraId="277471F2" w14:textId="77777777">
      <w:pPr>
        <w:pStyle w:val="StyleBoldCentered"/>
        <w:widowControl/>
      </w:pPr>
      <w:r>
        <w:rPr>
          <w:caps w:val="0"/>
        </w:rPr>
        <w:t>Washington, D.C. 20554</w:t>
      </w:r>
    </w:p>
    <w:p w:rsidR="004C2EE3" w:rsidP="00C753DD" w14:paraId="394406CA" w14:textId="77777777">
      <w:pPr>
        <w:widowControl/>
      </w:pPr>
    </w:p>
    <w:p w:rsidR="004C2EE3" w:rsidP="00C753DD" w14:paraId="01C53DDE" w14:textId="77777777">
      <w:pPr>
        <w:widowControl/>
      </w:pPr>
    </w:p>
    <w:tbl>
      <w:tblPr>
        <w:tblW w:w="0" w:type="auto"/>
        <w:tblLayout w:type="fixed"/>
        <w:tblLook w:val="0000"/>
      </w:tblPr>
      <w:tblGrid>
        <w:gridCol w:w="4698"/>
        <w:gridCol w:w="630"/>
        <w:gridCol w:w="4248"/>
      </w:tblGrid>
      <w:tr w14:paraId="617A8AA5" w14:textId="77777777">
        <w:tblPrEx>
          <w:tblW w:w="0" w:type="auto"/>
          <w:tblLayout w:type="fixed"/>
          <w:tblLook w:val="0000"/>
        </w:tblPrEx>
        <w:tc>
          <w:tcPr>
            <w:tcW w:w="4698" w:type="dxa"/>
          </w:tcPr>
          <w:p w:rsidR="004C2EE3" w:rsidP="00C753DD" w14:paraId="06E30FE5" w14:textId="77777777">
            <w:pPr>
              <w:widowControl/>
              <w:tabs>
                <w:tab w:val="center" w:pos="4680"/>
              </w:tabs>
              <w:suppressAutoHyphens/>
              <w:rPr>
                <w:spacing w:val="-2"/>
              </w:rPr>
            </w:pPr>
            <w:r>
              <w:rPr>
                <w:spacing w:val="-2"/>
              </w:rPr>
              <w:t>In the Matter of</w:t>
            </w:r>
          </w:p>
          <w:p w:rsidR="004C2EE3" w:rsidP="00C753DD" w14:paraId="4FE5780B" w14:textId="77777777">
            <w:pPr>
              <w:widowControl/>
              <w:tabs>
                <w:tab w:val="center" w:pos="4680"/>
              </w:tabs>
              <w:suppressAutoHyphens/>
              <w:rPr>
                <w:spacing w:val="-2"/>
              </w:rPr>
            </w:pPr>
          </w:p>
          <w:p w:rsidR="004C2EE3" w:rsidP="00C753DD" w14:paraId="313B2324" w14:textId="3E618C96">
            <w:pPr>
              <w:widowControl/>
              <w:tabs>
                <w:tab w:val="center" w:pos="4680"/>
              </w:tabs>
              <w:suppressAutoHyphens/>
              <w:rPr>
                <w:spacing w:val="-2"/>
              </w:rPr>
            </w:pPr>
            <w:r>
              <w:rPr>
                <w:spacing w:val="-2"/>
              </w:rPr>
              <w:t xml:space="preserve">City of </w:t>
            </w:r>
            <w:r w:rsidR="007A09F4">
              <w:rPr>
                <w:spacing w:val="-2"/>
              </w:rPr>
              <w:t>Tolleson</w:t>
            </w:r>
            <w:r w:rsidR="0026542D">
              <w:rPr>
                <w:spacing w:val="-2"/>
              </w:rPr>
              <w:t>, Arizona</w:t>
            </w:r>
            <w:r w:rsidR="00E842F2">
              <w:rPr>
                <w:spacing w:val="-2"/>
              </w:rPr>
              <w:t xml:space="preserve"> </w:t>
            </w:r>
          </w:p>
          <w:p w:rsidR="00813E0D" w:rsidP="00C753DD" w14:paraId="44BFEEE0" w14:textId="77777777">
            <w:pPr>
              <w:widowControl/>
              <w:tabs>
                <w:tab w:val="center" w:pos="4680"/>
              </w:tabs>
              <w:suppressAutoHyphens/>
              <w:rPr>
                <w:spacing w:val="-2"/>
              </w:rPr>
            </w:pPr>
          </w:p>
          <w:p w:rsidR="00813E0D" w:rsidRPr="007115F7" w:rsidP="00C753DD" w14:paraId="123BD634" w14:textId="0793CF0A">
            <w:pPr>
              <w:widowControl/>
              <w:tabs>
                <w:tab w:val="center" w:pos="4680"/>
              </w:tabs>
              <w:suppressAutoHyphens/>
              <w:rPr>
                <w:spacing w:val="-2"/>
              </w:rPr>
            </w:pPr>
            <w:r>
              <w:rPr>
                <w:spacing w:val="-2"/>
              </w:rPr>
              <w:t>Petition</w:t>
            </w:r>
            <w:r w:rsidR="00166C2A">
              <w:rPr>
                <w:spacing w:val="-2"/>
              </w:rPr>
              <w:t>s</w:t>
            </w:r>
            <w:r>
              <w:rPr>
                <w:spacing w:val="-2"/>
              </w:rPr>
              <w:t xml:space="preserve"> for Reconsideration</w:t>
            </w:r>
          </w:p>
        </w:tc>
        <w:tc>
          <w:tcPr>
            <w:tcW w:w="630" w:type="dxa"/>
          </w:tcPr>
          <w:p w:rsidR="004C2EE3" w:rsidP="00C753DD" w14:paraId="1C953FAA" w14:textId="77777777">
            <w:pPr>
              <w:widowControl/>
              <w:tabs>
                <w:tab w:val="center" w:pos="4680"/>
              </w:tabs>
              <w:suppressAutoHyphens/>
              <w:rPr>
                <w:b/>
                <w:spacing w:val="-2"/>
              </w:rPr>
            </w:pPr>
            <w:r>
              <w:rPr>
                <w:b/>
                <w:spacing w:val="-2"/>
              </w:rPr>
              <w:t>)</w:t>
            </w:r>
          </w:p>
          <w:p w:rsidR="004C2EE3" w:rsidP="00C753DD" w14:paraId="24B82E22" w14:textId="77777777">
            <w:pPr>
              <w:widowControl/>
              <w:tabs>
                <w:tab w:val="center" w:pos="4680"/>
              </w:tabs>
              <w:suppressAutoHyphens/>
              <w:rPr>
                <w:b/>
                <w:spacing w:val="-2"/>
              </w:rPr>
            </w:pPr>
            <w:r>
              <w:rPr>
                <w:b/>
                <w:spacing w:val="-2"/>
              </w:rPr>
              <w:t>)</w:t>
            </w:r>
          </w:p>
          <w:p w:rsidR="004C2EE3" w:rsidP="00C753DD" w14:paraId="48CE8BDE" w14:textId="77777777">
            <w:pPr>
              <w:widowControl/>
              <w:tabs>
                <w:tab w:val="center" w:pos="4680"/>
              </w:tabs>
              <w:suppressAutoHyphens/>
              <w:rPr>
                <w:b/>
                <w:spacing w:val="-2"/>
              </w:rPr>
            </w:pPr>
            <w:r>
              <w:rPr>
                <w:b/>
                <w:spacing w:val="-2"/>
              </w:rPr>
              <w:t>)</w:t>
            </w:r>
          </w:p>
          <w:p w:rsidR="004C2EE3" w:rsidP="00C753DD" w14:paraId="36D8A25C" w14:textId="77777777">
            <w:pPr>
              <w:widowControl/>
              <w:tabs>
                <w:tab w:val="center" w:pos="4680"/>
              </w:tabs>
              <w:suppressAutoHyphens/>
              <w:rPr>
                <w:b/>
                <w:spacing w:val="-2"/>
              </w:rPr>
            </w:pPr>
            <w:r>
              <w:rPr>
                <w:b/>
                <w:spacing w:val="-2"/>
              </w:rPr>
              <w:t>)</w:t>
            </w:r>
          </w:p>
          <w:p w:rsidR="004C2EE3" w:rsidP="00C753DD" w14:paraId="2FD96DAD" w14:textId="77777777">
            <w:pPr>
              <w:widowControl/>
              <w:tabs>
                <w:tab w:val="center" w:pos="4680"/>
              </w:tabs>
              <w:suppressAutoHyphens/>
              <w:rPr>
                <w:spacing w:val="-2"/>
              </w:rPr>
            </w:pPr>
            <w:r>
              <w:rPr>
                <w:b/>
                <w:spacing w:val="-2"/>
              </w:rPr>
              <w:t>)</w:t>
            </w:r>
          </w:p>
        </w:tc>
        <w:tc>
          <w:tcPr>
            <w:tcW w:w="4248" w:type="dxa"/>
          </w:tcPr>
          <w:p w:rsidR="004C2EE3" w:rsidP="00C753DD" w14:paraId="43515FE9" w14:textId="77777777">
            <w:pPr>
              <w:widowControl/>
              <w:tabs>
                <w:tab w:val="center" w:pos="4680"/>
              </w:tabs>
              <w:suppressAutoHyphens/>
              <w:rPr>
                <w:spacing w:val="-2"/>
              </w:rPr>
            </w:pPr>
          </w:p>
          <w:p w:rsidR="004C2EE3" w:rsidP="00C753DD" w14:paraId="23D95439" w14:textId="77777777">
            <w:pPr>
              <w:pStyle w:val="TOAHeading"/>
              <w:widowControl/>
              <w:tabs>
                <w:tab w:val="center" w:pos="4680"/>
                <w:tab w:val="clear" w:pos="9360"/>
              </w:tabs>
              <w:rPr>
                <w:spacing w:val="-2"/>
              </w:rPr>
            </w:pPr>
          </w:p>
          <w:p w:rsidR="004C2EE3" w:rsidP="00E842F2" w14:paraId="6380DBBB" w14:textId="2F4EF067">
            <w:pPr>
              <w:widowControl/>
              <w:tabs>
                <w:tab w:val="center" w:pos="4680"/>
              </w:tabs>
              <w:suppressAutoHyphens/>
              <w:rPr>
                <w:spacing w:val="-2"/>
              </w:rPr>
            </w:pPr>
            <w:r>
              <w:rPr>
                <w:spacing w:val="-2"/>
              </w:rPr>
              <w:t xml:space="preserve"> </w:t>
            </w:r>
            <w:r w:rsidR="00813E0D">
              <w:rPr>
                <w:spacing w:val="-2"/>
              </w:rPr>
              <w:t>Call Sign</w:t>
            </w:r>
            <w:r w:rsidR="00166C2A">
              <w:rPr>
                <w:spacing w:val="-2"/>
              </w:rPr>
              <w:t>s</w:t>
            </w:r>
            <w:r w:rsidR="00813E0D">
              <w:rPr>
                <w:spacing w:val="-2"/>
              </w:rPr>
              <w:t xml:space="preserve"> </w:t>
            </w:r>
            <w:r w:rsidR="00D95DF7">
              <w:rPr>
                <w:spacing w:val="-2"/>
              </w:rPr>
              <w:t>WQNR258</w:t>
            </w:r>
            <w:r w:rsidR="007A09F4">
              <w:rPr>
                <w:spacing w:val="-2"/>
              </w:rPr>
              <w:t xml:space="preserve"> and WRCL874</w:t>
            </w:r>
          </w:p>
        </w:tc>
      </w:tr>
    </w:tbl>
    <w:p w:rsidR="004C2EE3" w:rsidP="00C753DD" w14:paraId="3525C37E" w14:textId="77777777">
      <w:pPr>
        <w:widowControl/>
      </w:pPr>
    </w:p>
    <w:p w:rsidR="00841AB1" w:rsidP="00C753DD" w14:paraId="04C993AA" w14:textId="77777777">
      <w:pPr>
        <w:pStyle w:val="StyleBoldCentered"/>
        <w:widowControl/>
      </w:pPr>
      <w:r>
        <w:t>Memorandum opinion and order</w:t>
      </w:r>
    </w:p>
    <w:p w:rsidR="004C2EE3" w:rsidP="00C753DD" w14:paraId="4432A0E6" w14:textId="77777777">
      <w:pPr>
        <w:widowControl/>
        <w:tabs>
          <w:tab w:val="left" w:pos="-720"/>
        </w:tabs>
        <w:suppressAutoHyphens/>
        <w:spacing w:line="227" w:lineRule="auto"/>
        <w:rPr>
          <w:spacing w:val="-2"/>
        </w:rPr>
      </w:pPr>
    </w:p>
    <w:p w:rsidR="004C2EE3" w:rsidP="00C753DD" w14:paraId="65535D9C" w14:textId="45A60A64">
      <w:pPr>
        <w:widowControl/>
        <w:tabs>
          <w:tab w:val="left" w:pos="720"/>
          <w:tab w:val="right" w:pos="9360"/>
        </w:tabs>
        <w:suppressAutoHyphens/>
        <w:spacing w:line="227" w:lineRule="auto"/>
        <w:rPr>
          <w:spacing w:val="-2"/>
        </w:rPr>
      </w:pPr>
      <w:r>
        <w:rPr>
          <w:b/>
          <w:spacing w:val="-2"/>
        </w:rPr>
        <w:t xml:space="preserve">Adopted:  </w:t>
      </w:r>
      <w:r w:rsidR="004C6502">
        <w:rPr>
          <w:b/>
          <w:spacing w:val="-2"/>
        </w:rPr>
        <w:t>January 13</w:t>
      </w:r>
      <w:r w:rsidR="000815CC">
        <w:rPr>
          <w:b/>
          <w:spacing w:val="-2"/>
        </w:rPr>
        <w:t>, 20</w:t>
      </w:r>
      <w:r w:rsidR="00166C2A">
        <w:rPr>
          <w:b/>
          <w:spacing w:val="-2"/>
        </w:rPr>
        <w:t>2</w:t>
      </w:r>
      <w:r w:rsidR="00A30656">
        <w:rPr>
          <w:b/>
          <w:spacing w:val="-2"/>
        </w:rPr>
        <w:t>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C6502">
        <w:rPr>
          <w:b/>
          <w:spacing w:val="-2"/>
        </w:rPr>
        <w:t>January 13</w:t>
      </w:r>
      <w:r w:rsidR="000815CC">
        <w:rPr>
          <w:b/>
          <w:spacing w:val="-2"/>
        </w:rPr>
        <w:t>, 20</w:t>
      </w:r>
      <w:r w:rsidR="00166C2A">
        <w:rPr>
          <w:b/>
          <w:spacing w:val="-2"/>
        </w:rPr>
        <w:t>2</w:t>
      </w:r>
      <w:r w:rsidR="00A30656">
        <w:rPr>
          <w:b/>
          <w:spacing w:val="-2"/>
        </w:rPr>
        <w:t>1</w:t>
      </w:r>
      <w:bookmarkStart w:id="1" w:name="_GoBack"/>
      <w:bookmarkEnd w:id="1"/>
    </w:p>
    <w:p w:rsidR="00822CE0" w:rsidP="00C753DD" w14:paraId="4A3B2381" w14:textId="77777777">
      <w:pPr>
        <w:widowControl/>
      </w:pPr>
    </w:p>
    <w:p w:rsidR="004C2EE3" w:rsidP="00C753DD" w14:paraId="4CF1A50B" w14:textId="617B2568">
      <w:pPr>
        <w:widowControl/>
        <w:rPr>
          <w:spacing w:val="-2"/>
        </w:rPr>
      </w:pPr>
      <w:r>
        <w:t xml:space="preserve">By </w:t>
      </w:r>
      <w:r w:rsidRPr="00654169" w:rsidR="00813E0D">
        <w:t>the Chief, Policy and Licensing Division, Public Safe</w:t>
      </w:r>
      <w:r w:rsidR="00813E0D">
        <w:t>ty and Homeland Security Bureau</w:t>
      </w:r>
      <w:r w:rsidRPr="00654169" w:rsidR="00813E0D">
        <w:rPr>
          <w:spacing w:val="-2"/>
        </w:rPr>
        <w:t>:</w:t>
      </w:r>
    </w:p>
    <w:p w:rsidR="00822CE0" w:rsidP="00C753DD" w14:paraId="6D556BBD" w14:textId="77777777">
      <w:pPr>
        <w:widowControl/>
        <w:rPr>
          <w:spacing w:val="-2"/>
        </w:rPr>
      </w:pPr>
    </w:p>
    <w:p w:rsidR="00412FC5" w:rsidP="00C753DD" w14:paraId="01131C36" w14:textId="77777777">
      <w:pPr>
        <w:pStyle w:val="Heading1"/>
        <w:widowControl/>
      </w:pPr>
      <w:r>
        <w:t>introduction</w:t>
      </w:r>
    </w:p>
    <w:p w:rsidR="00191EED" w:rsidRPr="000B1265" w:rsidP="000B1265" w14:paraId="7D5FE4D4" w14:textId="616BD3E1">
      <w:pPr>
        <w:pStyle w:val="ParaNum"/>
        <w:widowControl/>
      </w:pPr>
      <w:r w:rsidRPr="00654169">
        <w:t xml:space="preserve">On </w:t>
      </w:r>
      <w:r>
        <w:t>August 17, 2020</w:t>
      </w:r>
      <w:r w:rsidRPr="00654169">
        <w:t xml:space="preserve">, </w:t>
      </w:r>
      <w:r>
        <w:t>the City of Tolleson (Tolleson)</w:t>
      </w:r>
      <w:r w:rsidRPr="00654169">
        <w:t xml:space="preserve"> filed Petition</w:t>
      </w:r>
      <w:r>
        <w:t>s</w:t>
      </w:r>
      <w:r w:rsidRPr="00654169">
        <w:t xml:space="preserve"> for Reconsideration (Petition</w:t>
      </w:r>
      <w:r>
        <w:t>s</w:t>
      </w:r>
      <w:r w:rsidRPr="00654169">
        <w:t>)</w:t>
      </w:r>
      <w:r>
        <w:t xml:space="preserve"> concerning the termination</w:t>
      </w:r>
      <w:r w:rsidRPr="00654169">
        <w:t xml:space="preserve"> of its license</w:t>
      </w:r>
      <w:r>
        <w:t xml:space="preserve">s, </w:t>
      </w:r>
      <w:r w:rsidR="00110573">
        <w:t xml:space="preserve">or portions thereof, </w:t>
      </w:r>
      <w:r w:rsidRPr="00654169">
        <w:t xml:space="preserve">call sign </w:t>
      </w:r>
      <w:r>
        <w:rPr>
          <w:spacing w:val="-2"/>
        </w:rPr>
        <w:t>WQNR258</w:t>
      </w:r>
      <w:r w:rsidR="008D5077">
        <w:rPr>
          <w:spacing w:val="-2"/>
        </w:rPr>
        <w:t xml:space="preserve"> </w:t>
      </w:r>
      <w:r w:rsidR="005F6A36">
        <w:rPr>
          <w:spacing w:val="-2"/>
        </w:rPr>
        <w:t>(</w:t>
      </w:r>
      <w:r w:rsidR="008D5077">
        <w:rPr>
          <w:spacing w:val="-2"/>
        </w:rPr>
        <w:t>path 2</w:t>
      </w:r>
      <w:r>
        <w:rPr>
          <w:spacing w:val="-2"/>
        </w:rPr>
        <w:t xml:space="preserve"> </w:t>
      </w:r>
      <w:r w:rsidR="008D5077">
        <w:rPr>
          <w:spacing w:val="-2"/>
        </w:rPr>
        <w:t xml:space="preserve">frequency 23,275 </w:t>
      </w:r>
      <w:r w:rsidR="005F6A36">
        <w:rPr>
          <w:spacing w:val="-2"/>
        </w:rPr>
        <w:t xml:space="preserve">MHz) </w:t>
      </w:r>
      <w:r w:rsidR="008D5077">
        <w:rPr>
          <w:spacing w:val="-2"/>
        </w:rPr>
        <w:t xml:space="preserve"> </w:t>
      </w:r>
      <w:r>
        <w:rPr>
          <w:spacing w:val="-2"/>
        </w:rPr>
        <w:t xml:space="preserve">and </w:t>
      </w:r>
      <w:r w:rsidR="008D5077">
        <w:rPr>
          <w:spacing w:val="-2"/>
        </w:rPr>
        <w:t xml:space="preserve">call sign </w:t>
      </w:r>
      <w:r>
        <w:rPr>
          <w:spacing w:val="-2"/>
        </w:rPr>
        <w:t>WRCL874</w:t>
      </w:r>
      <w:r w:rsidRPr="00654169">
        <w:t xml:space="preserve">, </w:t>
      </w:r>
      <w:r w:rsidR="005F6A36">
        <w:t xml:space="preserve">(all paths) </w:t>
      </w:r>
      <w:r w:rsidRPr="00654169">
        <w:t>for failure to timely construct.</w:t>
      </w:r>
      <w:r>
        <w:rPr>
          <w:rStyle w:val="FootnoteReference"/>
          <w:sz w:val="22"/>
        </w:rPr>
        <w:footnoteReference w:id="3"/>
      </w:r>
      <w:r>
        <w:t xml:space="preserve">  </w:t>
      </w:r>
      <w:r w:rsidRPr="00654169">
        <w:t xml:space="preserve">For the reasons stated below, we </w:t>
      </w:r>
      <w:r>
        <w:t xml:space="preserve">deny </w:t>
      </w:r>
      <w:r w:rsidRPr="00654169">
        <w:t>the Petition</w:t>
      </w:r>
      <w:r>
        <w:t>s</w:t>
      </w:r>
      <w:r w:rsidRPr="00654169">
        <w:t xml:space="preserve">. </w:t>
      </w:r>
    </w:p>
    <w:p w:rsidR="00813E0D" w:rsidP="00C753DD" w14:paraId="612211BC" w14:textId="77777777">
      <w:pPr>
        <w:pStyle w:val="Heading1"/>
        <w:widowControl/>
      </w:pPr>
      <w:r>
        <w:t>background</w:t>
      </w:r>
    </w:p>
    <w:p w:rsidR="003E3B9F" w:rsidP="000B1265" w14:paraId="4AEE6623" w14:textId="66BB0CEB">
      <w:pPr>
        <w:pStyle w:val="ParaNum"/>
      </w:pPr>
      <w:r w:rsidRPr="00654169">
        <w:t xml:space="preserve">On </w:t>
      </w:r>
      <w:r w:rsidR="00D95DF7">
        <w:t>February 4</w:t>
      </w:r>
      <w:r w:rsidRPr="00654169">
        <w:t>, 20</w:t>
      </w:r>
      <w:r w:rsidR="007A09F4">
        <w:t>20</w:t>
      </w:r>
      <w:r w:rsidRPr="00654169">
        <w:t xml:space="preserve">, </w:t>
      </w:r>
      <w:r w:rsidR="008A4B2A">
        <w:t xml:space="preserve">the Commission’s Universal Licensing System (ULS) </w:t>
      </w:r>
      <w:r w:rsidRPr="00654169">
        <w:t xml:space="preserve">sent </w:t>
      </w:r>
      <w:r w:rsidR="008A4B2A">
        <w:t>two construction/coverage reminders</w:t>
      </w:r>
      <w:r w:rsidR="00C113BD">
        <w:t xml:space="preserve"> </w:t>
      </w:r>
      <w:r w:rsidRPr="00654169">
        <w:t xml:space="preserve">to </w:t>
      </w:r>
      <w:r w:rsidR="0026542D">
        <w:t>alert</w:t>
      </w:r>
      <w:r w:rsidRPr="00654169">
        <w:t xml:space="preserve"> </w:t>
      </w:r>
      <w:r w:rsidR="007A09F4">
        <w:t>Tolleson</w:t>
      </w:r>
      <w:r w:rsidR="00640B1F">
        <w:t xml:space="preserve"> </w:t>
      </w:r>
      <w:r w:rsidR="008A4B2A">
        <w:t xml:space="preserve">of the </w:t>
      </w:r>
      <w:r w:rsidR="00072548">
        <w:t xml:space="preserve">pending </w:t>
      </w:r>
      <w:r w:rsidRPr="00110573" w:rsidR="00110573">
        <w:t xml:space="preserve">May 4, 2020 </w:t>
      </w:r>
      <w:r w:rsidR="008A4B2A">
        <w:t xml:space="preserve">construction deadline for the </w:t>
      </w:r>
      <w:r w:rsidR="00191EED">
        <w:t xml:space="preserve">captioned </w:t>
      </w:r>
      <w:r w:rsidR="008A4B2A">
        <w:t>license</w:t>
      </w:r>
      <w:r w:rsidR="00D95DF7">
        <w:t>s</w:t>
      </w:r>
      <w:r w:rsidR="00110573">
        <w:t xml:space="preserve">.  Pursuant to section </w:t>
      </w:r>
      <w:r w:rsidR="008C272D">
        <w:t>1.946(d)</w:t>
      </w:r>
      <w:r w:rsidR="00110573">
        <w:t xml:space="preserve"> of the Commission’s rules, Tolleson was required to file a construction notification with the Commission within 15 days of completion of construction.</w:t>
      </w:r>
      <w:r w:rsidR="00DB3715">
        <w:t xml:space="preserve">  The Public Safety and Homeland Security Bureau and the Wireless Telecommunications Bureau</w:t>
      </w:r>
      <w:r w:rsidR="00110573">
        <w:t>, however,</w:t>
      </w:r>
      <w:r w:rsidR="00DB3715">
        <w:t xml:space="preserve"> tolled construction deadlines for 60-days on April 15, 2020 for licensees with construction deadlines between </w:t>
      </w:r>
      <w:r w:rsidRPr="00DB3715" w:rsidR="00DB3715">
        <w:t>March 15, 2020, through and including May 15, 2020</w:t>
      </w:r>
      <w:r w:rsidR="00DB3715">
        <w:t xml:space="preserve">, thus making </w:t>
      </w:r>
      <w:r w:rsidRPr="000B1265" w:rsidR="003435E1">
        <w:t xml:space="preserve">July </w:t>
      </w:r>
      <w:r w:rsidR="00265207">
        <w:t>4</w:t>
      </w:r>
      <w:r w:rsidRPr="000B1265" w:rsidR="003435E1">
        <w:t>, 2020</w:t>
      </w:r>
      <w:r w:rsidR="003435E1">
        <w:t xml:space="preserve"> </w:t>
      </w:r>
      <w:r w:rsidR="00DB3715">
        <w:t xml:space="preserve">the date for Tolleson to complete construction and </w:t>
      </w:r>
      <w:r w:rsidR="003435E1">
        <w:t>July 1</w:t>
      </w:r>
      <w:r w:rsidR="00265207">
        <w:t>9</w:t>
      </w:r>
      <w:r w:rsidR="003435E1">
        <w:t>, 2020</w:t>
      </w:r>
      <w:r w:rsidR="00DB3715">
        <w:t xml:space="preserve"> the date by which Tolleson was required to file a construction notification.</w:t>
      </w:r>
      <w:r>
        <w:rPr>
          <w:vertAlign w:val="superscript"/>
        </w:rPr>
        <w:footnoteReference w:id="4"/>
      </w:r>
      <w:r w:rsidR="00DB3715">
        <w:t xml:space="preserve"> </w:t>
      </w:r>
      <w:r w:rsidRPr="00654169">
        <w:t xml:space="preserve"> </w:t>
      </w:r>
      <w:r w:rsidR="00525E0F">
        <w:t xml:space="preserve"> Tolleson </w:t>
      </w:r>
      <w:r w:rsidR="00191EED">
        <w:t xml:space="preserve">neither filed </w:t>
      </w:r>
      <w:r w:rsidR="003435E1">
        <w:t xml:space="preserve">construction </w:t>
      </w:r>
      <w:r w:rsidR="00525E0F">
        <w:t>notification</w:t>
      </w:r>
      <w:r w:rsidR="005F6A36">
        <w:t>s</w:t>
      </w:r>
      <w:r w:rsidRPr="008C272D" w:rsidR="008C272D">
        <w:rPr>
          <w:spacing w:val="-2"/>
        </w:rPr>
        <w:t xml:space="preserve"> </w:t>
      </w:r>
      <w:r w:rsidR="008C272D">
        <w:rPr>
          <w:spacing w:val="-2"/>
        </w:rPr>
        <w:t xml:space="preserve">for call sign WQNR258 path 2 or </w:t>
      </w:r>
      <w:r w:rsidR="005F6A36">
        <w:rPr>
          <w:spacing w:val="-2"/>
        </w:rPr>
        <w:t xml:space="preserve">for </w:t>
      </w:r>
      <w:r w:rsidR="008C272D">
        <w:rPr>
          <w:spacing w:val="-2"/>
        </w:rPr>
        <w:t>call sign WRCL874</w:t>
      </w:r>
      <w:r w:rsidR="000B1265">
        <w:rPr>
          <w:spacing w:val="-2"/>
        </w:rPr>
        <w:t>,</w:t>
      </w:r>
      <w:r w:rsidR="00110573">
        <w:t xml:space="preserve"> </w:t>
      </w:r>
      <w:r w:rsidR="00525E0F">
        <w:t xml:space="preserve">nor </w:t>
      </w:r>
      <w:r w:rsidR="000B1265">
        <w:t xml:space="preserve">did it </w:t>
      </w:r>
      <w:r w:rsidR="00191EED">
        <w:t>request timely</w:t>
      </w:r>
      <w:r w:rsidR="00525E0F">
        <w:t xml:space="preserve"> </w:t>
      </w:r>
      <w:r w:rsidRPr="00654169">
        <w:t>exten</w:t>
      </w:r>
      <w:r w:rsidR="00525E0F">
        <w:t>sion</w:t>
      </w:r>
      <w:r w:rsidR="005F6A36">
        <w:t>s</w:t>
      </w:r>
      <w:r w:rsidR="00525E0F">
        <w:t xml:space="preserve"> of </w:t>
      </w:r>
      <w:r w:rsidRPr="00654169">
        <w:t>the construction/coverage period.</w:t>
      </w:r>
      <w:r>
        <w:rPr>
          <w:rStyle w:val="FootnoteReference"/>
          <w:sz w:val="22"/>
        </w:rPr>
        <w:footnoteReference w:id="5"/>
      </w:r>
      <w:r w:rsidRPr="00654169">
        <w:t xml:space="preserve">  </w:t>
      </w:r>
      <w:r w:rsidR="003435E1">
        <w:t>Accordingly, o</w:t>
      </w:r>
      <w:r w:rsidR="00525E0F">
        <w:t xml:space="preserve">n </w:t>
      </w:r>
      <w:r w:rsidR="00D95DF7">
        <w:t xml:space="preserve">August 12, 2020 </w:t>
      </w:r>
      <w:r w:rsidR="00525E0F">
        <w:t>ULS issue</w:t>
      </w:r>
      <w:r w:rsidR="00B07176">
        <w:t>d</w:t>
      </w:r>
      <w:r w:rsidR="00525E0F">
        <w:t xml:space="preserve"> a letter advising </w:t>
      </w:r>
      <w:r w:rsidR="00C113BD">
        <w:t xml:space="preserve">Tolleson </w:t>
      </w:r>
      <w:r w:rsidR="00525E0F">
        <w:t xml:space="preserve">that the </w:t>
      </w:r>
      <w:r w:rsidR="003435E1">
        <w:t xml:space="preserve">construction and notification </w:t>
      </w:r>
      <w:r w:rsidR="00525E0F">
        <w:t>deadline</w:t>
      </w:r>
      <w:r w:rsidR="003435E1">
        <w:t>s</w:t>
      </w:r>
      <w:r w:rsidR="00525E0F">
        <w:t xml:space="preserve"> had passed and that the license</w:t>
      </w:r>
      <w:r w:rsidR="00D95DF7">
        <w:t>s</w:t>
      </w:r>
      <w:r w:rsidR="00525E0F">
        <w:t xml:space="preserve"> w</w:t>
      </w:r>
      <w:r w:rsidR="00D95DF7">
        <w:t>ere in</w:t>
      </w:r>
      <w:r w:rsidRPr="00654169">
        <w:t xml:space="preserve"> </w:t>
      </w:r>
      <w:r w:rsidR="00525E0F">
        <w:t>t</w:t>
      </w:r>
      <w:r w:rsidRPr="00654169">
        <w:t xml:space="preserve">ermination </w:t>
      </w:r>
      <w:r w:rsidR="00525E0F">
        <w:t>p</w:t>
      </w:r>
      <w:r w:rsidRPr="00654169">
        <w:t>ending status</w:t>
      </w:r>
      <w:r w:rsidR="00525E0F">
        <w:t>.</w:t>
      </w:r>
      <w:r>
        <w:rPr>
          <w:rStyle w:val="FootnoteReference"/>
          <w:sz w:val="22"/>
        </w:rPr>
        <w:footnoteReference w:id="6"/>
      </w:r>
      <w:r w:rsidRPr="00654169">
        <w:t xml:space="preserve">  </w:t>
      </w:r>
      <w:r w:rsidR="00B55170">
        <w:t xml:space="preserve">On </w:t>
      </w:r>
      <w:r w:rsidR="007A09F4">
        <w:t>August 17</w:t>
      </w:r>
      <w:r w:rsidR="00B55170">
        <w:t>, 20</w:t>
      </w:r>
      <w:r w:rsidR="007A09F4">
        <w:t>20</w:t>
      </w:r>
      <w:r w:rsidR="0019504F">
        <w:t>,</w:t>
      </w:r>
      <w:r w:rsidR="00B55170">
        <w:t xml:space="preserve"> </w:t>
      </w:r>
      <w:r w:rsidR="007A09F4">
        <w:t>Tolleson</w:t>
      </w:r>
      <w:r w:rsidR="00B55170">
        <w:t xml:space="preserve"> </w:t>
      </w:r>
      <w:r w:rsidR="00525E0F">
        <w:t xml:space="preserve">timely </w:t>
      </w:r>
      <w:r w:rsidR="00B55170">
        <w:t>filed the instant Petition</w:t>
      </w:r>
      <w:r w:rsidR="007A09F4">
        <w:t>s</w:t>
      </w:r>
      <w:r w:rsidR="00B55170">
        <w:t>.</w:t>
      </w:r>
      <w:r>
        <w:rPr>
          <w:vertAlign w:val="superscript"/>
        </w:rPr>
        <w:footnoteReference w:id="7"/>
      </w:r>
      <w:r w:rsidR="00B55170">
        <w:t xml:space="preserve">  </w:t>
      </w:r>
      <w:bookmarkStart w:id="3" w:name="_Hlk21686257"/>
    </w:p>
    <w:p w:rsidR="003E3B9F" w:rsidRPr="00654169" w:rsidP="000B1265" w14:paraId="1D5F6F46" w14:textId="30EB74DB">
      <w:pPr>
        <w:pStyle w:val="Heading1"/>
        <w:widowControl/>
      </w:pPr>
      <w:r>
        <w:t>DICUSSION</w:t>
      </w:r>
    </w:p>
    <w:bookmarkEnd w:id="3"/>
    <w:p w:rsidR="008C659C" w:rsidRPr="008C659C" w14:paraId="4E44E26A" w14:textId="1C61D087">
      <w:pPr>
        <w:pStyle w:val="ParaNum"/>
        <w:widowControl/>
      </w:pPr>
      <w:r>
        <w:t xml:space="preserve">Pursuant to </w:t>
      </w:r>
      <w:r w:rsidR="009C426F">
        <w:t>s</w:t>
      </w:r>
      <w:r>
        <w:t>ection 1.106(p)(1) of the Commission’s rules, the Bureau may deny petitions for reconsideration that fail to identify any material error, omission, or reason warranting reconsideration.</w:t>
      </w:r>
      <w:r>
        <w:rPr>
          <w:rStyle w:val="FootnoteReference"/>
        </w:rPr>
        <w:footnoteReference w:id="8"/>
      </w:r>
      <w:r>
        <w:t xml:space="preserve">  </w:t>
      </w:r>
      <w:r w:rsidR="000B1265">
        <w:t xml:space="preserve">Tolleson has not </w:t>
      </w:r>
      <w:r>
        <w:t>provid</w:t>
      </w:r>
      <w:r w:rsidR="000B1265">
        <w:t>ed</w:t>
      </w:r>
      <w:r>
        <w:t xml:space="preserve"> </w:t>
      </w:r>
      <w:r w:rsidRPr="003E3B9F">
        <w:rPr>
          <w:rFonts w:eastAsiaTheme="minorEastAsia"/>
        </w:rPr>
        <w:t>any documentation to explain why it could not meet its construction deadline</w:t>
      </w:r>
      <w:r w:rsidR="005F6A36">
        <w:rPr>
          <w:rFonts w:eastAsiaTheme="minorEastAsia"/>
        </w:rPr>
        <w:t>s</w:t>
      </w:r>
      <w:r w:rsidRPr="003E3B9F" w:rsidR="003E3B9F">
        <w:rPr>
          <w:rFonts w:eastAsiaTheme="minorEastAsia"/>
        </w:rPr>
        <w:t xml:space="preserve">, </w:t>
      </w:r>
      <w:r w:rsidR="000B1265">
        <w:rPr>
          <w:rFonts w:eastAsiaTheme="minorEastAsia"/>
        </w:rPr>
        <w:t>but instead</w:t>
      </w:r>
      <w:r w:rsidRPr="003E3B9F" w:rsidR="003E3B9F">
        <w:rPr>
          <w:rFonts w:eastAsiaTheme="minorEastAsia"/>
        </w:rPr>
        <w:t xml:space="preserve"> state</w:t>
      </w:r>
      <w:r w:rsidR="009C426F">
        <w:rPr>
          <w:rFonts w:eastAsiaTheme="minorEastAsia"/>
        </w:rPr>
        <w:t>s</w:t>
      </w:r>
      <w:r w:rsidRPr="003E3B9F" w:rsidR="003E3B9F">
        <w:rPr>
          <w:rFonts w:eastAsiaTheme="minorEastAsia"/>
        </w:rPr>
        <w:t xml:space="preserve"> that it placed the stations in operation </w:t>
      </w:r>
      <w:r w:rsidR="000B1265">
        <w:rPr>
          <w:rFonts w:eastAsiaTheme="minorEastAsia"/>
        </w:rPr>
        <w:t xml:space="preserve">after the construction deadline </w:t>
      </w:r>
      <w:r w:rsidRPr="003E3B9F" w:rsidR="003E3B9F">
        <w:rPr>
          <w:rFonts w:eastAsiaTheme="minorEastAsia"/>
        </w:rPr>
        <w:t>on August 6, 2020</w:t>
      </w:r>
      <w:r w:rsidR="009C426F">
        <w:rPr>
          <w:rFonts w:eastAsiaTheme="minorEastAsia"/>
        </w:rPr>
        <w:t>.</w:t>
      </w:r>
      <w:r>
        <w:rPr>
          <w:rStyle w:val="FootnoteReference"/>
          <w:rFonts w:eastAsiaTheme="minorEastAsia"/>
        </w:rPr>
        <w:footnoteReference w:id="9"/>
      </w:r>
      <w:r>
        <w:t xml:space="preserve">  In the absence of any showing that reconsideration is warranted, we deny the Petition</w:t>
      </w:r>
      <w:r w:rsidR="003E3B9F">
        <w:t>s</w:t>
      </w:r>
      <w:r>
        <w:t xml:space="preserve">. </w:t>
      </w:r>
      <w:r w:rsidR="003E3B9F">
        <w:t xml:space="preserve"> </w:t>
      </w:r>
      <w:r w:rsidRPr="00C23EFD">
        <w:t xml:space="preserve">However, </w:t>
      </w:r>
      <w:r w:rsidR="003E3B9F">
        <w:t xml:space="preserve">Tolleson </w:t>
      </w:r>
      <w:r w:rsidRPr="00C23EFD">
        <w:t>may file new, properly coordinated application</w:t>
      </w:r>
      <w:r w:rsidR="003E3B9F">
        <w:t>s</w:t>
      </w:r>
      <w:r w:rsidRPr="00C23EFD">
        <w:t xml:space="preserve"> if it desires to use </w:t>
      </w:r>
      <w:r>
        <w:t xml:space="preserve">its </w:t>
      </w:r>
      <w:r w:rsidRPr="00C23EFD">
        <w:t>previously licensed frequenc</w:t>
      </w:r>
      <w:r w:rsidR="003E3B9F">
        <w:t>ies</w:t>
      </w:r>
      <w:r w:rsidRPr="00C23EFD">
        <w:t xml:space="preserve">.  In addition, if </w:t>
      </w:r>
      <w:r w:rsidR="003E3B9F">
        <w:t>Tolleson</w:t>
      </w:r>
      <w:r>
        <w:t xml:space="preserve"> </w:t>
      </w:r>
      <w:r w:rsidRPr="00C23EFD">
        <w:t>needs to operate</w:t>
      </w:r>
      <w:r>
        <w:t xml:space="preserve"> while an </w:t>
      </w:r>
      <w:r w:rsidRPr="00C23EFD">
        <w:t xml:space="preserve">application is pending with the Commission, it may file a request for </w:t>
      </w:r>
      <w:r>
        <w:t xml:space="preserve">special temporary authority </w:t>
      </w:r>
      <w:r w:rsidRPr="00C23EFD">
        <w:t xml:space="preserve">in </w:t>
      </w:r>
      <w:r>
        <w:t>accordance with Section 1.931</w:t>
      </w:r>
      <w:r w:rsidRPr="00C23EFD">
        <w:t xml:space="preserve"> of the Commission’s rules.</w:t>
      </w:r>
      <w:r>
        <w:rPr>
          <w:rStyle w:val="FootnoteReference"/>
        </w:rPr>
        <w:footnoteReference w:id="10"/>
      </w:r>
    </w:p>
    <w:p w:rsidR="008C659C" w:rsidP="00C753DD" w14:paraId="24FA6AA9" w14:textId="77777777">
      <w:pPr>
        <w:pStyle w:val="Heading1"/>
        <w:widowControl/>
      </w:pPr>
      <w:r>
        <w:t>ordering clauses</w:t>
      </w:r>
    </w:p>
    <w:p w:rsidR="00EF7BD2" w:rsidRPr="00EF7BD2" w:rsidP="00C753DD" w14:paraId="35DAA9B1" w14:textId="6CDE44CA">
      <w:pPr>
        <w:pStyle w:val="ParaNum"/>
        <w:widowControl/>
      </w:pPr>
      <w:r w:rsidRPr="00EF7BD2">
        <w:t>Accordingly, IT IS ORDERED, that, pursuant to the authority of sections 4(</w:t>
      </w:r>
      <w:r w:rsidRPr="00EF7BD2">
        <w:t>i</w:t>
      </w:r>
      <w:r w:rsidRPr="00EF7BD2">
        <w:t xml:space="preserve">) </w:t>
      </w:r>
      <w:r w:rsidR="007A09F4">
        <w:t>and</w:t>
      </w:r>
      <w:r w:rsidRPr="00EF7BD2">
        <w:t xml:space="preserve"> 303(r) of the Communications Act of 1934, as amended, 47 U.S.C. §§ 154(</w:t>
      </w:r>
      <w:r w:rsidRPr="00EF7BD2">
        <w:t>i</w:t>
      </w:r>
      <w:r w:rsidRPr="00EF7BD2">
        <w:t xml:space="preserve">) </w:t>
      </w:r>
      <w:r w:rsidR="007A09F4">
        <w:t>and</w:t>
      </w:r>
      <w:r w:rsidRPr="00EF7BD2">
        <w:t xml:space="preserve"> 303(r), </w:t>
      </w:r>
      <w:r w:rsidR="007A09F4">
        <w:t>and</w:t>
      </w:r>
      <w:r w:rsidRPr="00EF7BD2">
        <w:t xml:space="preserve"> section 1.106 of the Commission's Rules, 47 CFR § 1.106, the Petition</w:t>
      </w:r>
      <w:r w:rsidR="00CD2801">
        <w:t>s</w:t>
      </w:r>
      <w:r w:rsidRPr="00EF7BD2">
        <w:t xml:space="preserve"> for Reconsideration filed by the </w:t>
      </w:r>
      <w:r w:rsidR="00CD2801">
        <w:t>City of Tolleson</w:t>
      </w:r>
      <w:r w:rsidR="00640B1F">
        <w:t xml:space="preserve"> </w:t>
      </w:r>
      <w:r w:rsidRPr="00EF7BD2">
        <w:t xml:space="preserve">on </w:t>
      </w:r>
      <w:r w:rsidR="00CD2801">
        <w:t>August 17, 2020 ARE</w:t>
      </w:r>
      <w:r w:rsidRPr="00EF7BD2">
        <w:t xml:space="preserve"> </w:t>
      </w:r>
      <w:r w:rsidR="003E3B9F">
        <w:t>DENIED</w:t>
      </w:r>
      <w:r w:rsidRPr="00EF7BD2">
        <w:t>.</w:t>
      </w:r>
    </w:p>
    <w:p w:rsidR="00EF7BD2" w:rsidRPr="00EF7BD2" w:rsidP="00C753DD" w14:paraId="06BE58C5" w14:textId="2EBDEBA8">
      <w:pPr>
        <w:pStyle w:val="ParaNum"/>
        <w:widowControl/>
      </w:pPr>
      <w:r w:rsidRPr="00EF7BD2">
        <w:t xml:space="preserve">This action is taken under delegated authority pursuant to sections 0.191 </w:t>
      </w:r>
      <w:r w:rsidR="007A09F4">
        <w:t>and</w:t>
      </w:r>
      <w:r w:rsidRPr="00EF7BD2">
        <w:t xml:space="preserve"> 0.392 of the Commission's Rules, 47 CFR §§ 0.191, 0.392.</w:t>
      </w:r>
    </w:p>
    <w:p w:rsidR="00EF7BD2" w:rsidRPr="00654169" w:rsidP="00C753DD" w14:paraId="4F604160" w14:textId="77777777">
      <w:pPr>
        <w:widowControl/>
      </w:pPr>
    </w:p>
    <w:p w:rsidR="00EF7BD2" w:rsidRPr="00654169" w:rsidP="00C753DD" w14:paraId="3AB8E87A" w14:textId="77777777">
      <w:pPr>
        <w:widowControl/>
        <w:ind w:left="3600" w:firstLine="720"/>
      </w:pPr>
      <w:r w:rsidRPr="00654169">
        <w:t>FEDERAL COMMUNICATIONS COMMISSION</w:t>
      </w:r>
    </w:p>
    <w:p w:rsidR="00EF7BD2" w:rsidRPr="00654169" w:rsidP="00C753DD" w14:paraId="62BB59AC" w14:textId="77777777">
      <w:pPr>
        <w:widowControl/>
      </w:pPr>
    </w:p>
    <w:p w:rsidR="00EF7BD2" w:rsidP="00C753DD" w14:paraId="486C1505" w14:textId="4EBD7343">
      <w:pPr>
        <w:widowControl/>
      </w:pPr>
    </w:p>
    <w:p w:rsidR="00C753DD" w:rsidRPr="00654169" w:rsidP="00C753DD" w14:paraId="54FBA901" w14:textId="77777777">
      <w:pPr>
        <w:widowControl/>
      </w:pPr>
    </w:p>
    <w:p w:rsidR="00EF7BD2" w:rsidRPr="00654169" w:rsidP="00C753DD" w14:paraId="756F2C1E" w14:textId="77777777">
      <w:pPr>
        <w:widowControl/>
        <w:ind w:left="3600" w:firstLine="720"/>
      </w:pPr>
      <w:r w:rsidRPr="00654169">
        <w:t>Michael J. Wilhelm, Chief</w:t>
      </w:r>
    </w:p>
    <w:p w:rsidR="00EF7BD2" w:rsidP="00C753DD" w14:paraId="44FC69CB" w14:textId="47065E74">
      <w:pPr>
        <w:widowControl/>
        <w:ind w:left="3600" w:firstLine="720"/>
      </w:pPr>
      <w:r w:rsidRPr="00654169">
        <w:t xml:space="preserve">Policy </w:t>
      </w:r>
      <w:r w:rsidR="007A09F4">
        <w:t>and</w:t>
      </w:r>
      <w:r w:rsidRPr="00654169">
        <w:t xml:space="preserve"> Licensing Division</w:t>
      </w:r>
    </w:p>
    <w:p w:rsidR="00EF7BD2" w:rsidRPr="00EF7BD2" w:rsidP="00C753DD" w14:paraId="227363FE" w14:textId="0C5E1FF6">
      <w:pPr>
        <w:widowControl/>
        <w:ind w:left="3600" w:firstLine="720"/>
      </w:pPr>
      <w:r w:rsidRPr="00654169">
        <w:t xml:space="preserve">Public Safety </w:t>
      </w:r>
      <w:r w:rsidR="007A09F4">
        <w:t>and</w:t>
      </w:r>
      <w:r w:rsidRPr="00654169">
        <w:t xml:space="preserve"> Homel</w:t>
      </w:r>
      <w:r w:rsidR="007A09F4">
        <w:t>and</w:t>
      </w:r>
      <w:r w:rsidRPr="00654169">
        <w:t xml:space="preserve"> Security Bureau</w:t>
      </w:r>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16B54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F35CF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A125E24" w14:textId="77777777">
    <w:pPr>
      <w:pStyle w:val="Footer"/>
      <w:jc w:val="center"/>
    </w:pPr>
    <w:r>
      <w:fldChar w:fldCharType="begin"/>
    </w:r>
    <w:r>
      <w:instrText xml:space="preserve"> PAGE   \* MERGEFORMAT </w:instrText>
    </w:r>
    <w:r>
      <w:fldChar w:fldCharType="separate"/>
    </w:r>
    <w:r w:rsidR="00640B1F">
      <w:rPr>
        <w:noProof/>
      </w:rPr>
      <w:t>2</w:t>
    </w:r>
    <w:r>
      <w:rPr>
        <w:noProof/>
      </w:rPr>
      <w:fldChar w:fldCharType="end"/>
    </w:r>
  </w:p>
  <w:p w:rsidR="00D25FB5" w14:paraId="1DB25DC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AC3538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7982" w14:paraId="50327A0B" w14:textId="77777777">
      <w:r>
        <w:separator/>
      </w:r>
    </w:p>
  </w:footnote>
  <w:footnote w:type="continuationSeparator" w:id="1">
    <w:p w:rsidR="00D77982" w:rsidP="00C721AC" w14:paraId="576F16E1" w14:textId="77777777">
      <w:pPr>
        <w:spacing w:before="120"/>
        <w:rPr>
          <w:sz w:val="20"/>
        </w:rPr>
      </w:pPr>
      <w:r>
        <w:rPr>
          <w:sz w:val="20"/>
        </w:rPr>
        <w:t xml:space="preserve">(Continued from previous page)  </w:t>
      </w:r>
      <w:r>
        <w:rPr>
          <w:sz w:val="20"/>
        </w:rPr>
        <w:separator/>
      </w:r>
    </w:p>
  </w:footnote>
  <w:footnote w:type="continuationNotice" w:id="2">
    <w:p w:rsidR="00D77982" w:rsidP="00C721AC" w14:paraId="7A1ADAA3" w14:textId="77777777">
      <w:pPr>
        <w:jc w:val="right"/>
        <w:rPr>
          <w:sz w:val="20"/>
        </w:rPr>
      </w:pPr>
    </w:p>
  </w:footnote>
  <w:footnote w:id="3">
    <w:p w:rsidR="00191EED" w:rsidRPr="00654169" w:rsidP="00191EED" w14:paraId="7FFEA9BE" w14:textId="59B87F82">
      <w:pPr>
        <w:pStyle w:val="FootnoteText"/>
      </w:pPr>
      <w:r w:rsidRPr="00654169">
        <w:rPr>
          <w:rStyle w:val="FootnoteReference"/>
          <w:sz w:val="22"/>
          <w:szCs w:val="22"/>
        </w:rPr>
        <w:footnoteRef/>
      </w:r>
      <w:r w:rsidRPr="00654169">
        <w:rPr>
          <w:sz w:val="22"/>
          <w:szCs w:val="22"/>
        </w:rPr>
        <w:t xml:space="preserve"> </w:t>
      </w:r>
      <w:r w:rsidRPr="00654169">
        <w:t>Petition</w:t>
      </w:r>
      <w:r>
        <w:t>s</w:t>
      </w:r>
      <w:r w:rsidRPr="00654169">
        <w:t xml:space="preserve"> for Reconsideration filed </w:t>
      </w:r>
      <w:r>
        <w:t>August 17</w:t>
      </w:r>
      <w:r w:rsidR="001F4952">
        <w:t>,</w:t>
      </w:r>
      <w:r>
        <w:t xml:space="preserve"> 2020</w:t>
      </w:r>
      <w:r w:rsidRPr="00654169">
        <w:t xml:space="preserve"> by </w:t>
      </w:r>
      <w:r>
        <w:t>the City of Tolleson</w:t>
      </w:r>
      <w:r w:rsidRPr="00654169">
        <w:t xml:space="preserve"> (Petition</w:t>
      </w:r>
      <w:r>
        <w:t>s</w:t>
      </w:r>
      <w:r w:rsidRPr="00654169">
        <w:t>).</w:t>
      </w:r>
    </w:p>
  </w:footnote>
  <w:footnote w:id="4">
    <w:p w:rsidR="00D77542" w:rsidRPr="00654169" w:rsidP="00D77542" w14:paraId="5A7B0EEB" w14:textId="32A8DA12">
      <w:pPr>
        <w:pStyle w:val="FootnoteText"/>
      </w:pPr>
      <w:r w:rsidRPr="00654169">
        <w:rPr>
          <w:rStyle w:val="FootnoteReference"/>
        </w:rPr>
        <w:footnoteRef/>
      </w:r>
      <w:r w:rsidRPr="00654169">
        <w:t xml:space="preserve"> </w:t>
      </w:r>
      <w:r w:rsidRPr="00654169">
        <w:rPr>
          <w:i/>
        </w:rPr>
        <w:t xml:space="preserve">See </w:t>
      </w:r>
      <w:r w:rsidRPr="00654169">
        <w:t>47 CFR § 1.946(d).</w:t>
      </w:r>
      <w:r>
        <w:t xml:space="preserve">  On Apr. 15, 2020, the Public Safety and Homeland Security Bureau and the Wireless Telecommunications Bureau, in response to the COVID-19 pandemic, extended construction deadlines by 60 days for licensees with construction deadlines between Mar. 15, 2020 and May 15, 2020.  Thus, Tolleson’s original May 4, 2020 construction deadline became July </w:t>
      </w:r>
      <w:r w:rsidR="008C272D">
        <w:t>4</w:t>
      </w:r>
      <w:r>
        <w:t>, 2020 and the date by which Tolleson was required to file a construction notification became July 1</w:t>
      </w:r>
      <w:r w:rsidR="008C272D">
        <w:t>9</w:t>
      </w:r>
      <w:r>
        <w:t xml:space="preserve">, 2020.  </w:t>
      </w:r>
      <w:r>
        <w:rPr>
          <w:i/>
          <w:iCs/>
        </w:rPr>
        <w:t xml:space="preserve">See </w:t>
      </w:r>
      <w:r w:rsidRPr="004F6C87">
        <w:rPr>
          <w:i/>
          <w:iCs/>
        </w:rPr>
        <w:t>Waiver of FCC Rule Sections 1.946 (c) and (d) for Wireless Site-based and Mobile-only System</w:t>
      </w:r>
      <w:r>
        <w:t>, Order, 35</w:t>
      </w:r>
      <w:r w:rsidRPr="006C1C94">
        <w:t xml:space="preserve"> FCC Rcd. </w:t>
      </w:r>
      <w:r>
        <w:t xml:space="preserve">3536 (WTB PSHSB 2020). </w:t>
      </w:r>
    </w:p>
  </w:footnote>
  <w:footnote w:id="5">
    <w:p w:rsidR="008C659C" w:rsidRPr="00654169" w:rsidP="008C659C" w14:paraId="60B58CE9" w14:textId="77777777">
      <w:pPr>
        <w:pStyle w:val="FootnoteText"/>
      </w:pPr>
      <w:r w:rsidRPr="00654169">
        <w:rPr>
          <w:rStyle w:val="FootnoteReference"/>
        </w:rPr>
        <w:footnoteRef/>
      </w:r>
      <w:r w:rsidRPr="00654169">
        <w:t xml:space="preserve"> </w:t>
      </w:r>
      <w:r w:rsidRPr="00654169">
        <w:rPr>
          <w:i/>
        </w:rPr>
        <w:t xml:space="preserve">See </w:t>
      </w:r>
      <w:bookmarkStart w:id="2" w:name="_Hlk20731545"/>
      <w:r w:rsidRPr="00654169">
        <w:t>47 CFR § 1.946(e).</w:t>
      </w:r>
      <w:bookmarkEnd w:id="2"/>
    </w:p>
  </w:footnote>
  <w:footnote w:id="6">
    <w:p w:rsidR="008C659C" w:rsidRPr="00654169" w:rsidP="008C659C" w14:paraId="2FEBB863" w14:textId="745CD634">
      <w:pPr>
        <w:pStyle w:val="FootnoteText"/>
      </w:pPr>
      <w:r w:rsidRPr="00654169">
        <w:rPr>
          <w:rStyle w:val="FootnoteReference"/>
        </w:rPr>
        <w:footnoteRef/>
      </w:r>
      <w:r w:rsidRPr="00654169">
        <w:t xml:space="preserve"> </w:t>
      </w:r>
      <w:r w:rsidRPr="00654169">
        <w:rPr>
          <w:i/>
        </w:rPr>
        <w:t>See</w:t>
      </w:r>
      <w:r w:rsidRPr="00654169">
        <w:t xml:space="preserve"> Auto Termination Letter for </w:t>
      </w:r>
      <w:r w:rsidR="007A09F4">
        <w:t>WQNR2</w:t>
      </w:r>
      <w:r w:rsidR="00D95DF7">
        <w:t>5</w:t>
      </w:r>
      <w:r w:rsidR="007A09F4">
        <w:t>8</w:t>
      </w:r>
      <w:r w:rsidRPr="00654169" w:rsidR="007A09F4">
        <w:t xml:space="preserve"> </w:t>
      </w:r>
      <w:r w:rsidRPr="00654169">
        <w:t xml:space="preserve">(dated </w:t>
      </w:r>
      <w:r w:rsidR="007A09F4">
        <w:t>Aug. 12, 2020</w:t>
      </w:r>
      <w:r w:rsidRPr="00654169">
        <w:t xml:space="preserve">) </w:t>
      </w:r>
      <w:r w:rsidR="007A09F4">
        <w:t xml:space="preserve">and </w:t>
      </w:r>
      <w:r w:rsidRPr="00654169" w:rsidR="007A09F4">
        <w:t xml:space="preserve">Auto Termination Letter for </w:t>
      </w:r>
      <w:r w:rsidR="007A09F4">
        <w:t>WRCL874</w:t>
      </w:r>
      <w:r w:rsidRPr="00654169" w:rsidR="007A09F4">
        <w:t xml:space="preserve"> (dated </w:t>
      </w:r>
      <w:r w:rsidR="007A09F4">
        <w:t>Aug. 12, 2020</w:t>
      </w:r>
      <w:r w:rsidRPr="00654169" w:rsidR="007A09F4">
        <w:t xml:space="preserve">) </w:t>
      </w:r>
      <w:r w:rsidRPr="00654169">
        <w:t>(Auto Termination Letter</w:t>
      </w:r>
      <w:r w:rsidR="007A09F4">
        <w:t>s</w:t>
      </w:r>
      <w:r w:rsidRPr="00654169">
        <w:t xml:space="preserve">).  </w:t>
      </w:r>
      <w:r w:rsidRPr="00654169">
        <w:rPr>
          <w:color w:val="000000"/>
        </w:rPr>
        <w:t>As a condition of its authorization, the Commission’s rules require</w:t>
      </w:r>
      <w:r w:rsidR="0047444E">
        <w:rPr>
          <w:color w:val="000000"/>
        </w:rPr>
        <w:t>d</w:t>
      </w:r>
      <w:r w:rsidRPr="00654169">
        <w:rPr>
          <w:color w:val="000000"/>
        </w:rPr>
        <w:t xml:space="preserve"> </w:t>
      </w:r>
      <w:r w:rsidR="007A09F4">
        <w:rPr>
          <w:color w:val="000000"/>
        </w:rPr>
        <w:t>Tolleson</w:t>
      </w:r>
      <w:r w:rsidRPr="00654169">
        <w:rPr>
          <w:color w:val="000000"/>
        </w:rPr>
        <w:t xml:space="preserve"> to construct call sign</w:t>
      </w:r>
      <w:r w:rsidR="007A09F4">
        <w:rPr>
          <w:color w:val="000000"/>
        </w:rPr>
        <w:t>s</w:t>
      </w:r>
      <w:r w:rsidRPr="00654169">
        <w:rPr>
          <w:color w:val="000000"/>
        </w:rPr>
        <w:t xml:space="preserve"> </w:t>
      </w:r>
      <w:r w:rsidR="007A09F4">
        <w:rPr>
          <w:color w:val="000000"/>
        </w:rPr>
        <w:t>WQNR528 and WRCL874</w:t>
      </w:r>
      <w:r w:rsidR="00265207">
        <w:rPr>
          <w:color w:val="000000"/>
        </w:rPr>
        <w:t xml:space="preserve"> within 18 months</w:t>
      </w:r>
      <w:r w:rsidRPr="00654169">
        <w:rPr>
          <w:color w:val="000000"/>
        </w:rPr>
        <w:t xml:space="preserve">. </w:t>
      </w:r>
      <w:r w:rsidRPr="00654169">
        <w:t xml:space="preserve"> </w:t>
      </w:r>
      <w:r w:rsidRPr="00654169">
        <w:rPr>
          <w:i/>
        </w:rPr>
        <w:t>See</w:t>
      </w:r>
      <w:r w:rsidRPr="00654169">
        <w:t xml:space="preserve"> 47 CFR §§ 1.946, </w:t>
      </w:r>
      <w:r w:rsidR="002F48FC">
        <w:t>101.63</w:t>
      </w:r>
      <w:r w:rsidRPr="00654169">
        <w:t>(a)</w:t>
      </w:r>
      <w:r w:rsidR="00D77542">
        <w:t xml:space="preserve">; </w:t>
      </w:r>
      <w:r w:rsidRPr="000B1265" w:rsidR="00D77542">
        <w:rPr>
          <w:i/>
          <w:iCs/>
        </w:rPr>
        <w:t>but see supra</w:t>
      </w:r>
      <w:r w:rsidR="00D77542">
        <w:t xml:space="preserve"> note 3 (60-day construction deadline extension)</w:t>
      </w:r>
      <w:r w:rsidRPr="00654169">
        <w:t>.</w:t>
      </w:r>
    </w:p>
  </w:footnote>
  <w:footnote w:id="7">
    <w:p w:rsidR="007059DF" w:rsidP="007059DF" w14:paraId="798517D0" w14:textId="4BC8BA70">
      <w:pPr>
        <w:pStyle w:val="FootnoteText"/>
      </w:pPr>
      <w:r w:rsidRPr="00C753DD">
        <w:rPr>
          <w:rStyle w:val="FootnoteReference"/>
        </w:rPr>
        <w:footnoteRef/>
      </w:r>
      <w:r>
        <w:t xml:space="preserve"> </w:t>
      </w:r>
      <w:r w:rsidR="00CD2801">
        <w:rPr>
          <w:i/>
          <w:iCs/>
        </w:rPr>
        <w:t xml:space="preserve">See </w:t>
      </w:r>
      <w:r w:rsidR="00640B1F">
        <w:t>Petition</w:t>
      </w:r>
      <w:r w:rsidR="00CD2801">
        <w:t>s</w:t>
      </w:r>
      <w:r w:rsidR="00640B1F">
        <w:t>.</w:t>
      </w:r>
    </w:p>
  </w:footnote>
  <w:footnote w:id="8">
    <w:p w:rsidR="004F6C87" w:rsidP="004F6C87" w14:paraId="41B7136D" w14:textId="77777777">
      <w:pPr>
        <w:pStyle w:val="FootnoteText"/>
      </w:pPr>
      <w:r>
        <w:rPr>
          <w:rStyle w:val="FootnoteReference"/>
        </w:rPr>
        <w:footnoteRef/>
      </w:r>
      <w:r>
        <w:t xml:space="preserve"> </w:t>
      </w:r>
      <w:r w:rsidRPr="00CE5A4A">
        <w:rPr>
          <w:i/>
        </w:rPr>
        <w:t>See</w:t>
      </w:r>
      <w:r w:rsidRPr="00CE5A4A">
        <w:t xml:space="preserve"> 47 CFR § 1.</w:t>
      </w:r>
      <w:r>
        <w:t>106(p)(1)</w:t>
      </w:r>
      <w:r w:rsidRPr="00CE5A4A">
        <w:t>.</w:t>
      </w:r>
    </w:p>
  </w:footnote>
  <w:footnote w:id="9">
    <w:p w:rsidR="004F6C87" w:rsidRPr="00EF3475" w:rsidP="004F6C87" w14:paraId="2771177D" w14:textId="35571EA2">
      <w:pPr>
        <w:pStyle w:val="FootnoteText"/>
      </w:pPr>
      <w:r>
        <w:rPr>
          <w:rStyle w:val="FootnoteReference"/>
        </w:rPr>
        <w:footnoteRef/>
      </w:r>
      <w:r>
        <w:t xml:space="preserve"> </w:t>
      </w:r>
      <w:r w:rsidR="003E3B9F">
        <w:rPr>
          <w:i/>
        </w:rPr>
        <w:t xml:space="preserve">See </w:t>
      </w:r>
      <w:r w:rsidR="003E3B9F">
        <w:t>Petitions (“This construction was completed on August 6, 2020</w:t>
      </w:r>
      <w:r w:rsidR="001F4952">
        <w:t>.</w:t>
      </w:r>
      <w:r w:rsidR="003E3B9F">
        <w:t>”)</w:t>
      </w:r>
      <w:r>
        <w:t>.</w:t>
      </w:r>
    </w:p>
  </w:footnote>
  <w:footnote w:id="10">
    <w:p w:rsidR="004F6C87" w:rsidP="004F6C87" w14:paraId="389ED68D" w14:textId="77777777">
      <w:pPr>
        <w:pStyle w:val="FootnoteText"/>
      </w:pPr>
      <w:r w:rsidRPr="00CE5A4A">
        <w:rPr>
          <w:rStyle w:val="FootnoteReference"/>
        </w:rPr>
        <w:footnoteRef/>
      </w:r>
      <w:r w:rsidRPr="00CE5A4A">
        <w:t xml:space="preserve"> </w:t>
      </w:r>
      <w:r w:rsidRPr="00CE5A4A">
        <w:rPr>
          <w:i/>
        </w:rPr>
        <w:t>See</w:t>
      </w:r>
      <w:r w:rsidRPr="00CE5A4A">
        <w:t xml:space="preserve"> 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4E4A8E" w14:textId="7A448BB4">
    <w:pPr>
      <w:pStyle w:val="Header"/>
      <w:rPr>
        <w:b w:val="0"/>
      </w:rPr>
    </w:pPr>
    <w:r>
      <w:tab/>
      <w:t>Federal Communications Commission</w:t>
    </w:r>
    <w:r>
      <w:tab/>
    </w:r>
    <w:r w:rsidR="00C753DD">
      <w:t xml:space="preserve">DA </w:t>
    </w:r>
    <w:r w:rsidR="00CD2801">
      <w:t>2</w:t>
    </w:r>
    <w:r w:rsidR="00A30656">
      <w:t>1</w:t>
    </w:r>
    <w:r w:rsidR="00C753DD">
      <w:t>-</w:t>
    </w:r>
    <w:r w:rsidR="004C6502">
      <w:t>49</w:t>
    </w:r>
  </w:p>
  <w:p w:rsidR="00D25FB5" w14:paraId="1C8F1C9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94929D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9AFCC6" w14:textId="5E525C6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753DD">
      <w:rPr>
        <w:spacing w:val="-2"/>
      </w:rPr>
      <w:t xml:space="preserve">DA </w:t>
    </w:r>
    <w:r w:rsidR="00166C2A">
      <w:rPr>
        <w:spacing w:val="-2"/>
      </w:rPr>
      <w:t>2</w:t>
    </w:r>
    <w:r w:rsidR="00A30656">
      <w:rPr>
        <w:spacing w:val="-2"/>
      </w:rPr>
      <w:t>1</w:t>
    </w:r>
    <w:r w:rsidR="00C753DD">
      <w:rPr>
        <w:spacing w:val="-2"/>
      </w:rPr>
      <w:t>-</w:t>
    </w:r>
    <w:r w:rsidR="004C6502">
      <w:rPr>
        <w:spacing w:val="-2"/>
      </w:rPr>
      <w:t>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0D"/>
    <w:rsid w:val="00036039"/>
    <w:rsid w:val="00037F90"/>
    <w:rsid w:val="00072548"/>
    <w:rsid w:val="000815CC"/>
    <w:rsid w:val="000875BF"/>
    <w:rsid w:val="00096D8C"/>
    <w:rsid w:val="000A2133"/>
    <w:rsid w:val="000B1265"/>
    <w:rsid w:val="000B1812"/>
    <w:rsid w:val="000B40A9"/>
    <w:rsid w:val="000C0B65"/>
    <w:rsid w:val="000E05FE"/>
    <w:rsid w:val="000E3D42"/>
    <w:rsid w:val="001006E0"/>
    <w:rsid w:val="00110573"/>
    <w:rsid w:val="00114A79"/>
    <w:rsid w:val="00122BD5"/>
    <w:rsid w:val="00133F79"/>
    <w:rsid w:val="001569A3"/>
    <w:rsid w:val="00166C2A"/>
    <w:rsid w:val="00191EED"/>
    <w:rsid w:val="00194A66"/>
    <w:rsid w:val="0019504F"/>
    <w:rsid w:val="0019648F"/>
    <w:rsid w:val="001D2C2D"/>
    <w:rsid w:val="001D6BCF"/>
    <w:rsid w:val="001E01CA"/>
    <w:rsid w:val="001F4952"/>
    <w:rsid w:val="00203A7B"/>
    <w:rsid w:val="00265207"/>
    <w:rsid w:val="0026542D"/>
    <w:rsid w:val="00275CF5"/>
    <w:rsid w:val="0028301F"/>
    <w:rsid w:val="00285017"/>
    <w:rsid w:val="002A2D2E"/>
    <w:rsid w:val="002C00E8"/>
    <w:rsid w:val="002F48FC"/>
    <w:rsid w:val="0032496F"/>
    <w:rsid w:val="00326544"/>
    <w:rsid w:val="00337A7B"/>
    <w:rsid w:val="003435E1"/>
    <w:rsid w:val="00343749"/>
    <w:rsid w:val="003637CA"/>
    <w:rsid w:val="003660ED"/>
    <w:rsid w:val="003A5F36"/>
    <w:rsid w:val="003A7B58"/>
    <w:rsid w:val="003B0550"/>
    <w:rsid w:val="003B6418"/>
    <w:rsid w:val="003B694F"/>
    <w:rsid w:val="003C7088"/>
    <w:rsid w:val="003E3B9F"/>
    <w:rsid w:val="003E71E1"/>
    <w:rsid w:val="003F171C"/>
    <w:rsid w:val="00401FB0"/>
    <w:rsid w:val="00406D67"/>
    <w:rsid w:val="00412FC5"/>
    <w:rsid w:val="00422276"/>
    <w:rsid w:val="004242F1"/>
    <w:rsid w:val="00445A00"/>
    <w:rsid w:val="0044740A"/>
    <w:rsid w:val="004517F2"/>
    <w:rsid w:val="00451B0F"/>
    <w:rsid w:val="00454994"/>
    <w:rsid w:val="004642AB"/>
    <w:rsid w:val="00471817"/>
    <w:rsid w:val="0047444E"/>
    <w:rsid w:val="004C2EE3"/>
    <w:rsid w:val="004C6502"/>
    <w:rsid w:val="004E1C00"/>
    <w:rsid w:val="004E4A22"/>
    <w:rsid w:val="004F6C87"/>
    <w:rsid w:val="005110F1"/>
    <w:rsid w:val="00511968"/>
    <w:rsid w:val="00525E0F"/>
    <w:rsid w:val="0055614C"/>
    <w:rsid w:val="00563E61"/>
    <w:rsid w:val="00566D06"/>
    <w:rsid w:val="00597044"/>
    <w:rsid w:val="005D2915"/>
    <w:rsid w:val="005E14C2"/>
    <w:rsid w:val="005F6A36"/>
    <w:rsid w:val="00607BA5"/>
    <w:rsid w:val="0061180A"/>
    <w:rsid w:val="00626EB6"/>
    <w:rsid w:val="00640B1F"/>
    <w:rsid w:val="00654169"/>
    <w:rsid w:val="00655D03"/>
    <w:rsid w:val="00683388"/>
    <w:rsid w:val="00683F84"/>
    <w:rsid w:val="006A6A81"/>
    <w:rsid w:val="006C1C94"/>
    <w:rsid w:val="006D348B"/>
    <w:rsid w:val="006D5F27"/>
    <w:rsid w:val="006F7393"/>
    <w:rsid w:val="0070224F"/>
    <w:rsid w:val="007059DF"/>
    <w:rsid w:val="007115F7"/>
    <w:rsid w:val="00747AA6"/>
    <w:rsid w:val="00751BF0"/>
    <w:rsid w:val="007738D2"/>
    <w:rsid w:val="00785689"/>
    <w:rsid w:val="00793ED2"/>
    <w:rsid w:val="0079754B"/>
    <w:rsid w:val="007A09F4"/>
    <w:rsid w:val="007A1E6D"/>
    <w:rsid w:val="007B0EB2"/>
    <w:rsid w:val="007F3F31"/>
    <w:rsid w:val="00801DE6"/>
    <w:rsid w:val="00810B6F"/>
    <w:rsid w:val="00813E0D"/>
    <w:rsid w:val="00822CE0"/>
    <w:rsid w:val="008373F7"/>
    <w:rsid w:val="00841AB1"/>
    <w:rsid w:val="00844D4E"/>
    <w:rsid w:val="008A4B2A"/>
    <w:rsid w:val="008C272D"/>
    <w:rsid w:val="008C3C90"/>
    <w:rsid w:val="008C659C"/>
    <w:rsid w:val="008C68F1"/>
    <w:rsid w:val="008D5077"/>
    <w:rsid w:val="00920504"/>
    <w:rsid w:val="00921803"/>
    <w:rsid w:val="00926503"/>
    <w:rsid w:val="00927EC6"/>
    <w:rsid w:val="00970D0A"/>
    <w:rsid w:val="00971BA9"/>
    <w:rsid w:val="009726D8"/>
    <w:rsid w:val="00982BF9"/>
    <w:rsid w:val="00992072"/>
    <w:rsid w:val="009A028A"/>
    <w:rsid w:val="009B199E"/>
    <w:rsid w:val="009C426F"/>
    <w:rsid w:val="009D7308"/>
    <w:rsid w:val="009F4C27"/>
    <w:rsid w:val="009F76DB"/>
    <w:rsid w:val="00A0093C"/>
    <w:rsid w:val="00A0336C"/>
    <w:rsid w:val="00A157C4"/>
    <w:rsid w:val="00A24C87"/>
    <w:rsid w:val="00A30656"/>
    <w:rsid w:val="00A32C3B"/>
    <w:rsid w:val="00A4034A"/>
    <w:rsid w:val="00A45F4F"/>
    <w:rsid w:val="00A600A9"/>
    <w:rsid w:val="00A71EFF"/>
    <w:rsid w:val="00A919A1"/>
    <w:rsid w:val="00AA55B7"/>
    <w:rsid w:val="00AA5B9E"/>
    <w:rsid w:val="00AB2407"/>
    <w:rsid w:val="00AB53DF"/>
    <w:rsid w:val="00AD4628"/>
    <w:rsid w:val="00B07176"/>
    <w:rsid w:val="00B07E5C"/>
    <w:rsid w:val="00B422A8"/>
    <w:rsid w:val="00B54386"/>
    <w:rsid w:val="00B55170"/>
    <w:rsid w:val="00B811F7"/>
    <w:rsid w:val="00B85B14"/>
    <w:rsid w:val="00BA52B5"/>
    <w:rsid w:val="00BA5DC6"/>
    <w:rsid w:val="00BA6196"/>
    <w:rsid w:val="00BB4062"/>
    <w:rsid w:val="00BC6D8C"/>
    <w:rsid w:val="00BC72D7"/>
    <w:rsid w:val="00C113BD"/>
    <w:rsid w:val="00C1175F"/>
    <w:rsid w:val="00C23EFD"/>
    <w:rsid w:val="00C34006"/>
    <w:rsid w:val="00C36B4C"/>
    <w:rsid w:val="00C426B1"/>
    <w:rsid w:val="00C630E9"/>
    <w:rsid w:val="00C66160"/>
    <w:rsid w:val="00C721AC"/>
    <w:rsid w:val="00C72482"/>
    <w:rsid w:val="00C753DD"/>
    <w:rsid w:val="00C90D6A"/>
    <w:rsid w:val="00CA247E"/>
    <w:rsid w:val="00CA6D21"/>
    <w:rsid w:val="00CC72B6"/>
    <w:rsid w:val="00CD2801"/>
    <w:rsid w:val="00CE5A4A"/>
    <w:rsid w:val="00CF7D25"/>
    <w:rsid w:val="00D0218D"/>
    <w:rsid w:val="00D02F34"/>
    <w:rsid w:val="00D12917"/>
    <w:rsid w:val="00D25FB5"/>
    <w:rsid w:val="00D44223"/>
    <w:rsid w:val="00D77542"/>
    <w:rsid w:val="00D77982"/>
    <w:rsid w:val="00D95DF7"/>
    <w:rsid w:val="00DA2529"/>
    <w:rsid w:val="00DB130A"/>
    <w:rsid w:val="00DB2EBB"/>
    <w:rsid w:val="00DB3715"/>
    <w:rsid w:val="00DC10A1"/>
    <w:rsid w:val="00DC655F"/>
    <w:rsid w:val="00DD0B59"/>
    <w:rsid w:val="00DD7EBD"/>
    <w:rsid w:val="00DF62B6"/>
    <w:rsid w:val="00E07225"/>
    <w:rsid w:val="00E338CD"/>
    <w:rsid w:val="00E36431"/>
    <w:rsid w:val="00E45D2C"/>
    <w:rsid w:val="00E53C10"/>
    <w:rsid w:val="00E5409F"/>
    <w:rsid w:val="00E57B0E"/>
    <w:rsid w:val="00E64A12"/>
    <w:rsid w:val="00E842F2"/>
    <w:rsid w:val="00EA3E5F"/>
    <w:rsid w:val="00EE6488"/>
    <w:rsid w:val="00EF3475"/>
    <w:rsid w:val="00EF714B"/>
    <w:rsid w:val="00EF7BD2"/>
    <w:rsid w:val="00F021FA"/>
    <w:rsid w:val="00F62E97"/>
    <w:rsid w:val="00F64209"/>
    <w:rsid w:val="00F85567"/>
    <w:rsid w:val="00F93BF5"/>
    <w:rsid w:val="00FA3E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DC4633F-8DC6-41DB-94BE-346AA369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401FB0"/>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 Char Char,Footnote Text Char Char3 Char,Footnote Text Char1,Footnote Text Char1 Char Char Char,Footnote Text Char1 Char1,Footnote Text Char2,Footnote Text Char2 Char Char Char Char"/>
    <w:link w:val="FootnoteTextChar"/>
    <w:rsid w:val="000E3D42"/>
    <w:pPr>
      <w:spacing w:after="120"/>
    </w:pPr>
  </w:style>
  <w:style w:type="character" w:styleId="FootnoteReference">
    <w:name w:val="footnote reference"/>
    <w:aliases w:val="(NECG) Footnote Reference,Appel note de bas de p,Style 12,Style 124,Style 13,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3 Char Char,Footnote Text Char1 Char,Footnote Text Char1 Char Char Char Char,Footnote Text Char1 Char1 Char,Footnote Text Char2 Char,Footnote Text Char2 Char Char Char Char Char"/>
    <w:link w:val="FootnoteText"/>
    <w:rsid w:val="00813E0D"/>
  </w:style>
  <w:style w:type="character" w:customStyle="1" w:styleId="UnresolvedMention1">
    <w:name w:val="Unresolved Mention1"/>
    <w:basedOn w:val="DefaultParagraphFont"/>
    <w:uiPriority w:val="99"/>
    <w:semiHidden/>
    <w:unhideWhenUsed/>
    <w:rsid w:val="00920504"/>
    <w:rPr>
      <w:color w:val="605E5C"/>
      <w:shd w:val="clear" w:color="auto" w:fill="E1DFDD"/>
    </w:rPr>
  </w:style>
  <w:style w:type="character" w:styleId="CommentReference">
    <w:name w:val="annotation reference"/>
    <w:basedOn w:val="DefaultParagraphFont"/>
    <w:uiPriority w:val="99"/>
    <w:rsid w:val="00C1175F"/>
    <w:rPr>
      <w:sz w:val="16"/>
      <w:szCs w:val="16"/>
    </w:rPr>
  </w:style>
  <w:style w:type="paragraph" w:styleId="CommentText">
    <w:name w:val="annotation text"/>
    <w:basedOn w:val="Normal"/>
    <w:link w:val="CommentTextChar"/>
    <w:rsid w:val="00C1175F"/>
    <w:rPr>
      <w:sz w:val="20"/>
    </w:rPr>
  </w:style>
  <w:style w:type="character" w:customStyle="1" w:styleId="CommentTextChar">
    <w:name w:val="Comment Text Char"/>
    <w:basedOn w:val="DefaultParagraphFont"/>
    <w:link w:val="CommentText"/>
    <w:rsid w:val="00C1175F"/>
    <w:rPr>
      <w:snapToGrid w:val="0"/>
      <w:kern w:val="28"/>
    </w:rPr>
  </w:style>
  <w:style w:type="paragraph" w:styleId="CommentSubject">
    <w:name w:val="annotation subject"/>
    <w:basedOn w:val="CommentText"/>
    <w:next w:val="CommentText"/>
    <w:link w:val="CommentSubjectChar"/>
    <w:rsid w:val="00C1175F"/>
    <w:rPr>
      <w:b/>
      <w:bCs/>
    </w:rPr>
  </w:style>
  <w:style w:type="character" w:customStyle="1" w:styleId="CommentSubjectChar">
    <w:name w:val="Comment Subject Char"/>
    <w:basedOn w:val="CommentTextChar"/>
    <w:link w:val="CommentSubject"/>
    <w:rsid w:val="00C1175F"/>
    <w:rPr>
      <w:b/>
      <w:bCs/>
      <w:snapToGrid w:val="0"/>
      <w:kern w:val="28"/>
    </w:rPr>
  </w:style>
  <w:style w:type="paragraph" w:styleId="BalloonText">
    <w:name w:val="Balloon Text"/>
    <w:basedOn w:val="Normal"/>
    <w:link w:val="BalloonTextChar"/>
    <w:rsid w:val="00C1175F"/>
    <w:rPr>
      <w:rFonts w:ascii="Segoe UI" w:hAnsi="Segoe UI" w:cs="Segoe UI"/>
      <w:sz w:val="18"/>
      <w:szCs w:val="18"/>
    </w:rPr>
  </w:style>
  <w:style w:type="character" w:customStyle="1" w:styleId="BalloonTextChar">
    <w:name w:val="Balloon Text Char"/>
    <w:basedOn w:val="DefaultParagraphFont"/>
    <w:link w:val="BalloonText"/>
    <w:rsid w:val="00C1175F"/>
    <w:rPr>
      <w:rFonts w:ascii="Segoe UI" w:hAnsi="Segoe UI" w:cs="Segoe UI"/>
      <w:snapToGrid w:val="0"/>
      <w:kern w:val="28"/>
      <w:sz w:val="18"/>
      <w:szCs w:val="18"/>
    </w:rPr>
  </w:style>
  <w:style w:type="character" w:customStyle="1" w:styleId="ParaNumChar">
    <w:name w:val="ParaNum Char"/>
    <w:basedOn w:val="DefaultParagraphFont"/>
    <w:link w:val="ParaNum"/>
    <w:uiPriority w:val="99"/>
    <w:locked/>
    <w:rsid w:val="004F6C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