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0263E70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DA19842" w14:textId="77777777">
      <w:pPr>
        <w:pStyle w:val="StyleBoldCentered"/>
      </w:pPr>
      <w:r>
        <w:t>F</w:t>
      </w:r>
      <w:r>
        <w:rPr>
          <w:caps w:val="0"/>
        </w:rPr>
        <w:t>ederal Communications Commission</w:t>
      </w:r>
    </w:p>
    <w:p w:rsidR="004C2EE3" w:rsidP="00096D8C" w14:paraId="4B5AEABA" w14:textId="77777777">
      <w:pPr>
        <w:pStyle w:val="StyleBoldCentered"/>
      </w:pPr>
      <w:r>
        <w:rPr>
          <w:caps w:val="0"/>
        </w:rPr>
        <w:t>Washington, D.C. 20554</w:t>
      </w:r>
    </w:p>
    <w:p w:rsidR="004C2EE3" w:rsidP="0070224F" w14:paraId="66671B73" w14:textId="77777777"/>
    <w:tbl>
      <w:tblPr>
        <w:tblW w:w="0" w:type="auto"/>
        <w:tblLayout w:type="fixed"/>
        <w:tblLook w:val="0000"/>
      </w:tblPr>
      <w:tblGrid>
        <w:gridCol w:w="4698"/>
        <w:gridCol w:w="630"/>
        <w:gridCol w:w="4248"/>
      </w:tblGrid>
      <w:tr w14:paraId="03E56418" w14:textId="77777777">
        <w:tblPrEx>
          <w:tblW w:w="0" w:type="auto"/>
          <w:tblLayout w:type="fixed"/>
          <w:tblLook w:val="0000"/>
        </w:tblPrEx>
        <w:tc>
          <w:tcPr>
            <w:tcW w:w="4698" w:type="dxa"/>
          </w:tcPr>
          <w:p w:rsidR="00474268" w:rsidRPr="00474268" w:rsidP="00474268" w14:paraId="7E8007F3" w14:textId="77777777">
            <w:pPr>
              <w:tabs>
                <w:tab w:val="center" w:pos="4680"/>
              </w:tabs>
              <w:suppressAutoHyphens/>
              <w:rPr>
                <w:spacing w:val="-2"/>
              </w:rPr>
            </w:pPr>
            <w:r w:rsidRPr="00474268">
              <w:rPr>
                <w:spacing w:val="-2"/>
              </w:rPr>
              <w:t xml:space="preserve">In re Application of  </w:t>
            </w:r>
          </w:p>
          <w:p w:rsidR="00474268" w:rsidRPr="00474268" w:rsidP="00474268" w14:paraId="10BDFE53" w14:textId="77777777">
            <w:pPr>
              <w:tabs>
                <w:tab w:val="center" w:pos="4680"/>
              </w:tabs>
              <w:suppressAutoHyphens/>
              <w:rPr>
                <w:spacing w:val="-2"/>
              </w:rPr>
            </w:pPr>
          </w:p>
          <w:p w:rsidR="00075A89" w:rsidRPr="00075A89" w:rsidP="00075A89" w14:paraId="0077DAA9" w14:textId="77777777">
            <w:pPr>
              <w:tabs>
                <w:tab w:val="center" w:pos="4680"/>
              </w:tabs>
              <w:suppressAutoHyphens/>
              <w:rPr>
                <w:b/>
                <w:bCs/>
                <w:spacing w:val="-2"/>
              </w:rPr>
            </w:pPr>
            <w:r w:rsidRPr="00075A89">
              <w:rPr>
                <w:b/>
                <w:bCs/>
                <w:spacing w:val="-2"/>
              </w:rPr>
              <w:t>New Life Ministries, Inc.</w:t>
            </w:r>
          </w:p>
          <w:p w:rsidR="00474268" w:rsidRPr="00474268" w:rsidP="00474268" w14:paraId="1B72C86B" w14:textId="77777777">
            <w:pPr>
              <w:tabs>
                <w:tab w:val="center" w:pos="4680"/>
              </w:tabs>
              <w:suppressAutoHyphens/>
              <w:rPr>
                <w:spacing w:val="-2"/>
              </w:rPr>
            </w:pPr>
          </w:p>
          <w:p w:rsidR="00474268" w:rsidRPr="00474268" w:rsidP="00474268" w14:paraId="1D7F80D2" w14:textId="77777777">
            <w:pPr>
              <w:tabs>
                <w:tab w:val="center" w:pos="4680"/>
              </w:tabs>
              <w:suppressAutoHyphens/>
              <w:rPr>
                <w:spacing w:val="-2"/>
              </w:rPr>
            </w:pPr>
            <w:r w:rsidRPr="00474268">
              <w:rPr>
                <w:spacing w:val="-2"/>
              </w:rPr>
              <w:t>For Renewal of License for</w:t>
            </w:r>
          </w:p>
          <w:p w:rsidR="00075A89" w:rsidRPr="00075A89" w:rsidP="00075A89" w14:paraId="12A29FE9" w14:textId="77777777">
            <w:pPr>
              <w:tabs>
                <w:tab w:val="center" w:pos="4680"/>
              </w:tabs>
              <w:suppressAutoHyphens/>
              <w:rPr>
                <w:spacing w:val="-2"/>
              </w:rPr>
            </w:pPr>
            <w:r w:rsidRPr="00075A89">
              <w:rPr>
                <w:spacing w:val="-2"/>
              </w:rPr>
              <w:t>Station WXVI(AM)</w:t>
            </w:r>
          </w:p>
          <w:p w:rsidR="004C2EE3" w:rsidRPr="007115F7" w:rsidP="00474268" w14:paraId="29E89B9F" w14:textId="58C50186">
            <w:pPr>
              <w:tabs>
                <w:tab w:val="center" w:pos="4680"/>
              </w:tabs>
              <w:suppressAutoHyphens/>
              <w:rPr>
                <w:spacing w:val="-2"/>
              </w:rPr>
            </w:pPr>
            <w:r w:rsidRPr="00075A89">
              <w:rPr>
                <w:spacing w:val="-2"/>
              </w:rPr>
              <w:t>Montgomery, Alabama</w:t>
            </w:r>
          </w:p>
        </w:tc>
        <w:tc>
          <w:tcPr>
            <w:tcW w:w="630" w:type="dxa"/>
          </w:tcPr>
          <w:p w:rsidR="004C2EE3" w14:paraId="5BA6FF12" w14:textId="77777777">
            <w:pPr>
              <w:tabs>
                <w:tab w:val="center" w:pos="4680"/>
              </w:tabs>
              <w:suppressAutoHyphens/>
              <w:rPr>
                <w:b/>
                <w:spacing w:val="-2"/>
              </w:rPr>
            </w:pPr>
            <w:r>
              <w:rPr>
                <w:b/>
                <w:spacing w:val="-2"/>
              </w:rPr>
              <w:t>)</w:t>
            </w:r>
          </w:p>
          <w:p w:rsidR="004C2EE3" w14:paraId="30944D5A" w14:textId="77777777">
            <w:pPr>
              <w:tabs>
                <w:tab w:val="center" w:pos="4680"/>
              </w:tabs>
              <w:suppressAutoHyphens/>
              <w:rPr>
                <w:b/>
                <w:spacing w:val="-2"/>
              </w:rPr>
            </w:pPr>
            <w:r>
              <w:rPr>
                <w:b/>
                <w:spacing w:val="-2"/>
              </w:rPr>
              <w:t>)</w:t>
            </w:r>
          </w:p>
          <w:p w:rsidR="004C2EE3" w14:paraId="44683A2E" w14:textId="77777777">
            <w:pPr>
              <w:tabs>
                <w:tab w:val="center" w:pos="4680"/>
              </w:tabs>
              <w:suppressAutoHyphens/>
              <w:rPr>
                <w:b/>
                <w:spacing w:val="-2"/>
              </w:rPr>
            </w:pPr>
            <w:r>
              <w:rPr>
                <w:b/>
                <w:spacing w:val="-2"/>
              </w:rPr>
              <w:t>)</w:t>
            </w:r>
          </w:p>
          <w:p w:rsidR="004C2EE3" w14:paraId="6D8CD14C" w14:textId="77777777">
            <w:pPr>
              <w:tabs>
                <w:tab w:val="center" w:pos="4680"/>
              </w:tabs>
              <w:suppressAutoHyphens/>
              <w:rPr>
                <w:b/>
                <w:spacing w:val="-2"/>
              </w:rPr>
            </w:pPr>
            <w:r>
              <w:rPr>
                <w:b/>
                <w:spacing w:val="-2"/>
              </w:rPr>
              <w:t>)</w:t>
            </w:r>
          </w:p>
          <w:p w:rsidR="004C2EE3" w14:paraId="4E46419A" w14:textId="77777777">
            <w:pPr>
              <w:tabs>
                <w:tab w:val="center" w:pos="4680"/>
              </w:tabs>
              <w:suppressAutoHyphens/>
              <w:rPr>
                <w:b/>
                <w:spacing w:val="-2"/>
              </w:rPr>
            </w:pPr>
            <w:r>
              <w:rPr>
                <w:b/>
                <w:spacing w:val="-2"/>
              </w:rPr>
              <w:t>)</w:t>
            </w:r>
          </w:p>
          <w:p w:rsidR="004C2EE3" w14:paraId="784F877C" w14:textId="77777777">
            <w:pPr>
              <w:tabs>
                <w:tab w:val="center" w:pos="4680"/>
              </w:tabs>
              <w:suppressAutoHyphens/>
              <w:rPr>
                <w:b/>
                <w:spacing w:val="-2"/>
              </w:rPr>
            </w:pPr>
            <w:r>
              <w:rPr>
                <w:b/>
                <w:spacing w:val="-2"/>
              </w:rPr>
              <w:t>)</w:t>
            </w:r>
          </w:p>
          <w:p w:rsidR="004C2EE3" w:rsidRPr="00474268" w14:paraId="12BAF059" w14:textId="104883C7">
            <w:pPr>
              <w:tabs>
                <w:tab w:val="center" w:pos="4680"/>
              </w:tabs>
              <w:suppressAutoHyphens/>
              <w:rPr>
                <w:b/>
                <w:spacing w:val="-2"/>
              </w:rPr>
            </w:pPr>
            <w:r>
              <w:rPr>
                <w:b/>
                <w:spacing w:val="-2"/>
              </w:rPr>
              <w:t>)</w:t>
            </w:r>
          </w:p>
        </w:tc>
        <w:tc>
          <w:tcPr>
            <w:tcW w:w="4248" w:type="dxa"/>
          </w:tcPr>
          <w:p w:rsidR="004C2EE3" w14:paraId="28A34B58" w14:textId="77777777">
            <w:pPr>
              <w:tabs>
                <w:tab w:val="center" w:pos="4680"/>
              </w:tabs>
              <w:suppressAutoHyphens/>
              <w:rPr>
                <w:spacing w:val="-2"/>
              </w:rPr>
            </w:pPr>
          </w:p>
          <w:p w:rsidR="004C2EE3" w14:paraId="1B8E2D9D" w14:textId="77777777">
            <w:pPr>
              <w:pStyle w:val="TOAHeading"/>
              <w:tabs>
                <w:tab w:val="center" w:pos="4680"/>
                <w:tab w:val="clear" w:pos="9360"/>
              </w:tabs>
              <w:rPr>
                <w:spacing w:val="-2"/>
              </w:rPr>
            </w:pPr>
          </w:p>
          <w:p w:rsidR="00075A89" w:rsidRPr="00075A89" w:rsidP="00075A89" w14:paraId="72D14B2D" w14:textId="77777777">
            <w:pPr>
              <w:pStyle w:val="TOAHeading"/>
              <w:rPr>
                <w:b/>
                <w:spacing w:val="-2"/>
              </w:rPr>
            </w:pPr>
            <w:r w:rsidRPr="00075A89">
              <w:rPr>
                <w:spacing w:val="-2"/>
              </w:rPr>
              <w:t>Facility ID No. 63977</w:t>
            </w:r>
          </w:p>
          <w:p w:rsidR="00474268" w:rsidRPr="00474268" w:rsidP="00474268" w14:paraId="2026C3AC" w14:textId="70746D24">
            <w:pPr>
              <w:pStyle w:val="TOAHeading"/>
              <w:tabs>
                <w:tab w:val="clear" w:pos="9360"/>
              </w:tabs>
              <w:rPr>
                <w:spacing w:val="-2"/>
              </w:rPr>
            </w:pPr>
            <w:r w:rsidRPr="00474268">
              <w:rPr>
                <w:spacing w:val="-2"/>
              </w:rPr>
              <w:t>NAL/Acct. No. MB-2021414100</w:t>
            </w:r>
            <w:r w:rsidR="0055112D">
              <w:rPr>
                <w:spacing w:val="-2"/>
              </w:rPr>
              <w:t>13</w:t>
            </w:r>
          </w:p>
          <w:p w:rsidR="00075A89" w:rsidRPr="00075A89" w:rsidP="00075A89" w14:paraId="7918670E" w14:textId="77777777">
            <w:pPr>
              <w:pStyle w:val="TOAHeading"/>
              <w:rPr>
                <w:spacing w:val="-2"/>
              </w:rPr>
            </w:pPr>
            <w:r w:rsidRPr="00075A89">
              <w:rPr>
                <w:spacing w:val="-2"/>
              </w:rPr>
              <w:t>FRN: 0011499134</w:t>
            </w:r>
          </w:p>
          <w:p w:rsidR="004C2EE3" w:rsidP="00075A89" w14:paraId="38788DD1" w14:textId="38366F62">
            <w:pPr>
              <w:tabs>
                <w:tab w:val="center" w:pos="4680"/>
              </w:tabs>
              <w:suppressAutoHyphens/>
              <w:rPr>
                <w:spacing w:val="-2"/>
              </w:rPr>
            </w:pPr>
            <w:r w:rsidRPr="00075A89">
              <w:rPr>
                <w:spacing w:val="-2"/>
              </w:rPr>
              <w:t>File No. 0000096908</w:t>
            </w:r>
          </w:p>
        </w:tc>
      </w:tr>
    </w:tbl>
    <w:p w:rsidR="004C2EE3" w:rsidP="0070224F" w14:paraId="123DA60B" w14:textId="77777777"/>
    <w:p w:rsidR="00841AB1" w:rsidP="00F021FA" w14:paraId="6217A5BF" w14:textId="0C06A0E8">
      <w:pPr>
        <w:pStyle w:val="StyleBoldCentered"/>
      </w:pPr>
      <w:r>
        <w:t>ORDER</w:t>
      </w:r>
    </w:p>
    <w:p w:rsidR="004C2EE3" w14:paraId="403E819B" w14:textId="77777777">
      <w:pPr>
        <w:tabs>
          <w:tab w:val="left" w:pos="-720"/>
        </w:tabs>
        <w:suppressAutoHyphens/>
        <w:spacing w:line="227" w:lineRule="auto"/>
        <w:rPr>
          <w:spacing w:val="-2"/>
        </w:rPr>
      </w:pPr>
    </w:p>
    <w:p w:rsidR="004C2EE3" w:rsidP="00133F79" w14:paraId="38FEDC65" w14:textId="1F79E56B">
      <w:pPr>
        <w:tabs>
          <w:tab w:val="left" w:pos="720"/>
          <w:tab w:val="right" w:pos="9360"/>
        </w:tabs>
        <w:suppressAutoHyphens/>
        <w:spacing w:line="227" w:lineRule="auto"/>
        <w:rPr>
          <w:spacing w:val="-2"/>
        </w:rPr>
      </w:pPr>
      <w:r>
        <w:rPr>
          <w:b/>
          <w:spacing w:val="-2"/>
        </w:rPr>
        <w:t xml:space="preserve">Adopted:  </w:t>
      </w:r>
      <w:r w:rsidR="00271F64">
        <w:rPr>
          <w:b/>
          <w:spacing w:val="-2"/>
        </w:rPr>
        <w:t>May 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71F64">
        <w:rPr>
          <w:b/>
          <w:spacing w:val="-2"/>
        </w:rPr>
        <w:t>May 6, 2021</w:t>
      </w:r>
    </w:p>
    <w:p w:rsidR="00822CE0" w14:paraId="2459D44D" w14:textId="77777777"/>
    <w:p w:rsidR="004C2EE3" w14:paraId="25325DFF" w14:textId="62096A70">
      <w:pPr>
        <w:rPr>
          <w:spacing w:val="-2"/>
        </w:rPr>
      </w:pPr>
      <w:r>
        <w:t xml:space="preserve">By </w:t>
      </w:r>
      <w:r w:rsidR="004E4A22">
        <w:t>the</w:t>
      </w:r>
      <w:r w:rsidR="002A2D2E">
        <w:t xml:space="preserve"> </w:t>
      </w:r>
      <w:r w:rsidR="00474268">
        <w:rPr>
          <w:spacing w:val="-2"/>
        </w:rPr>
        <w:t>Chief, Audio Division, Media Bureau</w:t>
      </w:r>
      <w:r>
        <w:rPr>
          <w:spacing w:val="-2"/>
        </w:rPr>
        <w:t>:</w:t>
      </w:r>
    </w:p>
    <w:p w:rsidR="00822CE0" w14:paraId="184CD92E" w14:textId="77777777">
      <w:pPr>
        <w:rPr>
          <w:spacing w:val="-2"/>
        </w:rPr>
      </w:pPr>
    </w:p>
    <w:p w:rsidR="00474268" w:rsidP="00474268" w14:paraId="05519D87" w14:textId="3B442C8E">
      <w:pPr>
        <w:pStyle w:val="Heading1"/>
      </w:pPr>
      <w:r>
        <w:t>INTRODUCTION</w:t>
      </w:r>
    </w:p>
    <w:p w:rsidR="00474268" w:rsidRPr="00474268" w:rsidP="00474268" w14:paraId="21579398" w14:textId="232F1F73">
      <w:pPr>
        <w:pStyle w:val="ParaNum"/>
      </w:pPr>
      <w:r w:rsidRPr="00474268">
        <w:t>The Media Bureau (Bureau) has before it a request to cancel a Notice of Apparent Liability (</w:t>
      </w:r>
      <w:r w:rsidRPr="000820BC">
        <w:rPr>
          <w:i/>
          <w:iCs/>
        </w:rPr>
        <w:t>NAL</w:t>
      </w:r>
      <w:r w:rsidRPr="00474268">
        <w:t>)</w:t>
      </w:r>
      <w:r>
        <w:rPr>
          <w:vertAlign w:val="superscript"/>
        </w:rPr>
        <w:footnoteReference w:id="3"/>
      </w:r>
      <w:r w:rsidRPr="00474268">
        <w:t xml:space="preserve"> issued to </w:t>
      </w:r>
      <w:r w:rsidR="00075A89">
        <w:t>New Life Ministries</w:t>
      </w:r>
      <w:r>
        <w:t>, Inc.</w:t>
      </w:r>
      <w:r w:rsidRPr="00474268">
        <w:t xml:space="preserve"> (Licensee), licensee of </w:t>
      </w:r>
      <w:r w:rsidR="0055112D">
        <w:t xml:space="preserve">Station </w:t>
      </w:r>
      <w:r w:rsidRPr="0055112D" w:rsidR="0055112D">
        <w:t>WXVI(AM), Montgomery, Alabama</w:t>
      </w:r>
      <w:r w:rsidRPr="00474268">
        <w:t xml:space="preserve"> (Station), for apparently willfully violating section 73.3539 of the Commission’s rules (Rules) by failing to timely file a license renewal application for the Station. </w:t>
      </w:r>
      <w:r w:rsidR="000820BC">
        <w:t xml:space="preserve"> </w:t>
      </w:r>
      <w:r w:rsidRPr="00474268">
        <w:t>As discussed below, we cancel the forfeiture and instead admonish Licensee for the violation.</w:t>
      </w:r>
    </w:p>
    <w:p w:rsidR="00474268" w:rsidRPr="00474268" w:rsidP="00474268" w14:paraId="37C5FDF1" w14:textId="77777777">
      <w:pPr>
        <w:pStyle w:val="Heading1"/>
      </w:pPr>
      <w:r w:rsidRPr="00474268">
        <w:t>BACKGROUND</w:t>
      </w:r>
    </w:p>
    <w:p w:rsidR="00A35A37" w:rsidRPr="00A35A37" w:rsidP="00A35A37" w14:paraId="7B557B47" w14:textId="6CF24DA2">
      <w:pPr>
        <w:pStyle w:val="ParaNum"/>
      </w:pPr>
      <w:r w:rsidRPr="00A35A37">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rsidRPr="00A35A37">
        <w:t xml:space="preserve">  </w:t>
      </w:r>
      <w:r w:rsidRPr="0055112D" w:rsidR="0055112D">
        <w:t>An application for renewal of the Station’s license should have been filed by December 2, 2019, the first business day of the fourth full calendar month prior to the Station’s April 1, 2020 license expiration date.</w:t>
      </w:r>
      <w:r>
        <w:rPr>
          <w:vertAlign w:val="superscript"/>
        </w:rPr>
        <w:footnoteReference w:id="5"/>
      </w:r>
      <w:r w:rsidRPr="0055112D" w:rsidR="0055112D">
        <w:t xml:space="preserve">  The Application was not filed until January 13, 2020.  </w:t>
      </w:r>
      <w:r w:rsidRPr="00A35A37">
        <w:t xml:space="preserve">The Licensee provided no explanation for its untimely filing of the application. </w:t>
      </w:r>
    </w:p>
    <w:p w:rsidR="00A35A37" w:rsidRPr="00A35A37" w:rsidP="00A35A37" w14:paraId="7ADC9538" w14:textId="67AF7520">
      <w:pPr>
        <w:pStyle w:val="ParaNum"/>
        <w:rPr>
          <w:szCs w:val="22"/>
        </w:rPr>
      </w:pPr>
      <w:r w:rsidRPr="002007ED">
        <w:rPr>
          <w:szCs w:val="22"/>
        </w:rPr>
        <w:t xml:space="preserve">Accordingly, on </w:t>
      </w:r>
      <w:r>
        <w:rPr>
          <w:szCs w:val="22"/>
        </w:rPr>
        <w:t xml:space="preserve">February </w:t>
      </w:r>
      <w:r w:rsidR="00584657">
        <w:rPr>
          <w:szCs w:val="22"/>
        </w:rPr>
        <w:t>24</w:t>
      </w:r>
      <w:r>
        <w:rPr>
          <w:szCs w:val="22"/>
        </w:rPr>
        <w:t>, 2021</w:t>
      </w:r>
      <w:r w:rsidRPr="002007ED">
        <w:rPr>
          <w:szCs w:val="22"/>
        </w:rPr>
        <w:t xml:space="preserve">, we released the </w:t>
      </w:r>
      <w:r w:rsidRPr="002007ED">
        <w:rPr>
          <w:i/>
          <w:iCs/>
          <w:szCs w:val="22"/>
        </w:rPr>
        <w:t>NAL</w:t>
      </w:r>
      <w:r w:rsidRPr="002007ED">
        <w:rPr>
          <w:szCs w:val="22"/>
        </w:rPr>
        <w:t xml:space="preserve">, which proposed a forfeiture of </w:t>
      </w:r>
      <w:r w:rsidR="0055112D">
        <w:rPr>
          <w:szCs w:val="22"/>
        </w:rPr>
        <w:t>three thousand</w:t>
      </w:r>
      <w:r>
        <w:rPr>
          <w:szCs w:val="22"/>
        </w:rPr>
        <w:t xml:space="preserve"> </w:t>
      </w:r>
      <w:r w:rsidRPr="002007ED">
        <w:rPr>
          <w:szCs w:val="22"/>
        </w:rPr>
        <w:t>dollars ($</w:t>
      </w:r>
      <w:r w:rsidR="0055112D">
        <w:rPr>
          <w:szCs w:val="22"/>
        </w:rPr>
        <w:t>3,000</w:t>
      </w:r>
      <w:r w:rsidRPr="002007ED">
        <w:rPr>
          <w:szCs w:val="22"/>
        </w:rPr>
        <w:t xml:space="preserve">).  The </w:t>
      </w:r>
      <w:r w:rsidRPr="002007ED">
        <w:rPr>
          <w:i/>
          <w:szCs w:val="22"/>
        </w:rPr>
        <w:t>NAL</w:t>
      </w:r>
      <w:r w:rsidRPr="002007ED">
        <w:rPr>
          <w:szCs w:val="22"/>
        </w:rPr>
        <w:t xml:space="preserve"> gave the Licensee thirty days to pay the full amount of the proposed forfeiture or file a written statement seeking reduction or cancellation of the proposed forfeiture.</w:t>
      </w:r>
      <w:r>
        <w:rPr>
          <w:rStyle w:val="FootnoteReference"/>
          <w:szCs w:val="22"/>
        </w:rPr>
        <w:footnoteReference w:id="6"/>
      </w:r>
      <w:r w:rsidRPr="002007ED">
        <w:rPr>
          <w:szCs w:val="22"/>
        </w:rPr>
        <w:t xml:space="preserve">  </w:t>
      </w:r>
    </w:p>
    <w:p w:rsidR="00A35A37" w:rsidRPr="00474268" w:rsidP="00A35A37" w14:paraId="6B57184B" w14:textId="1BC35FC1">
      <w:pPr>
        <w:pStyle w:val="ParaNum"/>
      </w:pPr>
      <w:r w:rsidRPr="00A35A37">
        <w:t xml:space="preserve">On </w:t>
      </w:r>
      <w:r w:rsidR="00584657">
        <w:t>April 16, 2021</w:t>
      </w:r>
      <w:r w:rsidRPr="00A35A37">
        <w:t>, the Licensee submitted a written response in which it did not dispute that it had violated section 73.3539 of the Rules but requested that we cancel the proposed forfeiture based on the Licensee’s inability to pay it.</w:t>
      </w:r>
      <w:r w:rsidRPr="00CB34AF" w:rsidR="00CB34AF">
        <w:rPr>
          <w:szCs w:val="22"/>
          <w:vertAlign w:val="superscript"/>
        </w:rPr>
        <w:t xml:space="preserve"> </w:t>
      </w:r>
      <w:r>
        <w:rPr>
          <w:vertAlign w:val="superscript"/>
        </w:rPr>
        <w:footnoteReference w:id="7"/>
      </w:r>
      <w:r>
        <w:t xml:space="preserve">  </w:t>
      </w:r>
      <w:r w:rsidRPr="00474268" w:rsidR="00474268">
        <w:t xml:space="preserve">The Response included </w:t>
      </w:r>
      <w:r w:rsidR="00584657">
        <w:t xml:space="preserve">a financial statement </w:t>
      </w:r>
      <w:r w:rsidR="00F60D24">
        <w:t xml:space="preserve">reflecting </w:t>
      </w:r>
      <w:r w:rsidR="00AF5298">
        <w:t>Licensee’s</w:t>
      </w:r>
      <w:r w:rsidR="00F60D24">
        <w:t xml:space="preserve"> income </w:t>
      </w:r>
      <w:r w:rsidR="00584657">
        <w:t xml:space="preserve">for the years 2018, 2019, and 2010, prepared by a certified public accountant, who attested that it was prepared according to generally acceptable accounting principles. </w:t>
      </w:r>
    </w:p>
    <w:p w:rsidR="00474268" w:rsidRPr="00474268" w:rsidP="00474268" w14:paraId="7B531C69" w14:textId="77777777">
      <w:pPr>
        <w:pStyle w:val="Heading1"/>
      </w:pPr>
      <w:r w:rsidRPr="00474268">
        <w:t>DISCUSSION</w:t>
      </w:r>
    </w:p>
    <w:p w:rsidR="00474268" w:rsidRPr="00474268" w:rsidP="000820BC" w14:paraId="3E75D085" w14:textId="0BE313E7">
      <w:pPr>
        <w:pStyle w:val="ParaNum"/>
        <w:widowControl/>
      </w:pPr>
      <w:r w:rsidRPr="00474268">
        <w:t xml:space="preserve">As noted in the </w:t>
      </w:r>
      <w:r w:rsidRPr="00474268">
        <w:rPr>
          <w:i/>
          <w:iCs/>
        </w:rPr>
        <w:t>NAL</w:t>
      </w:r>
      <w:r w:rsidRPr="00474268">
        <w:t>, the Commission will not consider reducing or canceling a forfeiture in response to claimed inability to pay unless the respondent submits: (1) federal tax returns for the most recent three-year period; (2) financial statements prepared according to generally accepted accounting practices; or (3) some other reliable and objective documentation that accurately reflects the respondent's current financial status.</w:t>
      </w:r>
      <w:r>
        <w:rPr>
          <w:vertAlign w:val="superscript"/>
        </w:rPr>
        <w:footnoteReference w:id="8"/>
      </w:r>
      <w:r w:rsidRPr="00474268">
        <w:t xml:space="preserve">  We accept Licensee’s showing</w:t>
      </w:r>
      <w:r w:rsidR="0032346C">
        <w:t xml:space="preserve">—based on its </w:t>
      </w:r>
      <w:r w:rsidR="0055112D">
        <w:t>financial statements</w:t>
      </w:r>
      <w:r w:rsidR="0032346C">
        <w:t>—</w:t>
      </w:r>
      <w:r w:rsidRPr="00474268">
        <w:t xml:space="preserve">that payment of the proposed forfeiture would create a financial hardship. </w:t>
      </w:r>
      <w:r w:rsidR="000820BC">
        <w:t xml:space="preserve"> </w:t>
      </w:r>
      <w:r w:rsidRPr="00474268">
        <w:t>Accordingly, we will cancel the proposed forfeiture.  However, we admonish Licensee for its willful violation of section 73.3539 of the Rules.</w:t>
      </w:r>
    </w:p>
    <w:p w:rsidR="00474268" w:rsidRPr="00474268" w:rsidP="00474268" w14:paraId="48CD5934" w14:textId="77777777">
      <w:pPr>
        <w:pStyle w:val="Heading1"/>
      </w:pPr>
      <w:r w:rsidRPr="00474268">
        <w:t>ORDERING CLAUSES</w:t>
      </w:r>
    </w:p>
    <w:p w:rsidR="00474268" w:rsidRPr="00474268" w:rsidP="00474268" w14:paraId="08E40665" w14:textId="1235A571">
      <w:pPr>
        <w:pStyle w:val="ParaNum"/>
      </w:pPr>
      <w:r w:rsidRPr="00474268">
        <w:t xml:space="preserve">Accordingly, </w:t>
      </w:r>
      <w:r w:rsidRPr="00474268">
        <w:rPr>
          <w:b/>
        </w:rPr>
        <w:t>IT IS ORDERED</w:t>
      </w:r>
      <w:r w:rsidRPr="00474268">
        <w:t xml:space="preserve"> that, pursuant to section 504(b) of the Communications Act of 1934, as amended,</w:t>
      </w:r>
      <w:r>
        <w:rPr>
          <w:vertAlign w:val="superscript"/>
        </w:rPr>
        <w:footnoteReference w:id="9"/>
      </w:r>
      <w:r w:rsidRPr="00474268">
        <w:t xml:space="preserve">  and sections 0.61, 0.283, and 1.80(f)(4) of the Commission’s rules,</w:t>
      </w:r>
      <w:r>
        <w:rPr>
          <w:vertAlign w:val="superscript"/>
        </w:rPr>
        <w:footnoteReference w:id="10"/>
      </w:r>
      <w:r w:rsidRPr="00474268">
        <w:t xml:space="preserve">  the Notice of Apparent Liability for a Forfeiture (NAL/Acct. No. MB-20</w:t>
      </w:r>
      <w:r w:rsidR="000D54FB">
        <w:t>21</w:t>
      </w:r>
      <w:r w:rsidRPr="00474268">
        <w:t>414100</w:t>
      </w:r>
      <w:r w:rsidR="0055112D">
        <w:t>13</w:t>
      </w:r>
      <w:r w:rsidRPr="00474268">
        <w:t xml:space="preserve">) issued to </w:t>
      </w:r>
      <w:r w:rsidR="0055112D">
        <w:t>New Life Ministries</w:t>
      </w:r>
      <w:r w:rsidR="000D54FB">
        <w:t>, Inc.,</w:t>
      </w:r>
      <w:r w:rsidRPr="00474268">
        <w:t xml:space="preserve"> </w:t>
      </w:r>
      <w:r w:rsidRPr="00474268">
        <w:rPr>
          <w:b/>
        </w:rPr>
        <w:t xml:space="preserve">IS CANCELLED </w:t>
      </w:r>
      <w:r w:rsidRPr="00474268">
        <w:t xml:space="preserve">and that </w:t>
      </w:r>
      <w:r w:rsidR="0055112D">
        <w:t>New Life Ministries</w:t>
      </w:r>
      <w:r w:rsidR="000D54FB">
        <w:t xml:space="preserve">, Inc., </w:t>
      </w:r>
      <w:r w:rsidRPr="00474268">
        <w:t xml:space="preserve">is instead </w:t>
      </w:r>
      <w:r w:rsidRPr="00474268">
        <w:rPr>
          <w:b/>
        </w:rPr>
        <w:t>HEREBY ADMONISHED</w:t>
      </w:r>
      <w:r w:rsidRPr="00474268">
        <w:t xml:space="preserve"> for its violation of section 73.3539 of the Commission’s rules.</w:t>
      </w:r>
    </w:p>
    <w:p w:rsidR="0032346C" w:rsidRPr="0032346C" w:rsidP="0032346C" w14:paraId="5BFB4F98" w14:textId="7AC4FA17">
      <w:pPr>
        <w:pStyle w:val="ParaNum"/>
      </w:pPr>
      <w:r w:rsidRPr="009D02C8">
        <w:rPr>
          <w:b/>
          <w:bCs/>
        </w:rPr>
        <w:t>IT IS FURTHER ORDERED</w:t>
      </w:r>
      <w:r w:rsidRPr="00D426DF">
        <w:t xml:space="preserve"> that</w:t>
      </w:r>
      <w:r>
        <w:t xml:space="preserve"> </w:t>
      </w:r>
      <w:r w:rsidRPr="001172AD">
        <w:t xml:space="preserve">the application for renewal of license filed by </w:t>
      </w:r>
      <w:r w:rsidR="0055112D">
        <w:t>New Life Ministries</w:t>
      </w:r>
      <w:r>
        <w:t>, Inc.</w:t>
      </w:r>
      <w:r w:rsidRPr="001172AD">
        <w:t xml:space="preserve"> for Station </w:t>
      </w:r>
      <w:r w:rsidR="0055112D">
        <w:t>WXVI(AM), Montgomery, Alabama</w:t>
      </w:r>
      <w:r w:rsidRPr="001172AD">
        <w:t xml:space="preserve"> (File No. </w:t>
      </w:r>
      <w:r w:rsidRPr="00A35A37" w:rsidR="00A35A37">
        <w:t>0000</w:t>
      </w:r>
      <w:r w:rsidR="0055112D">
        <w:t>096908</w:t>
      </w:r>
      <w:r>
        <w:t>)</w:t>
      </w:r>
      <w:r w:rsidRPr="001172AD">
        <w:t xml:space="preserve"> </w:t>
      </w:r>
      <w:r w:rsidRPr="001172AD">
        <w:rPr>
          <w:b/>
          <w:bCs/>
        </w:rPr>
        <w:t>IS GRANTED</w:t>
      </w:r>
      <w:r w:rsidRPr="001172AD">
        <w:t>.</w:t>
      </w:r>
    </w:p>
    <w:p w:rsidR="00474268" w:rsidP="00474268" w14:paraId="5EA7A6A5" w14:textId="0DE20BAC">
      <w:pPr>
        <w:pStyle w:val="ParaNum"/>
        <w:keepNext/>
        <w:keepLines/>
        <w:rPr>
          <w:szCs w:val="22"/>
        </w:rPr>
      </w:pPr>
      <w:r w:rsidRPr="002007ED">
        <w:rPr>
          <w:b/>
          <w:szCs w:val="22"/>
        </w:rPr>
        <w:t>IT IS FURTHER ORDERED</w:t>
      </w:r>
      <w:r w:rsidRPr="002007ED">
        <w:rPr>
          <w:szCs w:val="22"/>
        </w:rPr>
        <w:t xml:space="preserve"> that a copy of this </w:t>
      </w:r>
      <w:r w:rsidRPr="002007ED">
        <w:rPr>
          <w:i/>
          <w:szCs w:val="22"/>
        </w:rPr>
        <w:t>Order</w:t>
      </w:r>
      <w:r w:rsidRPr="002007ED">
        <w:rPr>
          <w:szCs w:val="22"/>
        </w:rPr>
        <w:t xml:space="preserve"> shall be sent by First Class and Certified Mail, Return Receipt Requested, to </w:t>
      </w:r>
      <w:r w:rsidRPr="0055112D" w:rsidR="0055112D">
        <w:t>Terry Ellison, New Life Ministries, Inc., 5600 Carriage Hills Dr., Montgomery, AL 36116.</w:t>
      </w:r>
    </w:p>
    <w:p w:rsidR="00474268" w:rsidP="00474268" w14:paraId="603478A5" w14:textId="77777777">
      <w:r>
        <w:tab/>
      </w:r>
      <w:r>
        <w:tab/>
      </w:r>
      <w:r>
        <w:tab/>
      </w:r>
      <w:r>
        <w:tab/>
      </w:r>
      <w:r>
        <w:tab/>
      </w:r>
      <w:r>
        <w:tab/>
        <w:t>FEDERAL COMMUNICATIONS COMMISSION</w:t>
      </w:r>
    </w:p>
    <w:p w:rsidR="00474268" w:rsidP="00474268" w14:paraId="58054BA0" w14:textId="77777777"/>
    <w:p w:rsidR="00474268" w:rsidP="00474268" w14:paraId="5E33125D" w14:textId="77777777"/>
    <w:p w:rsidR="00474268" w:rsidP="00474268" w14:paraId="6854606F" w14:textId="77777777"/>
    <w:p w:rsidR="00474268" w:rsidP="00474268" w14:paraId="08047CB0" w14:textId="77777777"/>
    <w:p w:rsidR="00474268" w:rsidRPr="00474268" w:rsidP="00474268" w14:paraId="01D1FC07" w14:textId="77777777">
      <w:r>
        <w:tab/>
      </w:r>
      <w:r>
        <w:tab/>
      </w:r>
      <w:r>
        <w:tab/>
      </w:r>
      <w:r>
        <w:tab/>
      </w:r>
      <w:r>
        <w:tab/>
      </w:r>
      <w:r>
        <w:tab/>
      </w:r>
      <w:r w:rsidRPr="00474268">
        <w:t>Albert Shuldiner</w:t>
      </w:r>
    </w:p>
    <w:p w:rsidR="00474268" w:rsidRPr="00474268" w:rsidP="00474268" w14:paraId="6FBE402D" w14:textId="77777777">
      <w:r w:rsidRPr="00474268">
        <w:tab/>
      </w:r>
      <w:r w:rsidRPr="00474268">
        <w:tab/>
      </w:r>
      <w:r w:rsidRPr="00474268">
        <w:tab/>
      </w:r>
      <w:r w:rsidRPr="00474268">
        <w:tab/>
      </w:r>
      <w:r w:rsidRPr="00474268">
        <w:tab/>
      </w:r>
      <w:r w:rsidRPr="00474268">
        <w:tab/>
        <w:t>Chief, Audio Division</w:t>
      </w:r>
    </w:p>
    <w:p w:rsidR="00474268" w:rsidRPr="00474268" w:rsidP="00474268" w14:paraId="70B101EC" w14:textId="77777777">
      <w:r w:rsidRPr="00474268">
        <w:tab/>
      </w:r>
      <w:r w:rsidRPr="00474268">
        <w:tab/>
      </w:r>
      <w:r w:rsidRPr="00474268">
        <w:tab/>
      </w:r>
      <w:r w:rsidRPr="00474268">
        <w:tab/>
      </w:r>
      <w:r w:rsidRPr="00474268">
        <w:tab/>
      </w:r>
      <w:r w:rsidRPr="00474268">
        <w:tab/>
        <w:t>Media Bureau</w:t>
      </w:r>
    </w:p>
    <w:p w:rsidR="00412FC5" w:rsidP="00474268" w14:paraId="57346F82" w14:textId="51A3AA2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55614C" w14:paraId="7010C0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A35A37" w14:paraId="4DC5EF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433482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35A37" w14:paraId="5076903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6BEAC3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5A37" w14:paraId="11A6B81A" w14:textId="77777777">
      <w:r>
        <w:separator/>
      </w:r>
    </w:p>
  </w:footnote>
  <w:footnote w:type="continuationSeparator" w:id="1">
    <w:p w:rsidR="00A35A37" w:rsidP="00C721AC" w14:paraId="244E93D3" w14:textId="77777777">
      <w:pPr>
        <w:spacing w:before="120"/>
        <w:rPr>
          <w:sz w:val="20"/>
        </w:rPr>
      </w:pPr>
      <w:r>
        <w:rPr>
          <w:sz w:val="20"/>
        </w:rPr>
        <w:t xml:space="preserve">(Continued from previous page)  </w:t>
      </w:r>
      <w:r>
        <w:rPr>
          <w:sz w:val="20"/>
        </w:rPr>
        <w:separator/>
      </w:r>
    </w:p>
  </w:footnote>
  <w:footnote w:type="continuationNotice" w:id="2">
    <w:p w:rsidR="00A35A37" w:rsidP="00C721AC" w14:paraId="4416648B" w14:textId="77777777">
      <w:pPr>
        <w:jc w:val="right"/>
        <w:rPr>
          <w:sz w:val="20"/>
        </w:rPr>
      </w:pPr>
      <w:r>
        <w:rPr>
          <w:sz w:val="20"/>
        </w:rPr>
        <w:t>(continued….)</w:t>
      </w:r>
    </w:p>
  </w:footnote>
  <w:footnote w:id="3">
    <w:p w:rsidR="00A35A37" w:rsidP="00474268" w14:paraId="66339738" w14:textId="6AA34903">
      <w:pPr>
        <w:pStyle w:val="FootnoteText"/>
      </w:pPr>
      <w:r>
        <w:rPr>
          <w:rStyle w:val="FootnoteReference"/>
        </w:rPr>
        <w:footnoteRef/>
      </w:r>
      <w:r>
        <w:t xml:space="preserve"> </w:t>
      </w:r>
      <w:r w:rsidR="00F60D24">
        <w:rPr>
          <w:i/>
          <w:iCs/>
        </w:rPr>
        <w:t>New Life Ministries</w:t>
      </w:r>
      <w:r w:rsidRPr="00474268">
        <w:rPr>
          <w:i/>
          <w:iCs/>
        </w:rPr>
        <w:t xml:space="preserve">, Inc., </w:t>
      </w:r>
      <w:r w:rsidRPr="00474268">
        <w:t>Memorandum Opinion and Order and Notice of Apparent Liability for Forfeiture, DA 21-</w:t>
      </w:r>
      <w:r w:rsidR="00F60D24">
        <w:t>208</w:t>
      </w:r>
      <w:r w:rsidRPr="00474268">
        <w:t xml:space="preserve"> (MB Feb. </w:t>
      </w:r>
      <w:r w:rsidR="00F60D24">
        <w:t>24</w:t>
      </w:r>
      <w:r w:rsidRPr="00474268">
        <w:t>, 2021).</w:t>
      </w:r>
    </w:p>
  </w:footnote>
  <w:footnote w:id="4">
    <w:p w:rsidR="00A35A37" w:rsidRPr="00E1189A" w:rsidP="00A35A37" w14:paraId="2B5DD898" w14:textId="1137BA4A">
      <w:pPr>
        <w:pStyle w:val="FootnoteText"/>
      </w:pPr>
      <w:r w:rsidRPr="000725CB">
        <w:rPr>
          <w:rStyle w:val="FootnoteReference"/>
        </w:rPr>
        <w:footnoteRef/>
      </w:r>
      <w:r w:rsidRPr="000725CB">
        <w:t xml:space="preserve"> </w:t>
      </w:r>
      <w:r w:rsidRPr="00F60D24" w:rsidR="00F60D24">
        <w:t>47</w:t>
      </w:r>
      <w:r w:rsidRPr="000725CB">
        <w:t xml:space="preserve"> </w:t>
      </w:r>
      <w:r w:rsidR="00F60D24">
        <w:t xml:space="preserve">CFR </w:t>
      </w:r>
      <w:r w:rsidRPr="000725CB">
        <w:t>§ 73.3539(a).</w:t>
      </w:r>
      <w:r>
        <w:t xml:space="preserve">  </w:t>
      </w:r>
    </w:p>
  </w:footnote>
  <w:footnote w:id="5">
    <w:p w:rsidR="0055112D" w:rsidRPr="00FF7A3C" w:rsidP="0055112D" w14:paraId="4346544C"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Because December 1, 2019, was a Sunday—a holiday as defined by the Rules—the filing deadline was December 2, 2019, the first business day after December 1, 2019.  </w:t>
      </w:r>
      <w:r w:rsidRPr="00FF7A3C">
        <w:rPr>
          <w:i/>
          <w:iCs/>
        </w:rPr>
        <w:t>See</w:t>
      </w:r>
      <w:r>
        <w:t xml:space="preserve"> 47 CFR §§ 1.4(e), (j).</w:t>
      </w:r>
    </w:p>
  </w:footnote>
  <w:footnote w:id="6">
    <w:p w:rsidR="00A35A37" w:rsidP="00A35A37" w14:paraId="7C97985E" w14:textId="520280F0">
      <w:pPr>
        <w:pStyle w:val="FootnoteText"/>
      </w:pPr>
      <w:r>
        <w:rPr>
          <w:rStyle w:val="FootnoteReference"/>
        </w:rPr>
        <w:footnoteRef/>
      </w:r>
      <w:r>
        <w:t xml:space="preserve"> </w:t>
      </w:r>
      <w:r w:rsidR="000820BC">
        <w:rPr>
          <w:i/>
          <w:iCs/>
        </w:rPr>
        <w:t>NAL</w:t>
      </w:r>
      <w:r>
        <w:t xml:space="preserve"> at </w:t>
      </w:r>
      <w:r w:rsidR="000820BC">
        <w:t xml:space="preserve">3, </w:t>
      </w:r>
      <w:r>
        <w:t>para. 10.</w:t>
      </w:r>
      <w:r w:rsidR="00584657">
        <w:t xml:space="preserve">  </w:t>
      </w:r>
    </w:p>
  </w:footnote>
  <w:footnote w:id="7">
    <w:p w:rsidR="00CB34AF" w:rsidRPr="0072332E" w:rsidP="00CB34AF" w14:paraId="5DF8D74C" w14:textId="04D127B5">
      <w:pPr>
        <w:pStyle w:val="FootnoteText"/>
      </w:pPr>
      <w:r>
        <w:rPr>
          <w:rStyle w:val="FootnoteReference"/>
        </w:rPr>
        <w:footnoteRef/>
      </w:r>
      <w:r>
        <w:t xml:space="preserve"> </w:t>
      </w:r>
      <w:r w:rsidRPr="00CC03DE">
        <w:t>Response</w:t>
      </w:r>
      <w:r>
        <w:t xml:space="preserve"> to Notice of Apparent Liability for Forfeiture of </w:t>
      </w:r>
      <w:r w:rsidR="00AF5298">
        <w:t>New Life Ministries</w:t>
      </w:r>
      <w:r>
        <w:t xml:space="preserve">, Inc. (dated </w:t>
      </w:r>
      <w:r w:rsidR="00AF5298">
        <w:t>Apr. 16</w:t>
      </w:r>
      <w:r>
        <w:t>, 2021) (</w:t>
      </w:r>
      <w:r w:rsidRPr="0072332E">
        <w:t>Response).</w:t>
      </w:r>
      <w:r>
        <w:t xml:space="preserve"> </w:t>
      </w:r>
      <w:r w:rsidR="00AF5298">
        <w:t xml:space="preserve"> </w:t>
      </w:r>
      <w:r w:rsidR="0055112D">
        <w:t xml:space="preserve">Licensee informed the staff that its accountant required additional time in which to prepare a financial </w:t>
      </w:r>
      <w:r w:rsidR="00F60D24">
        <w:t>statement</w:t>
      </w:r>
      <w:r w:rsidR="0055112D">
        <w:t xml:space="preserve">, and the staff granted Licensee additional time in which to file the Response.  </w:t>
      </w:r>
      <w:r w:rsidR="00F60D24">
        <w:t xml:space="preserve">Email from Alexander T. Sanjenis, Assistant Chief, Audio Division, FCC Media Bureau, to </w:t>
      </w:r>
      <w:r w:rsidR="00F60D24">
        <w:t>Reedie</w:t>
      </w:r>
      <w:r w:rsidR="00F60D24">
        <w:t xml:space="preserve"> Russell, New Life Ministries, Inc. (Mar. 24, 2021, 7:40 AM EDT).</w:t>
      </w:r>
    </w:p>
  </w:footnote>
  <w:footnote w:id="8">
    <w:p w:rsidR="00A35A37" w:rsidP="00474268" w14:paraId="076BA651" w14:textId="3D875DBB">
      <w:pPr>
        <w:pStyle w:val="FootnoteText"/>
      </w:pPr>
      <w:r>
        <w:rPr>
          <w:rStyle w:val="FootnoteReference"/>
        </w:rPr>
        <w:footnoteRef/>
      </w:r>
      <w:r>
        <w:t xml:space="preserve"> </w:t>
      </w:r>
      <w:r w:rsidRPr="00D17789">
        <w:rPr>
          <w:i/>
          <w:iCs/>
        </w:rPr>
        <w:t xml:space="preserve">See </w:t>
      </w:r>
      <w:r w:rsidR="00F60D24">
        <w:rPr>
          <w:i/>
          <w:iCs/>
        </w:rPr>
        <w:t>NAL</w:t>
      </w:r>
      <w:r>
        <w:rPr>
          <w:i/>
          <w:iCs/>
        </w:rPr>
        <w:t xml:space="preserve"> </w:t>
      </w:r>
      <w:r w:rsidRPr="000D54FB">
        <w:t>at</w:t>
      </w:r>
      <w:r>
        <w:t xml:space="preserve"> </w:t>
      </w:r>
      <w:r w:rsidR="000820BC">
        <w:t>4</w:t>
      </w:r>
      <w:r>
        <w:t>, para. 1</w:t>
      </w:r>
      <w:r w:rsidR="00F60D24">
        <w:t>3</w:t>
      </w:r>
      <w:r>
        <w:t>.</w:t>
      </w:r>
    </w:p>
  </w:footnote>
  <w:footnote w:id="9">
    <w:p w:rsidR="00A35A37" w:rsidP="00474268" w14:paraId="47D8359C" w14:textId="77777777">
      <w:pPr>
        <w:pStyle w:val="FootnoteText"/>
      </w:pPr>
      <w:r>
        <w:rPr>
          <w:rStyle w:val="FootnoteReference"/>
        </w:rPr>
        <w:footnoteRef/>
      </w:r>
      <w:r>
        <w:t xml:space="preserve"> </w:t>
      </w:r>
      <w:r w:rsidRPr="005A3217">
        <w:t>47 U.S.C. § 504(b).</w:t>
      </w:r>
    </w:p>
  </w:footnote>
  <w:footnote w:id="10">
    <w:p w:rsidR="00A35A37" w:rsidP="00474268" w14:paraId="4C8D86C0" w14:textId="77777777">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6E24E" w14:textId="36E8A8B5">
    <w:pPr>
      <w:pStyle w:val="Header"/>
      <w:rPr>
        <w:b w:val="0"/>
      </w:rPr>
    </w:pPr>
    <w:r>
      <w:tab/>
      <w:t>Federal Communications Commission</w:t>
    </w:r>
    <w:r>
      <w:tab/>
    </w:r>
    <w:r w:rsidR="00271F64">
      <w:t>DA 21-525</w:t>
    </w:r>
  </w:p>
  <w:p w:rsidR="00A35A37" w14:paraId="1DA48FA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A35A37" w14:paraId="4D27877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FCDC295" w14:textId="4C9052B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21-525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725CB"/>
    <w:rsid w:val="00075A89"/>
    <w:rsid w:val="000820BC"/>
    <w:rsid w:val="000875BF"/>
    <w:rsid w:val="00096D8C"/>
    <w:rsid w:val="000C0B65"/>
    <w:rsid w:val="000D54FB"/>
    <w:rsid w:val="000E05FE"/>
    <w:rsid w:val="000E3D42"/>
    <w:rsid w:val="001172AD"/>
    <w:rsid w:val="00122BD5"/>
    <w:rsid w:val="00133F79"/>
    <w:rsid w:val="00194A66"/>
    <w:rsid w:val="001D6BCF"/>
    <w:rsid w:val="001E01CA"/>
    <w:rsid w:val="002007ED"/>
    <w:rsid w:val="002546D1"/>
    <w:rsid w:val="00271F64"/>
    <w:rsid w:val="00275CF5"/>
    <w:rsid w:val="0028301F"/>
    <w:rsid w:val="00285017"/>
    <w:rsid w:val="002A2D2E"/>
    <w:rsid w:val="002C00E8"/>
    <w:rsid w:val="0032346C"/>
    <w:rsid w:val="00343749"/>
    <w:rsid w:val="003660ED"/>
    <w:rsid w:val="003A693A"/>
    <w:rsid w:val="003B0550"/>
    <w:rsid w:val="003B694F"/>
    <w:rsid w:val="003F171C"/>
    <w:rsid w:val="00412FC5"/>
    <w:rsid w:val="00422276"/>
    <w:rsid w:val="004242F1"/>
    <w:rsid w:val="00445A00"/>
    <w:rsid w:val="00451B0F"/>
    <w:rsid w:val="00474268"/>
    <w:rsid w:val="004C2EE3"/>
    <w:rsid w:val="004E4A22"/>
    <w:rsid w:val="00511968"/>
    <w:rsid w:val="0055112D"/>
    <w:rsid w:val="0055614C"/>
    <w:rsid w:val="00566D06"/>
    <w:rsid w:val="00584657"/>
    <w:rsid w:val="005A3217"/>
    <w:rsid w:val="005E14C2"/>
    <w:rsid w:val="00607BA5"/>
    <w:rsid w:val="0061180A"/>
    <w:rsid w:val="00626EB6"/>
    <w:rsid w:val="00655D03"/>
    <w:rsid w:val="00683388"/>
    <w:rsid w:val="00683F84"/>
    <w:rsid w:val="006A6A81"/>
    <w:rsid w:val="006F7393"/>
    <w:rsid w:val="0070224F"/>
    <w:rsid w:val="007115F7"/>
    <w:rsid w:val="0072332E"/>
    <w:rsid w:val="00785689"/>
    <w:rsid w:val="0079754B"/>
    <w:rsid w:val="007A1E6D"/>
    <w:rsid w:val="007B0EB2"/>
    <w:rsid w:val="00810B6F"/>
    <w:rsid w:val="00822CE0"/>
    <w:rsid w:val="00841AB1"/>
    <w:rsid w:val="008C68F1"/>
    <w:rsid w:val="00921803"/>
    <w:rsid w:val="00926503"/>
    <w:rsid w:val="009726D8"/>
    <w:rsid w:val="009D02C8"/>
    <w:rsid w:val="009D7308"/>
    <w:rsid w:val="009F76DB"/>
    <w:rsid w:val="00A32C3B"/>
    <w:rsid w:val="00A35A37"/>
    <w:rsid w:val="00A45F4F"/>
    <w:rsid w:val="00A600A9"/>
    <w:rsid w:val="00AA55B7"/>
    <w:rsid w:val="00AA5B9E"/>
    <w:rsid w:val="00AB2407"/>
    <w:rsid w:val="00AB53DF"/>
    <w:rsid w:val="00AF5298"/>
    <w:rsid w:val="00B07E5C"/>
    <w:rsid w:val="00B811F7"/>
    <w:rsid w:val="00BA5DC6"/>
    <w:rsid w:val="00BA6196"/>
    <w:rsid w:val="00BC6D8C"/>
    <w:rsid w:val="00C34006"/>
    <w:rsid w:val="00C36B4C"/>
    <w:rsid w:val="00C426B1"/>
    <w:rsid w:val="00C66160"/>
    <w:rsid w:val="00C721AC"/>
    <w:rsid w:val="00C90D6A"/>
    <w:rsid w:val="00CA247E"/>
    <w:rsid w:val="00CA6D21"/>
    <w:rsid w:val="00CB34AF"/>
    <w:rsid w:val="00CC03DE"/>
    <w:rsid w:val="00CC72B6"/>
    <w:rsid w:val="00CD294F"/>
    <w:rsid w:val="00CF0BDA"/>
    <w:rsid w:val="00D0218D"/>
    <w:rsid w:val="00D17789"/>
    <w:rsid w:val="00D25FB5"/>
    <w:rsid w:val="00D426DF"/>
    <w:rsid w:val="00D44223"/>
    <w:rsid w:val="00DA2529"/>
    <w:rsid w:val="00DB130A"/>
    <w:rsid w:val="00DB2EBB"/>
    <w:rsid w:val="00DC10A1"/>
    <w:rsid w:val="00DC655F"/>
    <w:rsid w:val="00DD0B59"/>
    <w:rsid w:val="00DD7EBD"/>
    <w:rsid w:val="00DF62B6"/>
    <w:rsid w:val="00E07225"/>
    <w:rsid w:val="00E1189A"/>
    <w:rsid w:val="00E5409F"/>
    <w:rsid w:val="00EE6488"/>
    <w:rsid w:val="00F021FA"/>
    <w:rsid w:val="00F60D24"/>
    <w:rsid w:val="00F62E97"/>
    <w:rsid w:val="00F64209"/>
    <w:rsid w:val="00F93BF5"/>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030558"/>
  <w15:chartTrackingRefBased/>
  <w15:docId w15:val="{D25AB962-DF1D-44EF-AEB7-992E861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64"/>
    <w:pPr>
      <w:widowControl w:val="0"/>
    </w:pPr>
    <w:rPr>
      <w:snapToGrid w:val="0"/>
      <w:kern w:val="28"/>
      <w:sz w:val="22"/>
    </w:rPr>
  </w:style>
  <w:style w:type="paragraph" w:styleId="Heading1">
    <w:name w:val="heading 1"/>
    <w:basedOn w:val="Normal"/>
    <w:next w:val="ParaNum"/>
    <w:qFormat/>
    <w:rsid w:val="00271F6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71F64"/>
    <w:pPr>
      <w:keepNext/>
      <w:numPr>
        <w:ilvl w:val="1"/>
        <w:numId w:val="3"/>
      </w:numPr>
      <w:spacing w:after="120"/>
      <w:outlineLvl w:val="1"/>
    </w:pPr>
    <w:rPr>
      <w:b/>
    </w:rPr>
  </w:style>
  <w:style w:type="paragraph" w:styleId="Heading3">
    <w:name w:val="heading 3"/>
    <w:basedOn w:val="Normal"/>
    <w:next w:val="ParaNum"/>
    <w:qFormat/>
    <w:rsid w:val="00271F64"/>
    <w:pPr>
      <w:keepNext/>
      <w:numPr>
        <w:ilvl w:val="2"/>
        <w:numId w:val="3"/>
      </w:numPr>
      <w:tabs>
        <w:tab w:val="left" w:pos="2160"/>
      </w:tabs>
      <w:spacing w:after="120"/>
      <w:outlineLvl w:val="2"/>
    </w:pPr>
    <w:rPr>
      <w:b/>
    </w:rPr>
  </w:style>
  <w:style w:type="paragraph" w:styleId="Heading4">
    <w:name w:val="heading 4"/>
    <w:basedOn w:val="Normal"/>
    <w:next w:val="ParaNum"/>
    <w:qFormat/>
    <w:rsid w:val="00271F64"/>
    <w:pPr>
      <w:keepNext/>
      <w:numPr>
        <w:ilvl w:val="3"/>
        <w:numId w:val="3"/>
      </w:numPr>
      <w:tabs>
        <w:tab w:val="left" w:pos="2880"/>
      </w:tabs>
      <w:spacing w:after="120"/>
      <w:outlineLvl w:val="3"/>
    </w:pPr>
    <w:rPr>
      <w:b/>
    </w:rPr>
  </w:style>
  <w:style w:type="paragraph" w:styleId="Heading5">
    <w:name w:val="heading 5"/>
    <w:basedOn w:val="Normal"/>
    <w:next w:val="ParaNum"/>
    <w:qFormat/>
    <w:rsid w:val="00271F6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71F64"/>
    <w:pPr>
      <w:numPr>
        <w:ilvl w:val="5"/>
        <w:numId w:val="3"/>
      </w:numPr>
      <w:tabs>
        <w:tab w:val="left" w:pos="4320"/>
      </w:tabs>
      <w:spacing w:after="120"/>
      <w:outlineLvl w:val="5"/>
    </w:pPr>
    <w:rPr>
      <w:b/>
    </w:rPr>
  </w:style>
  <w:style w:type="paragraph" w:styleId="Heading7">
    <w:name w:val="heading 7"/>
    <w:basedOn w:val="Normal"/>
    <w:next w:val="ParaNum"/>
    <w:qFormat/>
    <w:rsid w:val="00271F6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71F6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71F6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71F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1F64"/>
  </w:style>
  <w:style w:type="paragraph" w:customStyle="1" w:styleId="ParaNum">
    <w:name w:val="ParaNum"/>
    <w:basedOn w:val="Normal"/>
    <w:link w:val="ParaNumChar"/>
    <w:rsid w:val="00271F64"/>
    <w:pPr>
      <w:numPr>
        <w:numId w:val="2"/>
      </w:numPr>
      <w:tabs>
        <w:tab w:val="clear" w:pos="1080"/>
        <w:tab w:val="num" w:pos="1440"/>
      </w:tabs>
      <w:spacing w:after="120"/>
    </w:pPr>
  </w:style>
  <w:style w:type="paragraph" w:styleId="EndnoteText">
    <w:name w:val="endnote text"/>
    <w:basedOn w:val="Normal"/>
    <w:semiHidden/>
    <w:rsid w:val="00271F64"/>
    <w:rPr>
      <w:sz w:val="20"/>
    </w:rPr>
  </w:style>
  <w:style w:type="character" w:styleId="EndnoteReference">
    <w:name w:val="endnote reference"/>
    <w:semiHidden/>
    <w:rsid w:val="00271F64"/>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271F6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71F64"/>
    <w:rPr>
      <w:rFonts w:ascii="Times New Roman" w:hAnsi="Times New Roman"/>
      <w:dstrike w:val="0"/>
      <w:color w:val="auto"/>
      <w:sz w:val="20"/>
      <w:vertAlign w:val="superscript"/>
    </w:rPr>
  </w:style>
  <w:style w:type="paragraph" w:styleId="TOC1">
    <w:name w:val="toc 1"/>
    <w:basedOn w:val="Normal"/>
    <w:next w:val="Normal"/>
    <w:semiHidden/>
    <w:rsid w:val="00271F6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71F64"/>
    <w:pPr>
      <w:tabs>
        <w:tab w:val="left" w:pos="720"/>
        <w:tab w:val="right" w:leader="dot" w:pos="9360"/>
      </w:tabs>
      <w:suppressAutoHyphens/>
      <w:ind w:left="720" w:right="720" w:hanging="360"/>
    </w:pPr>
    <w:rPr>
      <w:noProof/>
    </w:rPr>
  </w:style>
  <w:style w:type="paragraph" w:styleId="TOC3">
    <w:name w:val="toc 3"/>
    <w:basedOn w:val="Normal"/>
    <w:next w:val="Normal"/>
    <w:semiHidden/>
    <w:rsid w:val="00271F6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71F6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71F6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1F6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1F6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1F6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1F64"/>
    <w:pPr>
      <w:tabs>
        <w:tab w:val="left" w:pos="3240"/>
        <w:tab w:val="right" w:leader="dot" w:pos="9360"/>
      </w:tabs>
      <w:suppressAutoHyphens/>
      <w:ind w:left="3240" w:hanging="360"/>
    </w:pPr>
    <w:rPr>
      <w:noProof/>
    </w:rPr>
  </w:style>
  <w:style w:type="paragraph" w:styleId="TOAHeading">
    <w:name w:val="toa heading"/>
    <w:basedOn w:val="Normal"/>
    <w:next w:val="Normal"/>
    <w:rsid w:val="00271F64"/>
    <w:pPr>
      <w:tabs>
        <w:tab w:val="right" w:pos="9360"/>
      </w:tabs>
      <w:suppressAutoHyphens/>
    </w:pPr>
  </w:style>
  <w:style w:type="character" w:customStyle="1" w:styleId="EquationCaption">
    <w:name w:val="_Equation Caption"/>
    <w:rsid w:val="00271F64"/>
  </w:style>
  <w:style w:type="paragraph" w:styleId="Header">
    <w:name w:val="header"/>
    <w:basedOn w:val="Normal"/>
    <w:autoRedefine/>
    <w:rsid w:val="00271F64"/>
    <w:pPr>
      <w:tabs>
        <w:tab w:val="center" w:pos="4680"/>
        <w:tab w:val="right" w:pos="9360"/>
      </w:tabs>
    </w:pPr>
    <w:rPr>
      <w:b/>
    </w:rPr>
  </w:style>
  <w:style w:type="paragraph" w:styleId="Footer">
    <w:name w:val="footer"/>
    <w:basedOn w:val="Normal"/>
    <w:link w:val="FooterChar"/>
    <w:uiPriority w:val="99"/>
    <w:rsid w:val="00271F64"/>
    <w:pPr>
      <w:tabs>
        <w:tab w:val="center" w:pos="4320"/>
        <w:tab w:val="right" w:pos="8640"/>
      </w:tabs>
    </w:pPr>
  </w:style>
  <w:style w:type="character" w:styleId="PageNumber">
    <w:name w:val="page number"/>
    <w:basedOn w:val="DefaultParagraphFont"/>
    <w:rsid w:val="00271F64"/>
  </w:style>
  <w:style w:type="paragraph" w:styleId="BlockText">
    <w:name w:val="Block Text"/>
    <w:basedOn w:val="Normal"/>
    <w:rsid w:val="00271F64"/>
    <w:pPr>
      <w:spacing w:after="240"/>
      <w:ind w:left="1440" w:right="1440"/>
    </w:pPr>
  </w:style>
  <w:style w:type="paragraph" w:customStyle="1" w:styleId="Paratitle">
    <w:name w:val="Para title"/>
    <w:basedOn w:val="Normal"/>
    <w:rsid w:val="00271F64"/>
    <w:pPr>
      <w:tabs>
        <w:tab w:val="center" w:pos="9270"/>
      </w:tabs>
      <w:spacing w:after="240"/>
    </w:pPr>
    <w:rPr>
      <w:spacing w:val="-2"/>
    </w:rPr>
  </w:style>
  <w:style w:type="paragraph" w:customStyle="1" w:styleId="Bullet">
    <w:name w:val="Bullet"/>
    <w:basedOn w:val="Normal"/>
    <w:rsid w:val="00271F64"/>
    <w:pPr>
      <w:tabs>
        <w:tab w:val="left" w:pos="2160"/>
      </w:tabs>
      <w:spacing w:after="220"/>
      <w:ind w:left="2160" w:hanging="720"/>
    </w:pPr>
  </w:style>
  <w:style w:type="paragraph" w:customStyle="1" w:styleId="TableFormat">
    <w:name w:val="TableFormat"/>
    <w:basedOn w:val="Bullet"/>
    <w:rsid w:val="00271F64"/>
    <w:pPr>
      <w:tabs>
        <w:tab w:val="clear" w:pos="2160"/>
        <w:tab w:val="left" w:pos="5040"/>
      </w:tabs>
      <w:ind w:left="5040" w:hanging="3600"/>
    </w:pPr>
  </w:style>
  <w:style w:type="paragraph" w:customStyle="1" w:styleId="TOCTitle">
    <w:name w:val="TOC Title"/>
    <w:basedOn w:val="Normal"/>
    <w:rsid w:val="00271F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1F64"/>
    <w:pPr>
      <w:jc w:val="center"/>
    </w:pPr>
    <w:rPr>
      <w:rFonts w:ascii="Times New Roman Bold" w:hAnsi="Times New Roman Bold"/>
      <w:b/>
      <w:bCs/>
      <w:caps/>
      <w:szCs w:val="22"/>
    </w:rPr>
  </w:style>
  <w:style w:type="character" w:styleId="Hyperlink">
    <w:name w:val="Hyperlink"/>
    <w:rsid w:val="00271F64"/>
    <w:rPr>
      <w:color w:val="0000FF"/>
      <w:u w:val="single"/>
    </w:rPr>
  </w:style>
  <w:style w:type="character" w:customStyle="1" w:styleId="FooterChar">
    <w:name w:val="Footer Char"/>
    <w:link w:val="Footer"/>
    <w:uiPriority w:val="99"/>
    <w:rsid w:val="00271F64"/>
    <w:rPr>
      <w:snapToGrid w:val="0"/>
      <w:kern w:val="28"/>
      <w:sz w:val="22"/>
    </w:rPr>
  </w:style>
  <w:style w:type="character" w:customStyle="1" w:styleId="ParaNumChar">
    <w:name w:val="ParaNum Char"/>
    <w:link w:val="ParaNum"/>
    <w:rsid w:val="004742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A3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