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61EF7FCB" w14:textId="77777777">
      <w:pPr>
        <w:jc w:val="center"/>
        <w:rPr>
          <w:b/>
        </w:rPr>
      </w:pPr>
      <w:bookmarkStart w:id="0" w:name="_Hlk66116015"/>
      <w:r w:rsidRPr="0070224F">
        <w:rPr>
          <w:rFonts w:ascii="Times New Roman Bold" w:hAnsi="Times New Roman Bold"/>
          <w:b/>
          <w:kern w:val="0"/>
          <w:szCs w:val="22"/>
        </w:rPr>
        <w:t>Before</w:t>
      </w:r>
      <w:r>
        <w:rPr>
          <w:b/>
        </w:rPr>
        <w:t xml:space="preserve"> the</w:t>
      </w:r>
    </w:p>
    <w:p w:rsidR="00921803" w:rsidP="00921803" w14:paraId="3C066C8F" w14:textId="77777777">
      <w:pPr>
        <w:pStyle w:val="StyleBoldCentered"/>
      </w:pPr>
      <w:r>
        <w:t>F</w:t>
      </w:r>
      <w:r>
        <w:rPr>
          <w:caps w:val="0"/>
        </w:rPr>
        <w:t>ederal Communications Commission</w:t>
      </w:r>
    </w:p>
    <w:p w:rsidR="004C2EE3" w:rsidP="00096D8C" w14:paraId="5D7F6D4F" w14:textId="77777777">
      <w:pPr>
        <w:pStyle w:val="StyleBoldCentered"/>
      </w:pPr>
      <w:r>
        <w:rPr>
          <w:caps w:val="0"/>
        </w:rPr>
        <w:t>Washington, D.C. 20554</w:t>
      </w:r>
    </w:p>
    <w:p w:rsidR="004C2EE3" w:rsidP="0070224F" w14:paraId="7C9154D9" w14:textId="77777777"/>
    <w:p w:rsidR="004C2EE3" w:rsidP="0070224F" w14:paraId="6E711146" w14:textId="77777777"/>
    <w:tbl>
      <w:tblPr>
        <w:tblW w:w="0" w:type="auto"/>
        <w:tblLayout w:type="fixed"/>
        <w:tblLook w:val="0000"/>
      </w:tblPr>
      <w:tblGrid>
        <w:gridCol w:w="4698"/>
        <w:gridCol w:w="630"/>
        <w:gridCol w:w="4248"/>
      </w:tblGrid>
      <w:tr w14:paraId="2403AD11" w14:textId="77777777">
        <w:tblPrEx>
          <w:tblW w:w="0" w:type="auto"/>
          <w:tblLayout w:type="fixed"/>
          <w:tblLook w:val="0000"/>
        </w:tblPrEx>
        <w:tc>
          <w:tcPr>
            <w:tcW w:w="4698" w:type="dxa"/>
          </w:tcPr>
          <w:p w:rsidR="004C2EE3" w14:paraId="02B0A1CB" w14:textId="77777777">
            <w:pPr>
              <w:tabs>
                <w:tab w:val="center" w:pos="4680"/>
              </w:tabs>
              <w:suppressAutoHyphens/>
              <w:rPr>
                <w:spacing w:val="-2"/>
              </w:rPr>
            </w:pPr>
            <w:r>
              <w:rPr>
                <w:spacing w:val="-2"/>
              </w:rPr>
              <w:t>In the Matter of</w:t>
            </w:r>
          </w:p>
          <w:p w:rsidR="004C2EE3" w14:paraId="4D3BA9DC" w14:textId="77777777">
            <w:pPr>
              <w:tabs>
                <w:tab w:val="center" w:pos="4680"/>
              </w:tabs>
              <w:suppressAutoHyphens/>
              <w:rPr>
                <w:spacing w:val="-2"/>
              </w:rPr>
            </w:pPr>
          </w:p>
          <w:p w:rsidR="004C2EE3" w:rsidP="007115F7" w14:paraId="04F030D9" w14:textId="77777777">
            <w:pPr>
              <w:tabs>
                <w:tab w:val="center" w:pos="4680"/>
              </w:tabs>
              <w:suppressAutoHyphens/>
              <w:rPr>
                <w:spacing w:val="-2"/>
              </w:rPr>
            </w:pPr>
            <w:r>
              <w:rPr>
                <w:spacing w:val="-2"/>
              </w:rPr>
              <w:t>Improving Wireless Emergency Alerts and Community-Initiated Alerting</w:t>
            </w:r>
          </w:p>
          <w:p w:rsidR="004F0451" w:rsidP="007115F7" w14:paraId="0D8EA9BC" w14:textId="77777777">
            <w:pPr>
              <w:tabs>
                <w:tab w:val="center" w:pos="4680"/>
              </w:tabs>
              <w:suppressAutoHyphens/>
              <w:rPr>
                <w:spacing w:val="-2"/>
              </w:rPr>
            </w:pPr>
          </w:p>
          <w:p w:rsidR="004F0451" w:rsidRPr="007115F7" w:rsidP="007115F7" w14:paraId="35124DEA" w14:textId="77777777">
            <w:pPr>
              <w:tabs>
                <w:tab w:val="center" w:pos="4680"/>
              </w:tabs>
              <w:suppressAutoHyphens/>
              <w:rPr>
                <w:spacing w:val="-2"/>
              </w:rPr>
            </w:pPr>
            <w:r>
              <w:rPr>
                <w:spacing w:val="-2"/>
              </w:rPr>
              <w:t>Amendments to Part 11 of the Commission’s Rules Regarding the Emergency Alert System</w:t>
            </w:r>
          </w:p>
        </w:tc>
        <w:tc>
          <w:tcPr>
            <w:tcW w:w="630" w:type="dxa"/>
          </w:tcPr>
          <w:p w:rsidR="004C2EE3" w14:paraId="1A43E1D4" w14:textId="77777777">
            <w:pPr>
              <w:tabs>
                <w:tab w:val="center" w:pos="4680"/>
              </w:tabs>
              <w:suppressAutoHyphens/>
              <w:rPr>
                <w:b/>
                <w:spacing w:val="-2"/>
              </w:rPr>
            </w:pPr>
            <w:r>
              <w:rPr>
                <w:b/>
                <w:spacing w:val="-2"/>
              </w:rPr>
              <w:t>)</w:t>
            </w:r>
          </w:p>
          <w:p w:rsidR="004C2EE3" w14:paraId="393B30FF" w14:textId="77777777">
            <w:pPr>
              <w:tabs>
                <w:tab w:val="center" w:pos="4680"/>
              </w:tabs>
              <w:suppressAutoHyphens/>
              <w:rPr>
                <w:b/>
                <w:spacing w:val="-2"/>
              </w:rPr>
            </w:pPr>
            <w:r>
              <w:rPr>
                <w:b/>
                <w:spacing w:val="-2"/>
              </w:rPr>
              <w:t>)</w:t>
            </w:r>
          </w:p>
          <w:p w:rsidR="004C2EE3" w14:paraId="2ED37C35" w14:textId="77777777">
            <w:pPr>
              <w:tabs>
                <w:tab w:val="center" w:pos="4680"/>
              </w:tabs>
              <w:suppressAutoHyphens/>
              <w:rPr>
                <w:b/>
                <w:spacing w:val="-2"/>
              </w:rPr>
            </w:pPr>
            <w:r>
              <w:rPr>
                <w:b/>
                <w:spacing w:val="-2"/>
              </w:rPr>
              <w:t>)</w:t>
            </w:r>
          </w:p>
          <w:p w:rsidR="004C2EE3" w14:paraId="0250C15E" w14:textId="77777777">
            <w:pPr>
              <w:tabs>
                <w:tab w:val="center" w:pos="4680"/>
              </w:tabs>
              <w:suppressAutoHyphens/>
              <w:rPr>
                <w:b/>
                <w:spacing w:val="-2"/>
              </w:rPr>
            </w:pPr>
            <w:r>
              <w:rPr>
                <w:b/>
                <w:spacing w:val="-2"/>
              </w:rPr>
              <w:t>)</w:t>
            </w:r>
          </w:p>
          <w:p w:rsidR="004C2EE3" w14:paraId="6F16EAE4" w14:textId="77777777">
            <w:pPr>
              <w:tabs>
                <w:tab w:val="center" w:pos="4680"/>
              </w:tabs>
              <w:suppressAutoHyphens/>
              <w:rPr>
                <w:b/>
                <w:spacing w:val="-2"/>
              </w:rPr>
            </w:pPr>
            <w:r>
              <w:rPr>
                <w:b/>
                <w:spacing w:val="-2"/>
              </w:rPr>
              <w:t>)</w:t>
            </w:r>
          </w:p>
          <w:p w:rsidR="004C2EE3" w14:paraId="5D3E326D" w14:textId="77777777">
            <w:pPr>
              <w:tabs>
                <w:tab w:val="center" w:pos="4680"/>
              </w:tabs>
              <w:suppressAutoHyphens/>
              <w:rPr>
                <w:b/>
                <w:spacing w:val="-2"/>
              </w:rPr>
            </w:pPr>
            <w:r>
              <w:rPr>
                <w:b/>
                <w:spacing w:val="-2"/>
              </w:rPr>
              <w:t>)</w:t>
            </w:r>
          </w:p>
          <w:p w:rsidR="004C2EE3" w14:paraId="6511E7CA" w14:textId="0A41DEAB">
            <w:pPr>
              <w:tabs>
                <w:tab w:val="center" w:pos="4680"/>
              </w:tabs>
              <w:suppressAutoHyphens/>
              <w:rPr>
                <w:spacing w:val="-2"/>
              </w:rPr>
            </w:pPr>
            <w:r>
              <w:rPr>
                <w:b/>
                <w:spacing w:val="-2"/>
              </w:rPr>
              <w:t>)</w:t>
            </w:r>
          </w:p>
        </w:tc>
        <w:tc>
          <w:tcPr>
            <w:tcW w:w="4248" w:type="dxa"/>
          </w:tcPr>
          <w:p w:rsidR="004C2EE3" w14:paraId="7AF60B0B" w14:textId="77777777">
            <w:pPr>
              <w:tabs>
                <w:tab w:val="center" w:pos="4680"/>
              </w:tabs>
              <w:suppressAutoHyphens/>
              <w:rPr>
                <w:spacing w:val="-2"/>
              </w:rPr>
            </w:pPr>
          </w:p>
          <w:p w:rsidR="004C2EE3" w14:paraId="4C129CF5" w14:textId="77777777">
            <w:pPr>
              <w:pStyle w:val="TOAHeading"/>
              <w:tabs>
                <w:tab w:val="center" w:pos="4680"/>
                <w:tab w:val="clear" w:pos="9360"/>
              </w:tabs>
              <w:rPr>
                <w:spacing w:val="-2"/>
              </w:rPr>
            </w:pPr>
          </w:p>
          <w:p w:rsidR="004C2EE3" w14:paraId="011C3581" w14:textId="77777777">
            <w:pPr>
              <w:tabs>
                <w:tab w:val="center" w:pos="4680"/>
              </w:tabs>
              <w:suppressAutoHyphens/>
              <w:rPr>
                <w:spacing w:val="-2"/>
              </w:rPr>
            </w:pPr>
            <w:r>
              <w:rPr>
                <w:spacing w:val="-2"/>
              </w:rPr>
              <w:t>PS Docket No. 15-91</w:t>
            </w:r>
          </w:p>
          <w:p w:rsidR="004F0451" w14:paraId="323D48D1" w14:textId="77777777">
            <w:pPr>
              <w:tabs>
                <w:tab w:val="center" w:pos="4680"/>
              </w:tabs>
              <w:suppressAutoHyphens/>
              <w:rPr>
                <w:spacing w:val="-2"/>
              </w:rPr>
            </w:pPr>
          </w:p>
          <w:p w:rsidR="004F0451" w14:paraId="741F412E" w14:textId="77777777">
            <w:pPr>
              <w:tabs>
                <w:tab w:val="center" w:pos="4680"/>
              </w:tabs>
              <w:suppressAutoHyphens/>
              <w:rPr>
                <w:spacing w:val="-2"/>
              </w:rPr>
            </w:pPr>
          </w:p>
          <w:p w:rsidR="004F0451" w14:paraId="6E148372" w14:textId="77777777">
            <w:pPr>
              <w:tabs>
                <w:tab w:val="center" w:pos="4680"/>
              </w:tabs>
              <w:suppressAutoHyphens/>
              <w:rPr>
                <w:spacing w:val="-2"/>
              </w:rPr>
            </w:pPr>
            <w:r>
              <w:rPr>
                <w:spacing w:val="-2"/>
              </w:rPr>
              <w:t>PS Docket No. 15-94</w:t>
            </w:r>
          </w:p>
        </w:tc>
      </w:tr>
    </w:tbl>
    <w:p w:rsidR="004C2EE3" w:rsidP="0070224F" w14:paraId="3C133A5F" w14:textId="77777777"/>
    <w:p w:rsidR="00841AB1" w:rsidP="00F021FA" w14:paraId="48B31625" w14:textId="77777777">
      <w:pPr>
        <w:pStyle w:val="StyleBoldCentered"/>
      </w:pPr>
      <w:r>
        <w:t>order</w:t>
      </w:r>
    </w:p>
    <w:p w:rsidR="004C2EE3" w14:paraId="196555CC" w14:textId="77777777">
      <w:pPr>
        <w:tabs>
          <w:tab w:val="left" w:pos="-720"/>
        </w:tabs>
        <w:suppressAutoHyphens/>
        <w:spacing w:line="227" w:lineRule="auto"/>
        <w:rPr>
          <w:spacing w:val="-2"/>
        </w:rPr>
      </w:pPr>
    </w:p>
    <w:p w:rsidR="004C2EE3" w:rsidP="00133F79" w14:paraId="5F992A1B" w14:textId="73311699">
      <w:pPr>
        <w:tabs>
          <w:tab w:val="left" w:pos="720"/>
          <w:tab w:val="right" w:pos="9360"/>
        </w:tabs>
        <w:suppressAutoHyphens/>
        <w:spacing w:line="227" w:lineRule="auto"/>
        <w:rPr>
          <w:spacing w:val="-2"/>
        </w:rPr>
      </w:pPr>
      <w:r>
        <w:rPr>
          <w:b/>
          <w:spacing w:val="-2"/>
        </w:rPr>
        <w:t xml:space="preserve">Adopted:  </w:t>
      </w:r>
      <w:r w:rsidR="006D382A">
        <w:rPr>
          <w:b/>
          <w:spacing w:val="-2"/>
        </w:rPr>
        <w:t>Ma</w:t>
      </w:r>
      <w:r w:rsidR="00891BA7">
        <w:rPr>
          <w:b/>
          <w:spacing w:val="-2"/>
        </w:rPr>
        <w:t>y</w:t>
      </w:r>
      <w:r w:rsidR="00C6262D">
        <w:rPr>
          <w:b/>
          <w:spacing w:val="-2"/>
        </w:rPr>
        <w:t xml:space="preserve"> </w:t>
      </w:r>
      <w:r w:rsidR="00C82028">
        <w:rPr>
          <w:b/>
          <w:spacing w:val="-2"/>
        </w:rPr>
        <w:t>2</w:t>
      </w:r>
      <w:r w:rsidR="00E32C5D">
        <w:rPr>
          <w:b/>
          <w:spacing w:val="-2"/>
        </w:rPr>
        <w:t>1</w:t>
      </w:r>
      <w:r w:rsidR="00C6262D">
        <w:rPr>
          <w:b/>
          <w:spacing w:val="-2"/>
        </w:rPr>
        <w:t>, 202</w:t>
      </w:r>
      <w:r w:rsidR="006D382A">
        <w:rPr>
          <w:b/>
          <w:spacing w:val="-2"/>
        </w:rPr>
        <w:t>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D382A">
        <w:rPr>
          <w:b/>
          <w:spacing w:val="-2"/>
        </w:rPr>
        <w:t>Ma</w:t>
      </w:r>
      <w:r w:rsidR="00891BA7">
        <w:rPr>
          <w:b/>
          <w:spacing w:val="-2"/>
        </w:rPr>
        <w:t>y</w:t>
      </w:r>
      <w:r w:rsidR="00CD1022">
        <w:rPr>
          <w:b/>
          <w:spacing w:val="-2"/>
        </w:rPr>
        <w:t xml:space="preserve"> </w:t>
      </w:r>
      <w:r w:rsidR="00C82028">
        <w:rPr>
          <w:b/>
          <w:spacing w:val="-2"/>
        </w:rPr>
        <w:t>2</w:t>
      </w:r>
      <w:r w:rsidR="00E32C5D">
        <w:rPr>
          <w:b/>
          <w:spacing w:val="-2"/>
        </w:rPr>
        <w:t>1</w:t>
      </w:r>
      <w:r w:rsidR="00267618">
        <w:rPr>
          <w:b/>
          <w:spacing w:val="-2"/>
        </w:rPr>
        <w:t>,</w:t>
      </w:r>
      <w:r w:rsidR="00C6262D">
        <w:rPr>
          <w:b/>
          <w:spacing w:val="-2"/>
        </w:rPr>
        <w:t xml:space="preserve"> 202</w:t>
      </w:r>
      <w:r w:rsidR="006D382A">
        <w:rPr>
          <w:b/>
          <w:spacing w:val="-2"/>
        </w:rPr>
        <w:t>1</w:t>
      </w:r>
    </w:p>
    <w:p w:rsidR="00822CE0" w14:paraId="11F13417" w14:textId="77777777"/>
    <w:p w:rsidR="00CD1022" w14:paraId="6D680782" w14:textId="77777777"/>
    <w:p w:rsidR="004C2EE3" w14:paraId="4AF4E60F" w14:textId="7B077CD8">
      <w:pPr>
        <w:rPr>
          <w:spacing w:val="-2"/>
        </w:rPr>
      </w:pPr>
      <w:r>
        <w:t xml:space="preserve">By </w:t>
      </w:r>
      <w:r w:rsidR="004E4A22">
        <w:t>the</w:t>
      </w:r>
      <w:r w:rsidR="002A2D2E">
        <w:t xml:space="preserve"> </w:t>
      </w:r>
      <w:r w:rsidR="005F7BC6">
        <w:t>Deputy</w:t>
      </w:r>
      <w:r w:rsidR="005F7BC6">
        <w:rPr>
          <w:spacing w:val="-2"/>
        </w:rPr>
        <w:t xml:space="preserve"> </w:t>
      </w:r>
      <w:r w:rsidR="006A2672">
        <w:rPr>
          <w:spacing w:val="-2"/>
        </w:rPr>
        <w:t>Chief, Public Safety and Homeland Security Bureau</w:t>
      </w:r>
      <w:r>
        <w:rPr>
          <w:spacing w:val="-2"/>
        </w:rPr>
        <w:t>:</w:t>
      </w:r>
    </w:p>
    <w:p w:rsidR="00822CE0" w14:paraId="302AB394" w14:textId="77777777">
      <w:pPr>
        <w:rPr>
          <w:spacing w:val="-2"/>
        </w:rPr>
      </w:pPr>
    </w:p>
    <w:p w:rsidR="00412FC5" w:rsidP="00C36B4C" w14:paraId="7137FE58" w14:textId="77777777">
      <w:pPr>
        <w:pStyle w:val="Heading1"/>
      </w:pPr>
      <w:r>
        <w:t>introduction</w:t>
      </w:r>
    </w:p>
    <w:p w:rsidR="006A2672" w:rsidRPr="009D5A49" w:rsidP="00E518F4" w14:paraId="0C255E0C" w14:textId="13B4E990">
      <w:pPr>
        <w:pStyle w:val="ParaNum"/>
        <w:numPr>
          <w:ilvl w:val="0"/>
          <w:numId w:val="2"/>
        </w:numPr>
        <w:tabs>
          <w:tab w:val="clear" w:pos="1080"/>
          <w:tab w:val="num" w:pos="1440"/>
        </w:tabs>
      </w:pPr>
      <w:bookmarkStart w:id="1" w:name="_Hlk66116290"/>
      <w:r>
        <w:t xml:space="preserve">In this Order, the Public Safety and Homeland Security Bureau (Bureau) of the Federal Communications Commission (Commission) </w:t>
      </w:r>
      <w:r w:rsidR="0074511A">
        <w:t xml:space="preserve">grants </w:t>
      </w:r>
      <w:r w:rsidR="00E94CDF">
        <w:t xml:space="preserve">the </w:t>
      </w:r>
      <w:r>
        <w:t xml:space="preserve">waiver </w:t>
      </w:r>
      <w:r w:rsidR="009D5A49">
        <w:t xml:space="preserve">request </w:t>
      </w:r>
      <w:r>
        <w:t xml:space="preserve">of </w:t>
      </w:r>
      <w:r w:rsidRPr="005F7BC6" w:rsidR="009D5A49">
        <w:t xml:space="preserve">the </w:t>
      </w:r>
      <w:r w:rsidR="00891BA7">
        <w:t xml:space="preserve">Mendocino County Sheriff’s Office </w:t>
      </w:r>
      <w:r w:rsidRPr="005F7BC6" w:rsidR="006D382A">
        <w:t xml:space="preserve">in </w:t>
      </w:r>
      <w:r w:rsidR="00891BA7">
        <w:t>Mendocino County</w:t>
      </w:r>
      <w:r w:rsidRPr="005F7BC6" w:rsidR="006D382A">
        <w:t xml:space="preserve">, </w:t>
      </w:r>
      <w:r w:rsidR="00891BA7">
        <w:t xml:space="preserve">California </w:t>
      </w:r>
      <w:r w:rsidRPr="005F7BC6" w:rsidR="009D5A49">
        <w:t>(</w:t>
      </w:r>
      <w:r w:rsidR="00891BA7">
        <w:t>Mendocino</w:t>
      </w:r>
      <w:r w:rsidRPr="005F7BC6" w:rsidR="009D5A49">
        <w:t xml:space="preserve">).  Specifically, </w:t>
      </w:r>
      <w:r w:rsidR="00891BA7">
        <w:t xml:space="preserve">Mendocino </w:t>
      </w:r>
      <w:r w:rsidRPr="005F7BC6" w:rsidR="009D5A49">
        <w:t xml:space="preserve">seeks a waiver of the </w:t>
      </w:r>
      <w:r>
        <w:t>Commission’s Wireless Emergency Alerts (WEA) rules to permit Participating Commercial Mobile Service (CMS) Providers</w:t>
      </w:r>
      <w:r>
        <w:rPr>
          <w:rStyle w:val="FootnoteReference"/>
        </w:rPr>
        <w:footnoteReference w:id="3"/>
      </w:r>
      <w:r>
        <w:t xml:space="preserve"> to participate in an end-to-end </w:t>
      </w:r>
      <w:r w:rsidRPr="00551884">
        <w:rPr>
          <w:szCs w:val="22"/>
        </w:rPr>
        <w:t xml:space="preserve">WEA test that </w:t>
      </w:r>
      <w:r w:rsidR="00F65410">
        <w:rPr>
          <w:szCs w:val="22"/>
        </w:rPr>
        <w:t>it</w:t>
      </w:r>
      <w:r w:rsidR="001E24D9">
        <w:rPr>
          <w:szCs w:val="22"/>
        </w:rPr>
        <w:t xml:space="preserve"> </w:t>
      </w:r>
      <w:r w:rsidRPr="00551884" w:rsidR="00613435">
        <w:rPr>
          <w:szCs w:val="22"/>
        </w:rPr>
        <w:t>proposes to conduct</w:t>
      </w:r>
      <w:r>
        <w:rPr>
          <w:rStyle w:val="FootnoteReference"/>
          <w:szCs w:val="22"/>
        </w:rPr>
        <w:footnoteReference w:id="4"/>
      </w:r>
      <w:r w:rsidR="00DC1371">
        <w:rPr>
          <w:szCs w:val="22"/>
        </w:rPr>
        <w:t xml:space="preserve"> </w:t>
      </w:r>
      <w:r w:rsidRPr="00551884" w:rsidR="00613435">
        <w:rPr>
          <w:szCs w:val="22"/>
        </w:rPr>
        <w:t xml:space="preserve">on </w:t>
      </w:r>
      <w:r w:rsidR="0062355E">
        <w:rPr>
          <w:szCs w:val="22"/>
        </w:rPr>
        <w:t>May</w:t>
      </w:r>
      <w:r w:rsidRPr="00E31C34" w:rsidR="00E31C34">
        <w:rPr>
          <w:szCs w:val="22"/>
        </w:rPr>
        <w:t xml:space="preserve"> </w:t>
      </w:r>
      <w:r w:rsidR="0062355E">
        <w:rPr>
          <w:szCs w:val="22"/>
        </w:rPr>
        <w:t>26</w:t>
      </w:r>
      <w:r w:rsidRPr="00E31C34" w:rsidR="00E31C34">
        <w:rPr>
          <w:szCs w:val="22"/>
        </w:rPr>
        <w:t>, 202</w:t>
      </w:r>
      <w:r w:rsidR="0062355E">
        <w:rPr>
          <w:szCs w:val="22"/>
        </w:rPr>
        <w:t>1</w:t>
      </w:r>
      <w:r w:rsidRPr="00E31C34" w:rsidR="00E31C34">
        <w:rPr>
          <w:szCs w:val="22"/>
        </w:rPr>
        <w:t xml:space="preserve"> at 1</w:t>
      </w:r>
      <w:r w:rsidR="0062355E">
        <w:rPr>
          <w:szCs w:val="22"/>
        </w:rPr>
        <w:t>2</w:t>
      </w:r>
      <w:r w:rsidRPr="00E31C34" w:rsidR="00E31C34">
        <w:rPr>
          <w:szCs w:val="22"/>
        </w:rPr>
        <w:t>:</w:t>
      </w:r>
      <w:r w:rsidR="00891BA7">
        <w:rPr>
          <w:szCs w:val="22"/>
        </w:rPr>
        <w:t>0</w:t>
      </w:r>
      <w:r w:rsidRPr="00E31C34" w:rsidR="00E31C34">
        <w:rPr>
          <w:szCs w:val="22"/>
        </w:rPr>
        <w:t xml:space="preserve">0 </w:t>
      </w:r>
      <w:r w:rsidR="0062355E">
        <w:rPr>
          <w:szCs w:val="22"/>
        </w:rPr>
        <w:t>p</w:t>
      </w:r>
      <w:r w:rsidRPr="00E31C34" w:rsidR="00E31C34">
        <w:rPr>
          <w:szCs w:val="22"/>
        </w:rPr>
        <w:t xml:space="preserve">.m. </w:t>
      </w:r>
      <w:r w:rsidR="00891BA7">
        <w:rPr>
          <w:szCs w:val="22"/>
        </w:rPr>
        <w:t xml:space="preserve">Pacific Daylight </w:t>
      </w:r>
      <w:r w:rsidRPr="00551884" w:rsidR="00613435">
        <w:rPr>
          <w:szCs w:val="22"/>
        </w:rPr>
        <w:t>Time</w:t>
      </w:r>
      <w:r w:rsidR="009F078E">
        <w:rPr>
          <w:szCs w:val="22"/>
        </w:rPr>
        <w:t xml:space="preserve"> (</w:t>
      </w:r>
      <w:r w:rsidR="00891BA7">
        <w:rPr>
          <w:szCs w:val="22"/>
        </w:rPr>
        <w:t>PD</w:t>
      </w:r>
      <w:r w:rsidR="009F078E">
        <w:rPr>
          <w:szCs w:val="22"/>
        </w:rPr>
        <w:t>T)</w:t>
      </w:r>
      <w:r w:rsidRPr="00551884" w:rsidR="00613435">
        <w:rPr>
          <w:szCs w:val="22"/>
        </w:rPr>
        <w:t>.</w:t>
      </w:r>
      <w:r>
        <w:rPr>
          <w:rStyle w:val="FootnoteReference"/>
          <w:sz w:val="22"/>
          <w:szCs w:val="22"/>
        </w:rPr>
        <w:footnoteReference w:id="5"/>
      </w:r>
      <w:r w:rsidRPr="00551884" w:rsidR="00613435">
        <w:rPr>
          <w:szCs w:val="22"/>
        </w:rPr>
        <w:t xml:space="preserve">  </w:t>
      </w:r>
      <w:r w:rsidRPr="0074511A" w:rsidR="00882DCA">
        <w:t xml:space="preserve">In light of </w:t>
      </w:r>
      <w:r w:rsidR="00541031">
        <w:t>the recent proclamation of a drought emergency in Mendocino and Sonoma counties</w:t>
      </w:r>
      <w:r w:rsidR="00B87DED">
        <w:t>,</w:t>
      </w:r>
      <w:r>
        <w:rPr>
          <w:rStyle w:val="FootnoteReference"/>
        </w:rPr>
        <w:footnoteReference w:id="6"/>
      </w:r>
      <w:r w:rsidR="00B87DED">
        <w:t xml:space="preserve"> and the timing of this exercise on the verge of wildfire season</w:t>
      </w:r>
      <w:r w:rsidR="000C246D">
        <w:t>,</w:t>
      </w:r>
      <w:r w:rsidRPr="0074511A" w:rsidR="00882DCA">
        <w:t xml:space="preserve"> </w:t>
      </w:r>
      <w:r w:rsidR="00882DCA">
        <w:t xml:space="preserve">we find Mendocino residents </w:t>
      </w:r>
      <w:r w:rsidR="000C246D">
        <w:t xml:space="preserve">and alert originators </w:t>
      </w:r>
      <w:r w:rsidR="00541031">
        <w:t>face a unique and</w:t>
      </w:r>
      <w:r w:rsidRPr="0074511A" w:rsidR="00882DCA">
        <w:t xml:space="preserve"> </w:t>
      </w:r>
      <w:r w:rsidR="00882DCA">
        <w:t xml:space="preserve">urgent </w:t>
      </w:r>
      <w:r w:rsidRPr="0074511A" w:rsidR="00882DCA">
        <w:t xml:space="preserve">need to understand how alerts are transmitted and received.  Accordingly, we </w:t>
      </w:r>
      <w:r w:rsidR="00541031">
        <w:t xml:space="preserve">grant Mendocino’s request </w:t>
      </w:r>
      <w:r w:rsidRPr="0074511A" w:rsidR="00882DCA">
        <w:t>to use the Public Safety Message category</w:t>
      </w:r>
      <w:r w:rsidR="00541031">
        <w:t xml:space="preserve">, </w:t>
      </w:r>
      <w:r w:rsidRPr="0074511A" w:rsidR="00882DCA">
        <w:t>which would be transmitted to all members of the public with WEA-capable devices and who are opted in, by default, to receive WEA messages</w:t>
      </w:r>
      <w:r w:rsidR="00541031">
        <w:t>, for its upcoming test</w:t>
      </w:r>
      <w:r w:rsidRPr="0074511A" w:rsidR="00882DCA">
        <w:t xml:space="preserve">.  </w:t>
      </w:r>
    </w:p>
    <w:bookmarkEnd w:id="1"/>
    <w:p w:rsidR="00613435" w:rsidP="00613435" w14:paraId="1095B161" w14:textId="77777777">
      <w:pPr>
        <w:pStyle w:val="Heading1"/>
      </w:pPr>
      <w:r>
        <w:t>background</w:t>
      </w:r>
    </w:p>
    <w:p w:rsidR="005F7BC6" w:rsidP="005F7BC6" w14:paraId="57A239D2" w14:textId="4E8F4FB7">
      <w:pPr>
        <w:pStyle w:val="ParaNum"/>
        <w:numPr>
          <w:ilvl w:val="0"/>
          <w:numId w:val="2"/>
        </w:numPr>
        <w:tabs>
          <w:tab w:val="clear" w:pos="1080"/>
          <w:tab w:val="num" w:pos="1440"/>
        </w:tabs>
      </w:pPr>
      <w:r w:rsidRPr="00841437">
        <w:t xml:space="preserve">WEA allows authorized government entities to send geographically-targeted emergency alerts to commercial wireless subscribers who have WEA-capable mobile devices and whose commercial </w:t>
      </w:r>
      <w:r w:rsidRPr="00841437">
        <w:t>mobile service providers are Participating CMS Providers.</w:t>
      </w:r>
      <w:r>
        <w:rPr>
          <w:rStyle w:val="FootnoteReference"/>
          <w:szCs w:val="22"/>
        </w:rPr>
        <w:footnoteReference w:id="7"/>
      </w:r>
      <w:r w:rsidR="00F65410">
        <w:rPr>
          <w:szCs w:val="22"/>
        </w:rPr>
        <w:t xml:space="preserve"> </w:t>
      </w:r>
      <w:r w:rsidRPr="00841437">
        <w:t xml:space="preserve"> The Commission’s rules prohibit use of the WEA Attention Signal except during actual emergencies, authorized tests, and certain public service announcements.</w:t>
      </w:r>
      <w:r>
        <w:rPr>
          <w:rStyle w:val="FootnoteReference"/>
          <w:szCs w:val="22"/>
        </w:rPr>
        <w:footnoteReference w:id="8"/>
      </w:r>
      <w:r w:rsidRPr="00841437">
        <w:t xml:space="preserve"> </w:t>
      </w:r>
      <w:r w:rsidR="0023674F">
        <w:t xml:space="preserve"> </w:t>
      </w:r>
      <w:r w:rsidRPr="00841437">
        <w:t xml:space="preserve">The Commission’s rules allow </w:t>
      </w:r>
      <w:r w:rsidR="00545CB9">
        <w:t xml:space="preserve">WEA </w:t>
      </w:r>
      <w:r w:rsidRPr="00841437">
        <w:t xml:space="preserve">end-to-end tests that reach the public only </w:t>
      </w:r>
      <w:r w:rsidR="00545CB9">
        <w:t>when the</w:t>
      </w:r>
      <w:r w:rsidR="00CD1022">
        <w:t xml:space="preserve"> test</w:t>
      </w:r>
      <w:r w:rsidR="00545CB9">
        <w:t xml:space="preserve"> is</w:t>
      </w:r>
      <w:r w:rsidR="00CD1022">
        <w:t xml:space="preserve"> conducted using the </w:t>
      </w:r>
      <w:r w:rsidRPr="00841437">
        <w:t>State/Local WEA Test</w:t>
      </w:r>
      <w:r w:rsidR="00CD1022">
        <w:t xml:space="preserve"> category</w:t>
      </w:r>
      <w:r w:rsidRPr="00841437">
        <w:t>.</w:t>
      </w:r>
      <w:r>
        <w:rPr>
          <w:rStyle w:val="FootnoteReference"/>
          <w:szCs w:val="22"/>
        </w:rPr>
        <w:footnoteReference w:id="9"/>
      </w:r>
      <w:r w:rsidRPr="00841437">
        <w:rPr>
          <w:rStyle w:val="FootnoteReference"/>
          <w:szCs w:val="22"/>
        </w:rPr>
        <w:t xml:space="preserve"> </w:t>
      </w:r>
      <w:r w:rsidRPr="00841437">
        <w:t xml:space="preserve"> </w:t>
      </w:r>
      <w:bookmarkStart w:id="2" w:name="_Hlk33521239"/>
      <w:r w:rsidR="00DF5253">
        <w:t xml:space="preserve"> </w:t>
      </w:r>
      <w:r>
        <w:t xml:space="preserve">State/Local WEA </w:t>
      </w:r>
      <w:r w:rsidR="003C14C5">
        <w:t>t</w:t>
      </w:r>
      <w:r>
        <w:t xml:space="preserve">est </w:t>
      </w:r>
      <w:r w:rsidR="003C14C5">
        <w:t xml:space="preserve">alert </w:t>
      </w:r>
      <w:r>
        <w:t xml:space="preserve">messages </w:t>
      </w:r>
      <w:bookmarkEnd w:id="2"/>
      <w:r>
        <w:t xml:space="preserve">differ from actual </w:t>
      </w:r>
      <w:r w:rsidR="003312E8">
        <w:t>WEA</w:t>
      </w:r>
      <w:r w:rsidR="005D3237">
        <w:t>s</w:t>
      </w:r>
      <w:r>
        <w:t xml:space="preserve"> </w:t>
      </w:r>
      <w:r w:rsidR="00F95A80">
        <w:t xml:space="preserve">in order </w:t>
      </w:r>
      <w:r>
        <w:t xml:space="preserve">to </w:t>
      </w:r>
      <w:r w:rsidR="00E94CDF">
        <w:t xml:space="preserve">reduce </w:t>
      </w:r>
      <w:r w:rsidR="00F95A80">
        <w:t xml:space="preserve">public </w:t>
      </w:r>
      <w:r w:rsidR="00E94CDF">
        <w:t xml:space="preserve">confusion and </w:t>
      </w:r>
      <w:r>
        <w:t xml:space="preserve">minimize any chance that they might be misconstrued as </w:t>
      </w:r>
      <w:r w:rsidR="003312E8">
        <w:t>WEAs</w:t>
      </w:r>
      <w:r w:rsidR="00F95A80">
        <w:t xml:space="preserve"> about actual emergencies</w:t>
      </w:r>
      <w:r>
        <w:t>.</w:t>
      </w:r>
      <w:r w:rsidR="00BB4B00">
        <w:t xml:space="preserve"> </w:t>
      </w:r>
      <w:r>
        <w:t xml:space="preserve"> Consumers will not receive State/Local WEA </w:t>
      </w:r>
      <w:r w:rsidR="003C14C5">
        <w:t>t</w:t>
      </w:r>
      <w:r>
        <w:t>est</w:t>
      </w:r>
      <w:r w:rsidR="005D3237">
        <w:t xml:space="preserve"> alerts</w:t>
      </w:r>
      <w:r w:rsidR="009E769F">
        <w:t xml:space="preserve"> </w:t>
      </w:r>
      <w:r>
        <w:t xml:space="preserve">by default; instead, </w:t>
      </w:r>
      <w:r w:rsidR="00DF5253">
        <w:t>consumers</w:t>
      </w:r>
      <w:r>
        <w:t xml:space="preserve"> must affirmatively opt in to receive these </w:t>
      </w:r>
      <w:r w:rsidR="00DF5253">
        <w:t xml:space="preserve">WEA </w:t>
      </w:r>
      <w:r>
        <w:t xml:space="preserve">test </w:t>
      </w:r>
      <w:r w:rsidR="005D3237">
        <w:t xml:space="preserve">alert </w:t>
      </w:r>
      <w:r>
        <w:t>messages.</w:t>
      </w:r>
      <w:r>
        <w:rPr>
          <w:rStyle w:val="FootnoteReference"/>
          <w:szCs w:val="22"/>
        </w:rPr>
        <w:footnoteReference w:id="10"/>
      </w:r>
      <w:r w:rsidR="00F65410">
        <w:rPr>
          <w:szCs w:val="22"/>
        </w:rPr>
        <w:t xml:space="preserve"> </w:t>
      </w:r>
      <w:r>
        <w:t xml:space="preserve"> Further, </w:t>
      </w:r>
      <w:r w:rsidR="00DF5253">
        <w:t xml:space="preserve">tests conducted using </w:t>
      </w:r>
      <w:r w:rsidR="005D3237">
        <w:t xml:space="preserve">the </w:t>
      </w:r>
      <w:r>
        <w:t>State/Local WEA Test</w:t>
      </w:r>
      <w:r w:rsidR="005D3237">
        <w:t xml:space="preserve"> category</w:t>
      </w:r>
      <w:r>
        <w:t xml:space="preserve"> must include conspicuous language sufficient to make </w:t>
      </w:r>
      <w:r w:rsidR="00DF5253">
        <w:t xml:space="preserve">it </w:t>
      </w:r>
      <w:r>
        <w:t xml:space="preserve">clear to the public that the </w:t>
      </w:r>
      <w:r w:rsidR="00DF5253">
        <w:t xml:space="preserve">WEA </w:t>
      </w:r>
      <w:r w:rsidR="005D3237">
        <w:t xml:space="preserve">alert </w:t>
      </w:r>
      <w:r>
        <w:t>message is only a test.</w:t>
      </w:r>
      <w:r>
        <w:rPr>
          <w:rStyle w:val="FootnoteReference"/>
          <w:szCs w:val="22"/>
        </w:rPr>
        <w:footnoteReference w:id="11"/>
      </w:r>
      <w:r>
        <w:t xml:space="preserve">  </w:t>
      </w:r>
      <w:r w:rsidRPr="00841437">
        <w:t>While the rules allowing such</w:t>
      </w:r>
      <w:r w:rsidR="00DF5253">
        <w:t xml:space="preserve"> </w:t>
      </w:r>
      <w:r w:rsidRPr="00841437">
        <w:t>State/Local WEA Test</w:t>
      </w:r>
      <w:r w:rsidR="004A6A7C">
        <w:t>s</w:t>
      </w:r>
      <w:r w:rsidRPr="00841437">
        <w:t xml:space="preserve"> became effective on May 1, 2019,</w:t>
      </w:r>
      <w:r>
        <w:rPr>
          <w:rStyle w:val="FootnoteReference"/>
          <w:szCs w:val="22"/>
        </w:rPr>
        <w:footnoteReference w:id="12"/>
      </w:r>
      <w:r w:rsidR="00DF5253">
        <w:t xml:space="preserve"> </w:t>
      </w:r>
      <w:r w:rsidRPr="00841437">
        <w:t>Participating CMS Providers were not required to support State/Local WEA Tests</w:t>
      </w:r>
      <w:r w:rsidR="00DF5253">
        <w:t xml:space="preserve"> </w:t>
      </w:r>
      <w:r w:rsidRPr="00841437">
        <w:t xml:space="preserve">until December 19, 2019, at which time the </w:t>
      </w:r>
      <w:r w:rsidR="00DF5253">
        <w:t xml:space="preserve">FEMA </w:t>
      </w:r>
      <w:r w:rsidRPr="00841437">
        <w:t xml:space="preserve">Integrated Public Alert and Warning System </w:t>
      </w:r>
      <w:r w:rsidR="00DF5253">
        <w:t xml:space="preserve">(IPAWS) </w:t>
      </w:r>
      <w:r w:rsidRPr="00841437">
        <w:t>infrastructure (through which all alerts are authenticated, validated, and delivered to Participating CMS Providers) was capable of fully supporting these enhancements.</w:t>
      </w:r>
      <w:r>
        <w:rPr>
          <w:rStyle w:val="FootnoteReference"/>
          <w:szCs w:val="22"/>
        </w:rPr>
        <w:footnoteReference w:id="13"/>
      </w:r>
      <w:r w:rsidRPr="00841437">
        <w:t xml:space="preserve">  Accordingly, as of December 19, 2019, alert originators wishing to conduct end-to-end WEA tests using the State/Local WEA Tests category do not need to request a waiver </w:t>
      </w:r>
      <w:r w:rsidR="00DF5253">
        <w:t xml:space="preserve">from the FCC </w:t>
      </w:r>
      <w:r w:rsidRPr="00841437">
        <w:t xml:space="preserve">to permit such </w:t>
      </w:r>
      <w:r w:rsidR="005D3237">
        <w:t xml:space="preserve">WEA test </w:t>
      </w:r>
      <w:r w:rsidRPr="00841437">
        <w:t>alerts to be transmitted to the public.</w:t>
      </w:r>
      <w:r>
        <w:rPr>
          <w:rStyle w:val="FootnoteReference"/>
          <w:szCs w:val="22"/>
        </w:rPr>
        <w:footnoteReference w:id="14"/>
      </w:r>
      <w:r w:rsidRPr="00841437">
        <w:t xml:space="preserve">  </w:t>
      </w:r>
    </w:p>
    <w:p w:rsidR="005F7BC6" w:rsidP="005F7BC6" w14:paraId="3B21FE6B" w14:textId="3CE5F3DA">
      <w:pPr>
        <w:pStyle w:val="ParaNum"/>
        <w:numPr>
          <w:ilvl w:val="0"/>
          <w:numId w:val="2"/>
        </w:numPr>
        <w:tabs>
          <w:tab w:val="clear" w:pos="1080"/>
          <w:tab w:val="num" w:pos="1440"/>
        </w:tabs>
      </w:pPr>
      <w:r>
        <w:t>Mendocino</w:t>
      </w:r>
      <w:r w:rsidRPr="00B55375" w:rsidR="00F148A0">
        <w:t xml:space="preserve"> requests a waiver of the Commission’s rules to allow Participating CMS Providers to participate in an end-to-end WEA test on </w:t>
      </w:r>
      <w:r w:rsidR="00D31C1F">
        <w:t>May</w:t>
      </w:r>
      <w:r w:rsidRPr="00B55375" w:rsidR="00FF0682">
        <w:t xml:space="preserve"> </w:t>
      </w:r>
      <w:r w:rsidR="00D31C1F">
        <w:t>26</w:t>
      </w:r>
      <w:r w:rsidRPr="00B55375" w:rsidR="00FF0682">
        <w:t>, 202</w:t>
      </w:r>
      <w:r w:rsidR="00D31C1F">
        <w:t>1</w:t>
      </w:r>
      <w:r w:rsidRPr="00B55375" w:rsidR="00FF0682">
        <w:t xml:space="preserve"> at 1</w:t>
      </w:r>
      <w:r w:rsidR="00D31C1F">
        <w:t>2</w:t>
      </w:r>
      <w:r w:rsidRPr="00B55375" w:rsidR="00FF0682">
        <w:t>:</w:t>
      </w:r>
      <w:r>
        <w:t>0</w:t>
      </w:r>
      <w:r w:rsidRPr="00B55375" w:rsidR="00FF0682">
        <w:t xml:space="preserve">0 </w:t>
      </w:r>
      <w:r w:rsidR="00D31C1F">
        <w:t>p</w:t>
      </w:r>
      <w:r w:rsidRPr="00B55375" w:rsidR="00FF0682">
        <w:t xml:space="preserve">.m. </w:t>
      </w:r>
      <w:r>
        <w:t xml:space="preserve">PDT </w:t>
      </w:r>
      <w:r w:rsidR="004B20F0">
        <w:t>(with a back-up test date on June 2, 2021</w:t>
      </w:r>
      <w:r w:rsidR="00EA47E0">
        <w:t xml:space="preserve"> at the same time</w:t>
      </w:r>
      <w:r w:rsidR="004B20F0">
        <w:t xml:space="preserve">) </w:t>
      </w:r>
      <w:r w:rsidR="003C14C5">
        <w:rPr>
          <w:szCs w:val="22"/>
        </w:rPr>
        <w:t xml:space="preserve">using </w:t>
      </w:r>
      <w:r w:rsidR="004B20F0">
        <w:rPr>
          <w:szCs w:val="22"/>
        </w:rPr>
        <w:t>the P</w:t>
      </w:r>
      <w:r w:rsidR="003C14C5">
        <w:rPr>
          <w:szCs w:val="22"/>
        </w:rPr>
        <w:t xml:space="preserve">ublic </w:t>
      </w:r>
      <w:r w:rsidR="004B20F0">
        <w:rPr>
          <w:szCs w:val="22"/>
        </w:rPr>
        <w:t>S</w:t>
      </w:r>
      <w:r w:rsidR="003C14C5">
        <w:rPr>
          <w:szCs w:val="22"/>
        </w:rPr>
        <w:t xml:space="preserve">afety </w:t>
      </w:r>
      <w:r w:rsidR="004B20F0">
        <w:rPr>
          <w:szCs w:val="22"/>
        </w:rPr>
        <w:t xml:space="preserve">Message </w:t>
      </w:r>
      <w:r w:rsidR="003C14C5">
        <w:rPr>
          <w:szCs w:val="22"/>
        </w:rPr>
        <w:t xml:space="preserve">alert message </w:t>
      </w:r>
      <w:r w:rsidR="004B20F0">
        <w:rPr>
          <w:szCs w:val="22"/>
        </w:rPr>
        <w:t>category</w:t>
      </w:r>
      <w:r w:rsidRPr="00B55375" w:rsidR="00F148A0">
        <w:t>.</w:t>
      </w:r>
      <w:r>
        <w:rPr>
          <w:rStyle w:val="FootnoteReference"/>
          <w:szCs w:val="22"/>
        </w:rPr>
        <w:footnoteReference w:id="15"/>
      </w:r>
      <w:r w:rsidRPr="00B55375" w:rsidR="00F148A0">
        <w:t xml:space="preserve">  </w:t>
      </w:r>
      <w:r w:rsidR="00A71BFF">
        <w:t xml:space="preserve">Mendocino </w:t>
      </w:r>
      <w:r w:rsidR="00753A37">
        <w:t>states that t</w:t>
      </w:r>
      <w:r w:rsidRPr="00B55375" w:rsidR="0079014E">
        <w:t>he proposed WEA end-to-end test w</w:t>
      </w:r>
      <w:r w:rsidRPr="00B55375" w:rsidR="00EE231E">
        <w:t>ould</w:t>
      </w:r>
      <w:r w:rsidRPr="00B55375" w:rsidR="0079014E">
        <w:t xml:space="preserve"> be targeted to </w:t>
      </w:r>
      <w:r w:rsidR="000F4625">
        <w:t>Mendocino County</w:t>
      </w:r>
      <w:r>
        <w:rPr>
          <w:rStyle w:val="FootnoteReference"/>
        </w:rPr>
        <w:footnoteReference w:id="16"/>
      </w:r>
      <w:r w:rsidR="005954D9">
        <w:t xml:space="preserve"> and </w:t>
      </w:r>
      <w:r w:rsidR="005954D9">
        <w:t>notes it would be the first live test of its WEA system</w:t>
      </w:r>
      <w:r w:rsidR="00A05693">
        <w:t>.</w:t>
      </w:r>
      <w:r>
        <w:rPr>
          <w:rStyle w:val="FootnoteReference"/>
        </w:rPr>
        <w:footnoteReference w:id="17"/>
      </w:r>
      <w:r w:rsidRPr="00B55375" w:rsidR="0079014E">
        <w:t xml:space="preserve"> </w:t>
      </w:r>
      <w:r w:rsidR="00A05693">
        <w:t xml:space="preserve"> T</w:t>
      </w:r>
      <w:r w:rsidRPr="00B55375" w:rsidR="0079014E">
        <w:t>he proposed alert message would read: “</w:t>
      </w:r>
      <w:r w:rsidRPr="005F7BC6" w:rsidR="00DD15FE">
        <w:rPr>
          <w:szCs w:val="22"/>
        </w:rPr>
        <w:t>TEST message</w:t>
      </w:r>
      <w:r w:rsidR="000F4625">
        <w:rPr>
          <w:szCs w:val="22"/>
        </w:rPr>
        <w:t xml:space="preserve"> Mendocino County</w:t>
      </w:r>
      <w:r w:rsidRPr="005F7BC6" w:rsidR="00DD15FE">
        <w:rPr>
          <w:szCs w:val="22"/>
        </w:rPr>
        <w:t xml:space="preserve">. Go to </w:t>
      </w:r>
      <w:r w:rsidR="000F4625">
        <w:rPr>
          <w:szCs w:val="22"/>
        </w:rPr>
        <w:t xml:space="preserve">MendoReady.org for more info. </w:t>
      </w:r>
      <w:r w:rsidRPr="005F7BC6" w:rsidR="00DD15FE">
        <w:rPr>
          <w:szCs w:val="22"/>
        </w:rPr>
        <w:t>No other action needed</w:t>
      </w:r>
      <w:r w:rsidRPr="00B55375" w:rsidR="0079014E">
        <w:t>.”</w:t>
      </w:r>
      <w:r>
        <w:rPr>
          <w:rStyle w:val="FootnoteReference"/>
        </w:rPr>
        <w:footnoteReference w:id="18"/>
      </w:r>
      <w:r w:rsidRPr="00B55375" w:rsidR="0079014E">
        <w:t xml:space="preserve"> </w:t>
      </w:r>
      <w:r w:rsidRPr="00B55375" w:rsidR="002A169D">
        <w:t xml:space="preserve"> </w:t>
      </w:r>
      <w:r w:rsidR="005954D9">
        <w:t>Mendocino reports that the area has been “ravaged by wildfires,” namely the 2020 Oak and August Complex fires.</w:t>
      </w:r>
      <w:r>
        <w:rPr>
          <w:rStyle w:val="FootnoteReference"/>
        </w:rPr>
        <w:footnoteReference w:id="19"/>
      </w:r>
      <w:r w:rsidR="005954D9">
        <w:t xml:space="preserve">  </w:t>
      </w:r>
      <w:r w:rsidR="00753A37">
        <w:t xml:space="preserve">In its waiver request, </w:t>
      </w:r>
      <w:r w:rsidR="000F4625">
        <w:t>Mendocino</w:t>
      </w:r>
      <w:r w:rsidR="00346E9F">
        <w:t xml:space="preserve"> </w:t>
      </w:r>
      <w:r w:rsidR="00753A37">
        <w:t xml:space="preserve">states it </w:t>
      </w:r>
      <w:r w:rsidR="00E55E4E">
        <w:t>requests this test</w:t>
      </w:r>
      <w:r w:rsidR="00346E9F">
        <w:t xml:space="preserve"> because it wishes to </w:t>
      </w:r>
      <w:r w:rsidR="00A86B3A">
        <w:t>test the reach of the WEA alert in the rural, mountainous areas of the county</w:t>
      </w:r>
      <w:r w:rsidR="001E6E05">
        <w:t>.</w:t>
      </w:r>
      <w:r>
        <w:rPr>
          <w:rStyle w:val="FootnoteReference"/>
        </w:rPr>
        <w:footnoteReference w:id="20"/>
      </w:r>
      <w:r w:rsidR="001E6E05">
        <w:t xml:space="preserve">  </w:t>
      </w:r>
      <w:r w:rsidR="00A86B3A">
        <w:t>Mendocino also seeks to make this a public awareness and proficiency exercise, testing the state and county’s “plans, policies, procedures, trainings, and equipment.”</w:t>
      </w:r>
      <w:r>
        <w:rPr>
          <w:rStyle w:val="FootnoteReference"/>
        </w:rPr>
        <w:footnoteReference w:id="21"/>
      </w:r>
      <w:r w:rsidR="00E30711">
        <w:t xml:space="preserve">  </w:t>
      </w:r>
      <w:r w:rsidR="00B87DED">
        <w:t>Notably, Mendocino County is, and has been for at least a month, facing severe drought conditions on the verge of the summer wildfire season.</w:t>
      </w:r>
      <w:r>
        <w:rPr>
          <w:rStyle w:val="FootnoteReference"/>
        </w:rPr>
        <w:footnoteReference w:id="22"/>
      </w:r>
      <w:r w:rsidR="00E25124">
        <w:t xml:space="preserve">  </w:t>
      </w:r>
    </w:p>
    <w:p w:rsidR="001C1C29" w:rsidRPr="00FF4630" w:rsidP="00541031" w14:paraId="4DD6452F" w14:textId="3AC86F5C">
      <w:pPr>
        <w:pStyle w:val="ParaNum"/>
        <w:numPr>
          <w:ilvl w:val="0"/>
          <w:numId w:val="2"/>
        </w:numPr>
        <w:tabs>
          <w:tab w:val="clear" w:pos="1080"/>
          <w:tab w:val="num" w:pos="1440"/>
        </w:tabs>
      </w:pPr>
      <w:r>
        <w:t xml:space="preserve">Mendocino </w:t>
      </w:r>
      <w:r w:rsidRPr="00FF4630" w:rsidR="00BB09CB">
        <w:t xml:space="preserve">states that </w:t>
      </w:r>
      <w:r w:rsidRPr="00FF4630" w:rsidR="00F458D2">
        <w:t>it</w:t>
      </w:r>
      <w:r w:rsidRPr="00FF4630" w:rsidR="00BB09CB">
        <w:t xml:space="preserve"> </w:t>
      </w:r>
      <w:r w:rsidR="00325EFF">
        <w:t>has</w:t>
      </w:r>
      <w:r w:rsidRPr="00FF4630" w:rsidR="00325EFF">
        <w:t xml:space="preserve"> </w:t>
      </w:r>
      <w:r w:rsidRPr="00FF4630" w:rsidR="00BB09CB">
        <w:t>conduct</w:t>
      </w:r>
      <w:r w:rsidR="00325EFF">
        <w:t>ed</w:t>
      </w:r>
      <w:r w:rsidRPr="00FF4630" w:rsidR="007832C2">
        <w:t xml:space="preserve"> </w:t>
      </w:r>
      <w:r w:rsidRPr="00FF4630" w:rsidR="00273F8E">
        <w:t>outreach to</w:t>
      </w:r>
      <w:r w:rsidRPr="00FF4630" w:rsidR="00BB09CB">
        <w:t xml:space="preserve"> the public about the WEA test.</w:t>
      </w:r>
      <w:r>
        <w:rPr>
          <w:rStyle w:val="FootnoteReference"/>
        </w:rPr>
        <w:footnoteReference w:id="23"/>
      </w:r>
      <w:r w:rsidRPr="00FF4630" w:rsidR="00BB09CB">
        <w:t xml:space="preserve">  </w:t>
      </w:r>
      <w:r w:rsidR="005954D9">
        <w:t>Specifically, Mendocino states it has developed a comprehensive media campaign directed at its constituents and surrounding counties to ensure public understanding and highlight the value of the scheduled test.</w:t>
      </w:r>
      <w:r>
        <w:rPr>
          <w:rStyle w:val="FootnoteReference"/>
        </w:rPr>
        <w:footnoteReference w:id="24"/>
      </w:r>
      <w:r w:rsidR="005954D9">
        <w:t xml:space="preserve">  </w:t>
      </w:r>
      <w:r w:rsidR="004658C9">
        <w:t xml:space="preserve">Its </w:t>
      </w:r>
      <w:r w:rsidRPr="00FF4630" w:rsidR="00BB09CB">
        <w:t xml:space="preserve">outreach initiative includes </w:t>
      </w:r>
      <w:r w:rsidR="00DE365D">
        <w:t xml:space="preserve">public outreach via the </w:t>
      </w:r>
      <w:r w:rsidR="005954D9">
        <w:t xml:space="preserve">affected local jurisdictions, </w:t>
      </w:r>
      <w:r>
        <w:t xml:space="preserve">local broadcasters, newspapers, utility companies, and cable providers, including </w:t>
      </w:r>
      <w:r w:rsidR="005954D9">
        <w:t xml:space="preserve">notifying </w:t>
      </w:r>
      <w:r>
        <w:t>the relevant participating CMS providers within Mendocino County</w:t>
      </w:r>
      <w:r w:rsidR="00DE365D">
        <w:t>.</w:t>
      </w:r>
      <w:r>
        <w:rPr>
          <w:rStyle w:val="FootnoteReference"/>
        </w:rPr>
        <w:footnoteReference w:id="25"/>
      </w:r>
    </w:p>
    <w:p w:rsidR="007C58A9" w:rsidP="007C58A9" w14:paraId="12BB5B3D" w14:textId="77777777">
      <w:pPr>
        <w:pStyle w:val="Heading1"/>
      </w:pPr>
      <w:r>
        <w:t>discussion</w:t>
      </w:r>
    </w:p>
    <w:p w:rsidR="009672D3" w:rsidP="0070015B" w14:paraId="58627E32" w14:textId="45C578AE">
      <w:pPr>
        <w:pStyle w:val="ParaNum"/>
        <w:widowControl/>
        <w:numPr>
          <w:ilvl w:val="0"/>
          <w:numId w:val="2"/>
        </w:numPr>
        <w:tabs>
          <w:tab w:val="clear" w:pos="1080"/>
          <w:tab w:val="num" w:pos="1440"/>
        </w:tabs>
      </w:pPr>
      <w:r w:rsidRPr="00641BA8">
        <w:t>A provision of the Commission’s rules “may</w:t>
      </w:r>
      <w:r w:rsidRPr="00E518F4">
        <w:t xml:space="preserve"> </w:t>
      </w:r>
      <w:r w:rsidRPr="00641BA8">
        <w:t>be</w:t>
      </w:r>
      <w:r w:rsidRPr="00E518F4">
        <w:t xml:space="preserve"> waived </w:t>
      </w:r>
      <w:r w:rsidRPr="00641BA8">
        <w:t>by</w:t>
      </w:r>
      <w:r w:rsidRPr="00E518F4">
        <w:t xml:space="preserve"> </w:t>
      </w:r>
      <w:r w:rsidRPr="00641BA8">
        <w:t>the</w:t>
      </w:r>
      <w:r w:rsidRPr="00E518F4">
        <w:t xml:space="preserve"> Commission </w:t>
      </w:r>
      <w:r w:rsidRPr="00641BA8">
        <w:t>on</w:t>
      </w:r>
      <w:r w:rsidRPr="00E518F4">
        <w:t xml:space="preserve"> </w:t>
      </w:r>
      <w:r w:rsidRPr="00641BA8">
        <w:t>its</w:t>
      </w:r>
      <w:r w:rsidRPr="00E518F4">
        <w:t xml:space="preserve"> </w:t>
      </w:r>
      <w:r w:rsidRPr="00641BA8">
        <w:t>own</w:t>
      </w:r>
      <w:r w:rsidRPr="00E518F4">
        <w:t xml:space="preserve"> motion </w:t>
      </w:r>
      <w:r w:rsidRPr="00641BA8">
        <w:t>or</w:t>
      </w:r>
      <w:r w:rsidRPr="00E518F4">
        <w:t xml:space="preserve"> </w:t>
      </w:r>
      <w:r w:rsidRPr="00641BA8">
        <w:t>on</w:t>
      </w:r>
      <w:r w:rsidRPr="00E518F4">
        <w:t xml:space="preserve"> </w:t>
      </w:r>
      <w:r w:rsidRPr="00641BA8">
        <w:t>petition</w:t>
      </w:r>
      <w:r w:rsidRPr="00E518F4">
        <w:t xml:space="preserve"> if </w:t>
      </w:r>
      <w:r w:rsidRPr="00641BA8">
        <w:t>good</w:t>
      </w:r>
      <w:r w:rsidRPr="00E518F4">
        <w:t xml:space="preserve"> </w:t>
      </w:r>
      <w:r w:rsidRPr="00641BA8">
        <w:t>cause</w:t>
      </w:r>
      <w:r w:rsidRPr="00E518F4">
        <w:t xml:space="preserve"> </w:t>
      </w:r>
      <w:r w:rsidRPr="00641BA8">
        <w:t>therefor</w:t>
      </w:r>
      <w:r w:rsidRPr="00E518F4">
        <w:t xml:space="preserve"> is shown.”</w:t>
      </w:r>
      <w:r>
        <w:rPr>
          <w:rStyle w:val="FootnoteReference"/>
        </w:rPr>
        <w:footnoteReference w:id="26"/>
      </w:r>
      <w:r w:rsidR="003C14C5">
        <w:t xml:space="preserve"> </w:t>
      </w:r>
      <w:r w:rsidR="004B20F0">
        <w:t xml:space="preserve"> </w:t>
      </w:r>
      <w:r w:rsidRPr="00641BA8">
        <w:t>The</w:t>
      </w:r>
      <w:r w:rsidRPr="00E518F4">
        <w:t xml:space="preserve"> </w:t>
      </w:r>
      <w:r w:rsidRPr="00641BA8">
        <w:t>Commission</w:t>
      </w:r>
      <w:r w:rsidRPr="00E518F4">
        <w:t xml:space="preserve"> </w:t>
      </w:r>
      <w:r w:rsidRPr="00641BA8">
        <w:t>may</w:t>
      </w:r>
      <w:r w:rsidRPr="00E518F4">
        <w:t xml:space="preserve"> </w:t>
      </w:r>
      <w:r w:rsidRPr="00641BA8">
        <w:t>find</w:t>
      </w:r>
      <w:r w:rsidRPr="00E518F4">
        <w:t xml:space="preserve"> </w:t>
      </w:r>
      <w:r w:rsidRPr="00641BA8">
        <w:t>good</w:t>
      </w:r>
      <w:r w:rsidRPr="00E518F4">
        <w:t xml:space="preserve"> </w:t>
      </w:r>
      <w:r w:rsidRPr="00641BA8">
        <w:t>cause to extend</w:t>
      </w:r>
      <w:r w:rsidRPr="00E518F4">
        <w:t xml:space="preserve"> </w:t>
      </w:r>
      <w:r w:rsidRPr="00641BA8">
        <w:t>a</w:t>
      </w:r>
      <w:r w:rsidRPr="00E518F4">
        <w:t xml:space="preserve"> waiver, </w:t>
      </w:r>
      <w:r w:rsidRPr="00641BA8">
        <w:t>“if</w:t>
      </w:r>
      <w:r w:rsidRPr="00E518F4">
        <w:t xml:space="preserve"> special </w:t>
      </w:r>
      <w:r w:rsidRPr="00641BA8">
        <w:t>circumstances</w:t>
      </w:r>
      <w:r w:rsidRPr="005F7BC6">
        <w:t xml:space="preserve"> warrant </w:t>
      </w:r>
      <w:r w:rsidRPr="00641BA8">
        <w:t>a</w:t>
      </w:r>
      <w:r w:rsidRPr="005F7BC6">
        <w:t xml:space="preserve"> deviation </w:t>
      </w:r>
      <w:r w:rsidRPr="00641BA8">
        <w:t>from</w:t>
      </w:r>
      <w:r w:rsidRPr="005F7BC6">
        <w:t xml:space="preserve"> </w:t>
      </w:r>
      <w:r w:rsidRPr="00641BA8">
        <w:t>the</w:t>
      </w:r>
      <w:r w:rsidRPr="005F7BC6">
        <w:t xml:space="preserve"> </w:t>
      </w:r>
      <w:r w:rsidRPr="00641BA8">
        <w:t>general</w:t>
      </w:r>
      <w:r w:rsidRPr="005F7BC6">
        <w:t xml:space="preserve"> </w:t>
      </w:r>
      <w:r w:rsidRPr="00641BA8">
        <w:t>rule</w:t>
      </w:r>
      <w:r w:rsidRPr="005F7BC6">
        <w:t xml:space="preserve"> and such </w:t>
      </w:r>
      <w:r w:rsidRPr="00641BA8">
        <w:t xml:space="preserve">deviation </w:t>
      </w:r>
      <w:r w:rsidRPr="005F7BC6">
        <w:t xml:space="preserve">will serve </w:t>
      </w:r>
      <w:r w:rsidRPr="00641BA8">
        <w:t>the</w:t>
      </w:r>
      <w:r w:rsidRPr="005F7BC6">
        <w:t xml:space="preserve"> </w:t>
      </w:r>
      <w:r w:rsidRPr="00641BA8">
        <w:t>public</w:t>
      </w:r>
      <w:r w:rsidRPr="005F7BC6">
        <w:t xml:space="preserve"> interest.”</w:t>
      </w:r>
      <w:r>
        <w:rPr>
          <w:rStyle w:val="FootnoteReference"/>
        </w:rPr>
        <w:footnoteReference w:id="27"/>
      </w:r>
      <w:r w:rsidRPr="00E518F4">
        <w:rPr>
          <w:rStyle w:val="FootnoteReference"/>
        </w:rPr>
        <w:t xml:space="preserve"> </w:t>
      </w:r>
      <w:r w:rsidRPr="005F7BC6">
        <w:t xml:space="preserve"> </w:t>
      </w:r>
      <w:r w:rsidR="003C14C5">
        <w:t xml:space="preserve"> </w:t>
      </w:r>
      <w:r w:rsidRPr="005F7BC6" w:rsidR="00275E29">
        <w:t xml:space="preserve">As stated in the Bureau’s </w:t>
      </w:r>
      <w:r w:rsidR="004E1A20">
        <w:t xml:space="preserve">prior </w:t>
      </w:r>
      <w:r w:rsidRPr="005F7BC6" w:rsidR="00E30711">
        <w:t>decisions</w:t>
      </w:r>
      <w:r w:rsidRPr="005F7BC6" w:rsidR="00275E29">
        <w:t xml:space="preserve">, </w:t>
      </w:r>
      <w:r w:rsidR="00275E29">
        <w:t xml:space="preserve">given the availability of State/Local </w:t>
      </w:r>
      <w:r w:rsidR="00DF5253">
        <w:t xml:space="preserve">WEA </w:t>
      </w:r>
      <w:r w:rsidR="00275E29">
        <w:t xml:space="preserve">Tests, </w:t>
      </w:r>
      <w:r w:rsidR="00E07F1F">
        <w:t>the Bureau does</w:t>
      </w:r>
      <w:r w:rsidRPr="006E6512" w:rsidR="00275E29">
        <w:t xml:space="preserve"> not routinely grant waiver requests from alert originators seeking to conduct </w:t>
      </w:r>
      <w:r w:rsidR="00275E29">
        <w:t xml:space="preserve">end-to-end </w:t>
      </w:r>
      <w:r w:rsidRPr="006E6512" w:rsidR="00275E29">
        <w:t>WEA tests.</w:t>
      </w:r>
      <w:r>
        <w:rPr>
          <w:rStyle w:val="FootnoteReference"/>
        </w:rPr>
        <w:footnoteReference w:id="28"/>
      </w:r>
      <w:r w:rsidRPr="005F7BC6" w:rsidR="00275E29">
        <w:rPr>
          <w:rStyle w:val="FootnoteReference"/>
        </w:rPr>
        <w:t xml:space="preserve">  </w:t>
      </w:r>
    </w:p>
    <w:p w:rsidR="007C58A9" w:rsidRPr="00EE236E" w:rsidP="005F7BC6" w14:paraId="1BD7B1EF" w14:textId="413BB3D3">
      <w:pPr>
        <w:pStyle w:val="ParaNum"/>
        <w:numPr>
          <w:ilvl w:val="0"/>
          <w:numId w:val="2"/>
        </w:numPr>
        <w:tabs>
          <w:tab w:val="clear" w:pos="1080"/>
          <w:tab w:val="num" w:pos="1440"/>
        </w:tabs>
      </w:pPr>
      <w:r>
        <w:t xml:space="preserve">Based on the circumstances set forth in the </w:t>
      </w:r>
      <w:r w:rsidR="006260BD">
        <w:t>Mendocino</w:t>
      </w:r>
      <w:r>
        <w:t xml:space="preserve"> Letter</w:t>
      </w:r>
      <w:r w:rsidR="00B87DED">
        <w:t xml:space="preserve"> and the </w:t>
      </w:r>
      <w:r w:rsidR="00541031">
        <w:t xml:space="preserve">recently declared drought emergency declared for the Russian </w:t>
      </w:r>
      <w:r w:rsidRPr="00347CB1" w:rsidR="000A6576">
        <w:t>River</w:t>
      </w:r>
      <w:r w:rsidR="000A6576">
        <w:t xml:space="preserve"> </w:t>
      </w:r>
      <w:r w:rsidR="00541031">
        <w:t xml:space="preserve">Watershed area in </w:t>
      </w:r>
      <w:r w:rsidR="003F00AE">
        <w:t>Mendocino county</w:t>
      </w:r>
      <w:r>
        <w:t xml:space="preserve">, we find good cause </w:t>
      </w:r>
      <w:r w:rsidR="00DF5253">
        <w:t xml:space="preserve">exists </w:t>
      </w:r>
      <w:r>
        <w:t xml:space="preserve">to grant a waiver in </w:t>
      </w:r>
      <w:r w:rsidR="004B20F0">
        <w:t xml:space="preserve">the </w:t>
      </w:r>
      <w:r w:rsidR="00DF5253">
        <w:t xml:space="preserve">instant </w:t>
      </w:r>
      <w:r>
        <w:t xml:space="preserve">case.  </w:t>
      </w:r>
      <w:r w:rsidR="006260BD">
        <w:t>Mendocino</w:t>
      </w:r>
      <w:r w:rsidR="00E92001">
        <w:t xml:space="preserve"> states that</w:t>
      </w:r>
      <w:r w:rsidR="00AF02A9">
        <w:t>, in light of prior wildfire incidents and being one of the largest rural counties in California,</w:t>
      </w:r>
      <w:r w:rsidR="00E92001">
        <w:t xml:space="preserve"> it proposes this test for three reasons: (1) to raise awareness of the area’s mass notification systems; (2) to test alert </w:t>
      </w:r>
      <w:r w:rsidR="00EB03C0">
        <w:t>propagat</w:t>
      </w:r>
      <w:r w:rsidR="00E92001">
        <w:t>ion</w:t>
      </w:r>
      <w:r w:rsidRPr="009672D3" w:rsidR="00EE236E">
        <w:t xml:space="preserve"> in mountainous area</w:t>
      </w:r>
      <w:r w:rsidR="00EB03C0">
        <w:t>s</w:t>
      </w:r>
      <w:r w:rsidR="00E92001">
        <w:t>;</w:t>
      </w:r>
      <w:r w:rsidRPr="009672D3" w:rsidR="00EE236E">
        <w:t xml:space="preserve"> </w:t>
      </w:r>
      <w:r w:rsidR="00EB03C0">
        <w:t>and</w:t>
      </w:r>
      <w:r w:rsidR="00E92001">
        <w:t xml:space="preserve"> (3) to gauge effectiveness of</w:t>
      </w:r>
      <w:r w:rsidR="00EB03C0">
        <w:t xml:space="preserve"> </w:t>
      </w:r>
      <w:r w:rsidR="00E92001">
        <w:t xml:space="preserve">the </w:t>
      </w:r>
      <w:r w:rsidR="00EB03C0">
        <w:t>state and county’s warning plans, polic</w:t>
      </w:r>
      <w:r w:rsidR="00E92001">
        <w:t>i</w:t>
      </w:r>
      <w:r w:rsidR="00EB03C0">
        <w:t>es and procedure</w:t>
      </w:r>
      <w:r w:rsidR="00E92001">
        <w:t>s</w:t>
      </w:r>
      <w:r w:rsidR="00CC5873">
        <w:t>.</w:t>
      </w:r>
      <w:r>
        <w:rPr>
          <w:rStyle w:val="FootnoteReference"/>
        </w:rPr>
        <w:footnoteReference w:id="29"/>
      </w:r>
      <w:r w:rsidR="00CC5873">
        <w:t xml:space="preserve">  </w:t>
      </w:r>
      <w:r w:rsidR="00B5244E">
        <w:t xml:space="preserve">We </w:t>
      </w:r>
      <w:r w:rsidR="009D18EE">
        <w:t xml:space="preserve">agree that </w:t>
      </w:r>
      <w:r w:rsidR="00D066EF">
        <w:t xml:space="preserve">public </w:t>
      </w:r>
      <w:r w:rsidR="00E92001">
        <w:t>awareness</w:t>
      </w:r>
      <w:r w:rsidR="004E1A20">
        <w:t>, alert propagation,</w:t>
      </w:r>
      <w:r w:rsidR="00D066EF">
        <w:t xml:space="preserve"> and </w:t>
      </w:r>
      <w:r w:rsidRPr="00E61DBB" w:rsidR="009D18EE">
        <w:t xml:space="preserve">proficiency training exercises are helpful </w:t>
      </w:r>
      <w:r w:rsidR="009D18EE">
        <w:t>tool</w:t>
      </w:r>
      <w:r w:rsidR="006C29E7">
        <w:t>s</w:t>
      </w:r>
      <w:r w:rsidR="009D18EE">
        <w:t xml:space="preserve"> </w:t>
      </w:r>
      <w:r w:rsidR="00706FDB">
        <w:t xml:space="preserve">that allow </w:t>
      </w:r>
      <w:r w:rsidR="00B01F1C">
        <w:t xml:space="preserve">the public, city officials, and </w:t>
      </w:r>
      <w:r w:rsidR="009D18EE">
        <w:t>alert originators</w:t>
      </w:r>
      <w:r w:rsidR="00EA4305">
        <w:t xml:space="preserve"> to </w:t>
      </w:r>
      <w:r w:rsidR="00FF4D1B">
        <w:t xml:space="preserve">determine </w:t>
      </w:r>
      <w:r w:rsidR="004E1A20">
        <w:t>geographic reach</w:t>
      </w:r>
      <w:r w:rsidR="00FF4D1B">
        <w:t>, public feedback</w:t>
      </w:r>
      <w:r w:rsidR="00EA4305">
        <w:t>,</w:t>
      </w:r>
      <w:r w:rsidR="00FF4D1B">
        <w:t xml:space="preserve"> and</w:t>
      </w:r>
      <w:r w:rsidR="00EA4305">
        <w:t xml:space="preserve"> </w:t>
      </w:r>
      <w:r w:rsidR="00FF4D1B">
        <w:t xml:space="preserve">effectiveness of </w:t>
      </w:r>
      <w:r w:rsidR="00EA4305">
        <w:t>internal policies</w:t>
      </w:r>
      <w:r w:rsidR="00B5244E">
        <w:t xml:space="preserve">.  </w:t>
      </w:r>
      <w:r w:rsidR="003F00AE">
        <w:t>Further</w:t>
      </w:r>
      <w:r w:rsidR="00B87DED">
        <w:t xml:space="preserve">, </w:t>
      </w:r>
      <w:r w:rsidR="003F00AE">
        <w:t>the ongoing</w:t>
      </w:r>
      <w:r w:rsidR="00B87DED">
        <w:t xml:space="preserve"> drought conditions, combined with beginning of the wildfire season</w:t>
      </w:r>
      <w:r w:rsidR="003F00AE">
        <w:t xml:space="preserve">, </w:t>
      </w:r>
      <w:r w:rsidR="00B87DED">
        <w:t xml:space="preserve">changes the nature of this exercise from one of typical proficiency into practice for </w:t>
      </w:r>
      <w:r w:rsidR="003F00AE">
        <w:t xml:space="preserve">a </w:t>
      </w:r>
      <w:r w:rsidR="00B87DED">
        <w:t>clear and urgent threat.</w:t>
      </w:r>
      <w:r>
        <w:rPr>
          <w:rStyle w:val="FootnoteReference"/>
        </w:rPr>
        <w:footnoteReference w:id="30"/>
      </w:r>
      <w:r w:rsidR="00B87DED">
        <w:t xml:space="preserve">  Accordingly, </w:t>
      </w:r>
      <w:r w:rsidR="003F00AE">
        <w:t>based on the totality of the circumstances, we find good cause to grant Mendocino’s request</w:t>
      </w:r>
      <w:r w:rsidR="00B87DED">
        <w:t xml:space="preserve">. </w:t>
      </w:r>
    </w:p>
    <w:p w:rsidR="00710DD2" w:rsidRPr="00710DD2" w:rsidP="00710DD2" w14:paraId="4848EA55" w14:textId="3C64FC46">
      <w:pPr>
        <w:pStyle w:val="ParaNum"/>
        <w:numPr>
          <w:ilvl w:val="0"/>
          <w:numId w:val="2"/>
        </w:numPr>
        <w:tabs>
          <w:tab w:val="clear" w:pos="1080"/>
          <w:tab w:val="num" w:pos="1440"/>
        </w:tabs>
      </w:pPr>
      <w:r>
        <w:t>We observe that</w:t>
      </w:r>
      <w:r w:rsidR="00C425EE">
        <w:t xml:space="preserve"> </w:t>
      </w:r>
      <w:r>
        <w:t xml:space="preserve">Mendocino </w:t>
      </w:r>
      <w:r w:rsidR="00C425EE">
        <w:t xml:space="preserve">may conduct its planned exercise on May 26, 2021 using the </w:t>
      </w:r>
      <w:r>
        <w:t xml:space="preserve">Public Safety Message </w:t>
      </w:r>
      <w:r w:rsidR="00C425EE">
        <w:t>category</w:t>
      </w:r>
      <w:r>
        <w:t>.</w:t>
      </w:r>
      <w:r w:rsidR="00C425EE">
        <w:t xml:space="preserve"> </w:t>
      </w:r>
      <w:r>
        <w:t xml:space="preserve"> </w:t>
      </w:r>
      <w:r w:rsidR="003F00AE">
        <w:t xml:space="preserve">We encourage </w:t>
      </w:r>
      <w:r w:rsidR="00E92001">
        <w:t xml:space="preserve">Mendocino </w:t>
      </w:r>
      <w:r w:rsidR="003F00AE">
        <w:t xml:space="preserve">to </w:t>
      </w:r>
      <w:r w:rsidR="00BB09CB">
        <w:t xml:space="preserve">use </w:t>
      </w:r>
      <w:r w:rsidR="009672D3">
        <w:t xml:space="preserve">its </w:t>
      </w:r>
      <w:r>
        <w:t xml:space="preserve">comprehensive </w:t>
      </w:r>
      <w:r w:rsidR="00C44FCD">
        <w:t>public outreach campaign</w:t>
      </w:r>
      <w:r w:rsidR="00BA7010">
        <w:t xml:space="preserve"> to encourage </w:t>
      </w:r>
      <w:r w:rsidR="00B1499A">
        <w:t xml:space="preserve">its </w:t>
      </w:r>
      <w:r w:rsidR="007D4061">
        <w:t>community</w:t>
      </w:r>
      <w:r w:rsidR="009E769F">
        <w:t>, and those in affected adjacent local jurisdictions,</w:t>
      </w:r>
      <w:r w:rsidR="00170CF0">
        <w:t xml:space="preserve"> </w:t>
      </w:r>
      <w:r w:rsidR="00BA7010">
        <w:t xml:space="preserve">to </w:t>
      </w:r>
      <w:r>
        <w:t>participate in, and provide feedback on, this important test</w:t>
      </w:r>
      <w:r w:rsidR="002F4F16">
        <w:t>.</w:t>
      </w:r>
      <w:r>
        <w:rPr>
          <w:rStyle w:val="FootnoteReference"/>
        </w:rPr>
        <w:footnoteReference w:id="31"/>
      </w:r>
      <w:r w:rsidR="002F4F16">
        <w:t xml:space="preserve">  </w:t>
      </w:r>
    </w:p>
    <w:p w:rsidR="00710DD2" w:rsidRPr="00710DD2" w:rsidP="00710DD2" w14:paraId="61412481" w14:textId="092ED27D">
      <w:pPr>
        <w:pStyle w:val="ParaNum"/>
        <w:numPr>
          <w:ilvl w:val="0"/>
          <w:numId w:val="2"/>
        </w:numPr>
        <w:tabs>
          <w:tab w:val="clear" w:pos="1080"/>
          <w:tab w:val="num" w:pos="1440"/>
        </w:tabs>
      </w:pPr>
      <w:r w:rsidRPr="00710DD2">
        <w:t xml:space="preserve">We observe that the proposed </w:t>
      </w:r>
      <w:r>
        <w:t>Mendocino</w:t>
      </w:r>
      <w:r w:rsidRPr="00710DD2">
        <w:t xml:space="preserve"> test would not be in the public interest if it were presented in a manner that could lead the public to conclude that an actual alert is being transmitted, or would otherwise confuse the public.</w:t>
      </w:r>
      <w:r>
        <w:rPr>
          <w:vertAlign w:val="superscript"/>
        </w:rPr>
        <w:footnoteReference w:id="32"/>
      </w:r>
      <w:r w:rsidRPr="00710DD2">
        <w:t xml:space="preserve">  We therefore condition this waiver upon the full implementation of the multimedia campaign and outreach plan described in the </w:t>
      </w:r>
      <w:r>
        <w:t>Mendocino</w:t>
      </w:r>
      <w:r w:rsidRPr="00710DD2">
        <w:t xml:space="preserve"> Letter, including outreach to the public, press, and relevant government agencies.  </w:t>
      </w:r>
    </w:p>
    <w:p w:rsidR="00710DD2" w:rsidRPr="00710DD2" w:rsidP="00710DD2" w14:paraId="1B2259B5" w14:textId="6775ECD2">
      <w:pPr>
        <w:pStyle w:val="ParaNum"/>
        <w:numPr>
          <w:ilvl w:val="0"/>
          <w:numId w:val="2"/>
        </w:numPr>
        <w:tabs>
          <w:tab w:val="clear" w:pos="1080"/>
          <w:tab w:val="num" w:pos="1440"/>
        </w:tabs>
      </w:pPr>
      <w:r w:rsidRPr="00710DD2">
        <w:t xml:space="preserve">We further condition this waiver to require that the test may only be conducted on </w:t>
      </w:r>
      <w:r>
        <w:t>the times and dates</w:t>
      </w:r>
      <w:r w:rsidRPr="00710DD2">
        <w:t xml:space="preserve"> referenced in the </w:t>
      </w:r>
      <w:r>
        <w:t xml:space="preserve">Mendocino </w:t>
      </w:r>
      <w:r w:rsidRPr="00710DD2">
        <w:t xml:space="preserve">Letter and may only be conducted for the purposes described therein.  Specifically, the waiver is based upon representations that: </w:t>
      </w:r>
    </w:p>
    <w:p w:rsidR="00710DD2" w:rsidRPr="00710DD2" w:rsidP="00C82028" w14:paraId="0FD83D5D" w14:textId="77777777">
      <w:pPr>
        <w:pStyle w:val="ParaNum"/>
        <w:ind w:left="720"/>
      </w:pPr>
      <w:r w:rsidRPr="00710DD2">
        <w:t>(1) this test is necessary to assess and validate the readiness and effectiveness of the emergency warning system, plans and infrastructure, and ability of participants to disseminate emergency messages to the public;</w:t>
      </w:r>
    </w:p>
    <w:p w:rsidR="00710DD2" w:rsidRPr="00710DD2" w:rsidP="00C82028" w14:paraId="75B6CCA2" w14:textId="154D478B">
      <w:pPr>
        <w:pStyle w:val="ParaNum"/>
        <w:ind w:left="720"/>
      </w:pPr>
      <w:r w:rsidRPr="00710DD2">
        <w:t xml:space="preserve">(2) </w:t>
      </w:r>
      <w:r>
        <w:t>Mendocino</w:t>
      </w:r>
      <w:r w:rsidRPr="00710DD2">
        <w:t xml:space="preserve"> has notified, and will coordinate with, the relevant Participating CMS Providers and first responder organizations</w:t>
      </w:r>
      <w:r w:rsidR="003F00AE">
        <w:t>,</w:t>
      </w:r>
      <w:r w:rsidRPr="00710DD2">
        <w:t xml:space="preserve"> such as police and fire agencies and 911 Public Safety Answering Points within </w:t>
      </w:r>
      <w:r>
        <w:t xml:space="preserve">the county </w:t>
      </w:r>
      <w:r w:rsidRPr="00710DD2">
        <w:t>and surrounding counties</w:t>
      </w:r>
      <w:r w:rsidR="003F00AE">
        <w:t>,</w:t>
      </w:r>
      <w:r w:rsidRPr="00710DD2">
        <w:t xml:space="preserve"> to ensure that they are aware of the test and can confirm to the public that the WEA message is a test; and will also notify </w:t>
      </w:r>
      <w:r>
        <w:t xml:space="preserve">Mendocino </w:t>
      </w:r>
      <w:r w:rsidRPr="00710DD2">
        <w:t>Government staff, major local media outlets, neighboring jurisdictions, and Public Information Officers;</w:t>
      </w:r>
    </w:p>
    <w:p w:rsidR="00710DD2" w:rsidRPr="00710DD2" w:rsidP="00C82028" w14:paraId="00D5575F" w14:textId="239EC4C5">
      <w:pPr>
        <w:pStyle w:val="ParaNum"/>
        <w:ind w:left="720"/>
      </w:pPr>
      <w:r w:rsidRPr="00710DD2">
        <w:t xml:space="preserve">(3) pre-test publicity efforts will include a comprehensive multimedia campaign to ensure public </w:t>
      </w:r>
      <w:r w:rsidRPr="00710DD2">
        <w:t xml:space="preserve">understanding of the function and utility of WEA, the date and time of the test, and an awareness that the WEA alert is just a test; </w:t>
      </w:r>
    </w:p>
    <w:p w:rsidR="00710DD2" w:rsidRPr="00710DD2" w:rsidP="00C82028" w14:paraId="13857603" w14:textId="4FD6EDB7">
      <w:pPr>
        <w:pStyle w:val="ParaNum"/>
        <w:ind w:left="720"/>
      </w:pPr>
      <w:r w:rsidRPr="00710DD2">
        <w:t xml:space="preserve">(4) use of “test” wording as described by the </w:t>
      </w:r>
      <w:r>
        <w:t>Mendocino</w:t>
      </w:r>
      <w:r w:rsidRPr="00710DD2">
        <w:t xml:space="preserve"> Letter will be used in the test message; and</w:t>
      </w:r>
    </w:p>
    <w:p w:rsidR="00710DD2" w:rsidRPr="00710DD2" w:rsidP="00C82028" w14:paraId="020D01CC" w14:textId="77777777">
      <w:pPr>
        <w:pStyle w:val="ParaNum"/>
        <w:ind w:left="720"/>
      </w:pPr>
      <w:r w:rsidRPr="00710DD2">
        <w:t>(5) the WEA test is not intended as a substitute for other scheduled WEA tests.</w:t>
      </w:r>
    </w:p>
    <w:p w:rsidR="009D0AE5" w:rsidP="00C82028" w14:paraId="0468BFB2" w14:textId="7F5D0F5B">
      <w:pPr>
        <w:pStyle w:val="ParaNum"/>
        <w:numPr>
          <w:ilvl w:val="0"/>
          <w:numId w:val="2"/>
        </w:numPr>
        <w:tabs>
          <w:tab w:val="clear" w:pos="1080"/>
          <w:tab w:val="num" w:pos="1440"/>
        </w:tabs>
      </w:pPr>
      <w:r w:rsidRPr="00710DD2">
        <w:t xml:space="preserve">We also require that the test and any post-test analysis and reports that </w:t>
      </w:r>
      <w:r>
        <w:t>Mendocino</w:t>
      </w:r>
      <w:r w:rsidRPr="00710DD2">
        <w:t xml:space="preserve"> may conduct or cause to be produced, are done in a manner consistent with customers’ expectations of privacy, confidentiality of Participating CMS Providers’ network information, and the overall security of the WEA systems and infrastructure.</w:t>
      </w:r>
      <w:r>
        <w:rPr>
          <w:vertAlign w:val="superscript"/>
        </w:rPr>
        <w:footnoteReference w:id="33"/>
      </w:r>
      <w:r w:rsidRPr="00710DD2">
        <w:t xml:space="preserve">  We encourage </w:t>
      </w:r>
      <w:r>
        <w:t>Mendocino</w:t>
      </w:r>
      <w:r w:rsidRPr="00710DD2">
        <w:t xml:space="preserve"> to report its test results in electronic format to the Bureau.  Finally, we encourage members of the public who wish to share feedback on their experience with the test to do so by filing them with the FCC’s Public Safety Support Center at:  </w:t>
      </w:r>
      <w:hyperlink r:id="rId5" w:history="1">
        <w:r w:rsidRPr="00710DD2">
          <w:rPr>
            <w:rStyle w:val="Hyperlink"/>
          </w:rPr>
          <w:t>https://www.fcc.gov/general/public-safety-support-center</w:t>
        </w:r>
      </w:hyperlink>
      <w:r w:rsidRPr="00710DD2">
        <w:t>.</w:t>
      </w:r>
    </w:p>
    <w:p w:rsidR="007C58A9" w:rsidP="007551E7" w14:paraId="3C61FC8E" w14:textId="77777777">
      <w:pPr>
        <w:pStyle w:val="Heading1"/>
      </w:pPr>
      <w:r>
        <w:t>ordering clause</w:t>
      </w:r>
    </w:p>
    <w:p w:rsidR="00E806F8" w:rsidRPr="00EA020E" w:rsidP="00C82028" w14:paraId="59CF9A14" w14:textId="0ECEFECF">
      <w:pPr>
        <w:pStyle w:val="ParaNum"/>
        <w:numPr>
          <w:ilvl w:val="0"/>
          <w:numId w:val="2"/>
        </w:numPr>
        <w:tabs>
          <w:tab w:val="clear" w:pos="1080"/>
          <w:tab w:val="num" w:pos="1440"/>
        </w:tabs>
      </w:pPr>
      <w:r>
        <w:t>A</w:t>
      </w:r>
      <w:r w:rsidRPr="007103D1">
        <w:t>ccordingly</w:t>
      </w:r>
      <w:r w:rsidRPr="000C246D">
        <w:t>, IT IS ORDERED that, pursuant to Section 4(i) of the Communications Act of 1934, as amended, 47 U.S.C. § 154(i</w:t>
      </w:r>
      <w:r w:rsidRPr="00C82028">
        <w:t>), and Section 1.3 of the Commission’s rules, 47 CFR § 1.3, Sections 10.400, 10.520(d), 10.530(b), and 11.45 of the Commission’s rules, 47 CFR §§ 10.400, 10.520(d), 10.530(b), and 11.45 of the Commission’s rules, ARE WAIVED</w:t>
      </w:r>
      <w:r w:rsidRPr="000C246D">
        <w:t>, to allow a one-time test of WEA</w:t>
      </w:r>
      <w:r w:rsidRPr="00C82028">
        <w:t xml:space="preserve"> in Mendocino County, as requested by the Mendocino County’s Sheriff’s Office, </w:t>
      </w:r>
      <w:r>
        <w:t>on May 26, 2021, or on the backup date of June 2, 2021,</w:t>
      </w:r>
      <w:r w:rsidR="00BC72A9">
        <w:t xml:space="preserve"> </w:t>
      </w:r>
      <w:r w:rsidRPr="000C246D">
        <w:t xml:space="preserve">which test must be conducted subject to the conditions described herein.  This action is taken under delegated authority </w:t>
      </w:r>
      <w:r w:rsidRPr="00C82028">
        <w:t xml:space="preserve">pursuant to Sections 0.191 and 0.392 of the Commission’s rules, 47 CFR §§ 0.191 and 0.392.  </w:t>
      </w:r>
    </w:p>
    <w:p w:rsidR="007551E7" w:rsidP="007551E7" w14:paraId="4CFF0DC7" w14:textId="77777777">
      <w:pPr>
        <w:pStyle w:val="ParaNum"/>
      </w:pPr>
    </w:p>
    <w:p w:rsidR="007551E7" w:rsidRPr="00436ED9" w:rsidP="007551E7" w14:paraId="6FC056D1" w14:textId="77777777">
      <w:pPr>
        <w:pStyle w:val="BodyText"/>
        <w:keepNext/>
        <w:widowControl/>
        <w:spacing w:before="154"/>
        <w:ind w:left="3577" w:firstLine="720"/>
      </w:pPr>
      <w:r w:rsidRPr="00436ED9">
        <w:rPr>
          <w:spacing w:val="-1"/>
        </w:rPr>
        <w:t>FEDERAL</w:t>
      </w:r>
      <w:r w:rsidRPr="00436ED9">
        <w:t xml:space="preserve"> </w:t>
      </w:r>
      <w:r w:rsidRPr="00436ED9">
        <w:rPr>
          <w:spacing w:val="-1"/>
        </w:rPr>
        <w:t>COMMUNICATIONS</w:t>
      </w:r>
      <w:r w:rsidRPr="00436ED9">
        <w:t xml:space="preserve"> </w:t>
      </w:r>
      <w:r w:rsidRPr="00436ED9">
        <w:rPr>
          <w:spacing w:val="-1"/>
        </w:rPr>
        <w:t>COMMISSION</w:t>
      </w:r>
    </w:p>
    <w:p w:rsidR="007551E7" w:rsidRPr="00436ED9" w:rsidP="007551E7" w14:paraId="40CF93BA" w14:textId="77777777">
      <w:pPr>
        <w:keepNext/>
        <w:widowControl/>
        <w:rPr>
          <w:szCs w:val="22"/>
        </w:rPr>
      </w:pPr>
    </w:p>
    <w:p w:rsidR="007551E7" w:rsidRPr="00436ED9" w:rsidP="007551E7" w14:paraId="76630D86" w14:textId="77777777">
      <w:pPr>
        <w:keepNext/>
        <w:widowControl/>
        <w:rPr>
          <w:szCs w:val="22"/>
        </w:rPr>
      </w:pPr>
    </w:p>
    <w:p w:rsidR="007551E7" w:rsidRPr="00436ED9" w:rsidP="007551E7" w14:paraId="510ACE68" w14:textId="77777777">
      <w:pPr>
        <w:rPr>
          <w:szCs w:val="22"/>
        </w:rPr>
      </w:pPr>
    </w:p>
    <w:p w:rsidR="007551E7" w:rsidRPr="00436ED9" w:rsidP="007551E7" w14:paraId="269D4805" w14:textId="77777777">
      <w:pPr>
        <w:spacing w:before="2"/>
        <w:rPr>
          <w:szCs w:val="22"/>
        </w:rPr>
      </w:pPr>
    </w:p>
    <w:p w:rsidR="007551E7" w:rsidRPr="00436ED9" w:rsidP="007551E7" w14:paraId="7AE0B24B" w14:textId="77338CC5">
      <w:pPr>
        <w:pStyle w:val="BodyText"/>
        <w:ind w:left="4297" w:right="3533"/>
        <w:jc w:val="center"/>
      </w:pPr>
      <w:bookmarkStart w:id="3" w:name="sp_999_4"/>
      <w:bookmarkStart w:id="4" w:name="SDU_4"/>
      <w:bookmarkEnd w:id="3"/>
      <w:bookmarkEnd w:id="4"/>
      <w:r>
        <w:t>Nicole McGinnis</w:t>
      </w:r>
    </w:p>
    <w:p w:rsidR="007551E7" w:rsidP="007551E7" w14:paraId="1924D638" w14:textId="0FAC5D47">
      <w:pPr>
        <w:pStyle w:val="BodyText"/>
        <w:ind w:left="4680" w:right="271" w:hanging="360"/>
        <w:rPr>
          <w:spacing w:val="-7"/>
        </w:rPr>
      </w:pPr>
      <w:r>
        <w:t xml:space="preserve">Deputy </w:t>
      </w:r>
      <w:r w:rsidRPr="00436ED9" w:rsidR="00BB09CB">
        <w:t>Chief</w:t>
      </w:r>
      <w:r w:rsidRPr="00436ED9" w:rsidR="00BB09CB">
        <w:rPr>
          <w:spacing w:val="-7"/>
        </w:rPr>
        <w:t xml:space="preserve"> </w:t>
      </w:r>
    </w:p>
    <w:p w:rsidR="007551E7" w:rsidP="007551E7" w14:paraId="353AD645" w14:textId="77777777">
      <w:pPr>
        <w:pStyle w:val="BodyText"/>
        <w:ind w:left="4680" w:right="271" w:hanging="360"/>
      </w:pPr>
      <w:r w:rsidRPr="00436ED9">
        <w:rPr>
          <w:spacing w:val="-1"/>
        </w:rPr>
        <w:t>Public</w:t>
      </w:r>
      <w:r w:rsidRPr="00436ED9">
        <w:rPr>
          <w:spacing w:val="-7"/>
        </w:rPr>
        <w:t xml:space="preserve"> </w:t>
      </w:r>
      <w:r w:rsidRPr="00436ED9">
        <w:rPr>
          <w:spacing w:val="-1"/>
        </w:rPr>
        <w:t>Safety</w:t>
      </w:r>
      <w:r w:rsidRPr="00436ED9">
        <w:rPr>
          <w:spacing w:val="-7"/>
        </w:rPr>
        <w:t xml:space="preserve"> </w:t>
      </w:r>
      <w:r w:rsidRPr="00436ED9">
        <w:t>and</w:t>
      </w:r>
      <w:r w:rsidRPr="00436ED9">
        <w:rPr>
          <w:spacing w:val="-8"/>
        </w:rPr>
        <w:t xml:space="preserve"> </w:t>
      </w:r>
      <w:r w:rsidRPr="00436ED9">
        <w:rPr>
          <w:spacing w:val="-1"/>
        </w:rPr>
        <w:t>Homeland</w:t>
      </w:r>
      <w:r w:rsidRPr="00436ED9">
        <w:rPr>
          <w:spacing w:val="-8"/>
        </w:rPr>
        <w:t xml:space="preserve"> </w:t>
      </w:r>
      <w:r w:rsidRPr="00436ED9">
        <w:rPr>
          <w:spacing w:val="-1"/>
        </w:rPr>
        <w:t>Security</w:t>
      </w:r>
      <w:r w:rsidRPr="00436ED9">
        <w:rPr>
          <w:spacing w:val="-8"/>
        </w:rPr>
        <w:t xml:space="preserve"> </w:t>
      </w:r>
      <w:r w:rsidRPr="00436ED9">
        <w:t>Bureau</w:t>
      </w:r>
    </w:p>
    <w:p w:rsidR="007551E7" w:rsidRPr="007551E7" w:rsidP="007551E7" w14:paraId="2D3AEA30" w14:textId="77777777">
      <w:pPr>
        <w:pStyle w:val="BodyText"/>
        <w:ind w:left="4680" w:right="271" w:hanging="360"/>
      </w:pPr>
      <w:r w:rsidRPr="00436ED9">
        <w:rPr>
          <w:spacing w:val="-1"/>
        </w:rPr>
        <w:t>Federal</w:t>
      </w:r>
      <w:r w:rsidRPr="00436ED9">
        <w:rPr>
          <w:spacing w:val="-15"/>
        </w:rPr>
        <w:t xml:space="preserve"> </w:t>
      </w:r>
      <w:r w:rsidRPr="00436ED9">
        <w:rPr>
          <w:spacing w:val="-1"/>
        </w:rPr>
        <w:t>Communications</w:t>
      </w:r>
      <w:r w:rsidRPr="00436ED9">
        <w:rPr>
          <w:spacing w:val="-15"/>
        </w:rPr>
        <w:t xml:space="preserve"> </w:t>
      </w:r>
      <w:r w:rsidRPr="00436ED9">
        <w:rPr>
          <w:spacing w:val="-1"/>
        </w:rPr>
        <w:t>Commission</w:t>
      </w:r>
      <w:bookmarkEnd w:id="0"/>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03F4B4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73812E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C4F5A3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rsidP="00613435" w14:paraId="7B451425" w14:textId="77777777">
    <w:pPr>
      <w:pStyle w:val="Footer"/>
      <w:tabs>
        <w:tab w:val="clear" w:pos="864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6A2672" w14:paraId="4FBFF2F8" w14:textId="77777777">
    <w:pPr>
      <w:pStyle w:val="Footer"/>
      <w:tabs>
        <w:tab w:val="clear"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4603E" w14:paraId="4836F41A" w14:textId="77777777">
      <w:r>
        <w:separator/>
      </w:r>
    </w:p>
  </w:footnote>
  <w:footnote w:type="continuationSeparator" w:id="1">
    <w:p w:rsidR="00B4603E" w:rsidP="00C721AC" w14:paraId="3C69695C" w14:textId="77777777">
      <w:pPr>
        <w:spacing w:before="120"/>
        <w:rPr>
          <w:sz w:val="20"/>
        </w:rPr>
      </w:pPr>
      <w:r>
        <w:rPr>
          <w:sz w:val="20"/>
        </w:rPr>
        <w:t xml:space="preserve">(Continued from previous page)  </w:t>
      </w:r>
      <w:r>
        <w:rPr>
          <w:sz w:val="20"/>
        </w:rPr>
        <w:separator/>
      </w:r>
    </w:p>
  </w:footnote>
  <w:footnote w:type="continuationNotice" w:id="2">
    <w:p w:rsidR="00B4603E" w:rsidP="00C721AC" w14:paraId="7CE5EA8C" w14:textId="77777777">
      <w:pPr>
        <w:jc w:val="right"/>
        <w:rPr>
          <w:sz w:val="20"/>
        </w:rPr>
      </w:pPr>
      <w:r>
        <w:rPr>
          <w:sz w:val="20"/>
        </w:rPr>
        <w:t>(continued….)</w:t>
      </w:r>
    </w:p>
  </w:footnote>
  <w:footnote w:id="3">
    <w:p w:rsidR="002219FC" w:rsidRPr="007F6529" w:rsidP="002219FC" w14:paraId="3C2FC869" w14:textId="4FB234C0">
      <w:pPr>
        <w:pStyle w:val="FootnoteText"/>
        <w:rPr>
          <w:i/>
          <w:iCs/>
        </w:rPr>
      </w:pPr>
      <w:r>
        <w:rPr>
          <w:rStyle w:val="FootnoteReference"/>
        </w:rPr>
        <w:footnoteRef/>
      </w:r>
      <w:r>
        <w:t xml:space="preserve"> Participating CMS Providers are commercial mobile service providers that have elected voluntarily to transmit WEA alert messages.  47 CFR </w:t>
      </w:r>
      <w:r w:rsidR="00697D6F">
        <w:t>§§</w:t>
      </w:r>
      <w:r>
        <w:t xml:space="preserve"> 10.10(d), (f).</w:t>
      </w:r>
      <w:r w:rsidR="003312E8">
        <w:t xml:space="preserve">  The WEA rules are set forth in Part 10 of the Commission’s rules.  </w:t>
      </w:r>
      <w:r w:rsidRPr="007F6529" w:rsidR="005D3237">
        <w:rPr>
          <w:i/>
          <w:iCs/>
        </w:rPr>
        <w:t xml:space="preserve">See </w:t>
      </w:r>
      <w:r w:rsidR="005D3237">
        <w:rPr>
          <w:i/>
          <w:iCs/>
        </w:rPr>
        <w:t xml:space="preserve">generally </w:t>
      </w:r>
      <w:r w:rsidR="005D3237">
        <w:t xml:space="preserve">47 CFR </w:t>
      </w:r>
      <w:r w:rsidR="00697D6F">
        <w:t>§</w:t>
      </w:r>
      <w:r w:rsidR="005D3237">
        <w:t xml:space="preserve"> 10.1, </w:t>
      </w:r>
      <w:r w:rsidR="005D3237">
        <w:rPr>
          <w:i/>
          <w:iCs/>
        </w:rPr>
        <w:t>et seq.</w:t>
      </w:r>
    </w:p>
  </w:footnote>
  <w:footnote w:id="4">
    <w:p w:rsidR="008A36BD" w14:paraId="54426CF8" w14:textId="4D2B3F46">
      <w:pPr>
        <w:pStyle w:val="FootnoteText"/>
      </w:pPr>
      <w:r>
        <w:rPr>
          <w:rStyle w:val="FootnoteReference"/>
        </w:rPr>
        <w:footnoteRef/>
      </w:r>
      <w:r>
        <w:t xml:space="preserve"> </w:t>
      </w:r>
      <w:r w:rsidRPr="007F6529" w:rsidR="009476B1">
        <w:rPr>
          <w:i/>
          <w:iCs/>
        </w:rPr>
        <w:t>See</w:t>
      </w:r>
      <w:r w:rsidRPr="009476B1" w:rsidR="009476B1">
        <w:t xml:space="preserve"> Telephone call between </w:t>
      </w:r>
      <w:r w:rsidR="009476B1">
        <w:t>Brentt</w:t>
      </w:r>
      <w:r w:rsidRPr="009476B1" w:rsidR="009476B1">
        <w:t xml:space="preserve"> </w:t>
      </w:r>
      <w:r w:rsidR="009476B1">
        <w:t>Blaser</w:t>
      </w:r>
      <w:r w:rsidRPr="009476B1" w:rsidR="009476B1">
        <w:t xml:space="preserve">, </w:t>
      </w:r>
      <w:r w:rsidR="009476B1">
        <w:t>Emergency Services Coordinator, Mendocino County Sheriff’s Office, Office of Emergency Services</w:t>
      </w:r>
      <w:r w:rsidRPr="009476B1" w:rsidR="009476B1">
        <w:t>, and Maureen Bizhko, Attorney</w:t>
      </w:r>
      <w:r w:rsidR="001A7052">
        <w:t xml:space="preserve"> Advisor</w:t>
      </w:r>
      <w:r w:rsidRPr="009476B1" w:rsidR="009476B1">
        <w:t>, Public Safety and Homeland Security Bureau, FCC (M</w:t>
      </w:r>
      <w:r w:rsidR="009476B1">
        <w:t>ay</w:t>
      </w:r>
      <w:r w:rsidR="00925106">
        <w:t xml:space="preserve"> </w:t>
      </w:r>
      <w:r w:rsidR="009476B1">
        <w:t>18</w:t>
      </w:r>
      <w:r w:rsidRPr="009476B1" w:rsidR="009476B1">
        <w:t xml:space="preserve">, 2021) (during which </w:t>
      </w:r>
      <w:r w:rsidR="009476B1">
        <w:t>Mr. Blaser</w:t>
      </w:r>
      <w:r w:rsidRPr="009476B1" w:rsidR="009476B1">
        <w:t xml:space="preserve"> stated </w:t>
      </w:r>
      <w:r w:rsidR="009476B1">
        <w:t>Mendocino</w:t>
      </w:r>
      <w:r w:rsidRPr="009476B1" w:rsidR="009476B1">
        <w:t xml:space="preserve"> planned to use the </w:t>
      </w:r>
      <w:r w:rsidR="009476B1">
        <w:t xml:space="preserve">Public Safety Message </w:t>
      </w:r>
      <w:r w:rsidRPr="009476B1" w:rsidR="009476B1">
        <w:t xml:space="preserve">category </w:t>
      </w:r>
      <w:r w:rsidR="007C4703">
        <w:t>for</w:t>
      </w:r>
      <w:r w:rsidRPr="009476B1" w:rsidR="007C4703">
        <w:t xml:space="preserve"> </w:t>
      </w:r>
      <w:r w:rsidRPr="009476B1" w:rsidR="009476B1">
        <w:t>the proposed WEA test).</w:t>
      </w:r>
      <w:r w:rsidR="00925106">
        <w:t xml:space="preserve">  </w:t>
      </w:r>
      <w:r w:rsidR="001C1C29">
        <w:t>Absent a waiver,</w:t>
      </w:r>
      <w:r w:rsidRPr="008A36BD">
        <w:t xml:space="preserve"> </w:t>
      </w:r>
      <w:r w:rsidR="001C1C29">
        <w:t xml:space="preserve">a </w:t>
      </w:r>
      <w:r w:rsidRPr="008A36BD">
        <w:t xml:space="preserve">Public Safety Message may only be issued in connection with an </w:t>
      </w:r>
      <w:r>
        <w:t xml:space="preserve">Imminent Threat, Presidential Alert, or Child Abduction Emergency </w:t>
      </w:r>
      <w:r w:rsidRPr="008A36BD">
        <w:t>Alert</w:t>
      </w:r>
      <w:r>
        <w:t xml:space="preserve">.  </w:t>
      </w:r>
      <w:r>
        <w:rPr>
          <w:i/>
          <w:iCs/>
        </w:rPr>
        <w:t xml:space="preserve">See </w:t>
      </w:r>
      <w:r w:rsidR="003C14C5">
        <w:t xml:space="preserve">47 CFR </w:t>
      </w:r>
      <w:r w:rsidR="005155DF">
        <w:t>§</w:t>
      </w:r>
      <w:r w:rsidR="003C14C5">
        <w:t xml:space="preserve"> </w:t>
      </w:r>
      <w:r>
        <w:t xml:space="preserve">10.400(d).  </w:t>
      </w:r>
      <w:r>
        <w:rPr>
          <w:i/>
          <w:iCs/>
        </w:rPr>
        <w:t xml:space="preserve">See also </w:t>
      </w:r>
      <w:r w:rsidR="003C14C5">
        <w:t xml:space="preserve">47 CFR </w:t>
      </w:r>
      <w:r w:rsidR="005052AC">
        <w:t>§§</w:t>
      </w:r>
      <w:r>
        <w:t xml:space="preserve">10.400 </w:t>
      </w:r>
      <w:r w:rsidRPr="008A36BD">
        <w:t>(a), (b)</w:t>
      </w:r>
      <w:r>
        <w:t xml:space="preserve">, and </w:t>
      </w:r>
      <w:r w:rsidRPr="008A36BD">
        <w:t>(c).</w:t>
      </w:r>
    </w:p>
  </w:footnote>
  <w:footnote w:id="5">
    <w:p w:rsidR="00613435" w:rsidRPr="007F6529" w14:paraId="10282CE7" w14:textId="203A491A">
      <w:pPr>
        <w:pStyle w:val="FootnoteText"/>
        <w:rPr>
          <w:b/>
          <w:bCs/>
        </w:rPr>
      </w:pPr>
      <w:r>
        <w:rPr>
          <w:rStyle w:val="FootnoteReference"/>
        </w:rPr>
        <w:footnoteRef/>
      </w:r>
      <w:r>
        <w:t xml:space="preserve"> </w:t>
      </w:r>
      <w:r>
        <w:rPr>
          <w:i/>
        </w:rPr>
        <w:t xml:space="preserve">See </w:t>
      </w:r>
      <w:r>
        <w:t xml:space="preserve">Letter from </w:t>
      </w:r>
      <w:r w:rsidR="00891BA7">
        <w:t>Brentt L. Blaser</w:t>
      </w:r>
      <w:r w:rsidR="0062355E">
        <w:t xml:space="preserve">, </w:t>
      </w:r>
      <w:r w:rsidR="00891BA7">
        <w:t>Emergency Services Coordinator</w:t>
      </w:r>
      <w:r>
        <w:t xml:space="preserve">, </w:t>
      </w:r>
      <w:r w:rsidR="00891BA7">
        <w:t>Mendocino County Sheriff’s Office, Office of Emergency Services</w:t>
      </w:r>
      <w:r w:rsidR="0062355E">
        <w:t xml:space="preserve">, </w:t>
      </w:r>
      <w:r>
        <w:t>to</w:t>
      </w:r>
      <w:r w:rsidR="00891BA7">
        <w:t xml:space="preserve"> Ms. Marlene Dortch</w:t>
      </w:r>
      <w:r>
        <w:t xml:space="preserve">, </w:t>
      </w:r>
      <w:r w:rsidR="00891BA7">
        <w:t>Secretary</w:t>
      </w:r>
      <w:r w:rsidR="0013491F">
        <w:t xml:space="preserve">, </w:t>
      </w:r>
      <w:r>
        <w:t xml:space="preserve">Federal Communications Commission (filed </w:t>
      </w:r>
      <w:r w:rsidR="0013491F">
        <w:t>May</w:t>
      </w:r>
      <w:r>
        <w:t xml:space="preserve"> </w:t>
      </w:r>
      <w:r w:rsidR="0013491F">
        <w:t>11</w:t>
      </w:r>
      <w:r>
        <w:t>, 20</w:t>
      </w:r>
      <w:r w:rsidR="001E24D9">
        <w:t>2</w:t>
      </w:r>
      <w:r w:rsidR="0062355E">
        <w:t>1</w:t>
      </w:r>
      <w:r>
        <w:t>) (on file in PS Docket No. 15-91</w:t>
      </w:r>
      <w:r w:rsidR="0013491F">
        <w:t xml:space="preserve"> and 15-94</w:t>
      </w:r>
      <w:r>
        <w:t>) (</w:t>
      </w:r>
      <w:r w:rsidR="0013491F">
        <w:rPr>
          <w:i/>
          <w:iCs/>
        </w:rPr>
        <w:t xml:space="preserve">Mendocino </w:t>
      </w:r>
      <w:r w:rsidRPr="00DA16B0">
        <w:rPr>
          <w:i/>
          <w:iCs/>
        </w:rPr>
        <w:t>Letter</w:t>
      </w:r>
      <w:r>
        <w:t xml:space="preserve">).  </w:t>
      </w:r>
    </w:p>
  </w:footnote>
  <w:footnote w:id="6">
    <w:p w:rsidR="00541031" w:rsidP="00541031" w14:paraId="0435A7DE" w14:textId="77777777">
      <w:pPr>
        <w:pStyle w:val="FootnoteText"/>
      </w:pPr>
      <w:r>
        <w:rPr>
          <w:rStyle w:val="FootnoteReference"/>
        </w:rPr>
        <w:footnoteRef/>
      </w:r>
      <w:r>
        <w:t xml:space="preserve"> Gov. Gavin Newsom, State of Emergency Proclamation (Apr. 21, 2021) </w:t>
      </w:r>
      <w:hyperlink r:id="rId1" w:history="1">
        <w:r w:rsidRPr="00470289">
          <w:rPr>
            <w:rStyle w:val="Hyperlink"/>
          </w:rPr>
          <w:t>https://www.gov.ca.gov/wp-content/uploads/2021/04/4.21.21-Drought-Proclamation.pdf</w:t>
        </w:r>
      </w:hyperlink>
      <w:r>
        <w:t xml:space="preserve"> (</w:t>
      </w:r>
      <w:r w:rsidRPr="00C82028">
        <w:rPr>
          <w:i/>
          <w:iCs/>
        </w:rPr>
        <w:t>Emergency Proclamation</w:t>
      </w:r>
      <w:r>
        <w:t>).</w:t>
      </w:r>
    </w:p>
  </w:footnote>
  <w:footnote w:id="7">
    <w:p w:rsidR="00841437" w:rsidRPr="00B0643B" w:rsidP="00841437" w14:paraId="704F5BB4" w14:textId="77777777">
      <w:pPr>
        <w:pStyle w:val="FootnoteText"/>
      </w:pPr>
      <w:r w:rsidRPr="00B90802">
        <w:rPr>
          <w:rStyle w:val="FootnoteReference"/>
        </w:rPr>
        <w:footnoteRef/>
      </w:r>
      <w:r w:rsidRPr="00B0643B">
        <w:t xml:space="preserve"> </w:t>
      </w:r>
      <w:r w:rsidRPr="00681200">
        <w:rPr>
          <w:i/>
        </w:rPr>
        <w:t>Commercial Mobile Alert System</w:t>
      </w:r>
      <w:r w:rsidRPr="00B0643B">
        <w:t>, PS Docket No. 07-287, Third Report and Order, 23 FCC Rcd 12561, 12575, para. 32 (2008) (stating the requirements for wireless providers volunteering to participate in WEA).</w:t>
      </w:r>
      <w:r>
        <w:t xml:space="preserve">  </w:t>
      </w:r>
    </w:p>
  </w:footnote>
  <w:footnote w:id="8">
    <w:p w:rsidR="00841437" w:rsidRPr="00B0643B" w:rsidP="00841437" w14:paraId="2F7DF4AA" w14:textId="77777777">
      <w:pPr>
        <w:pStyle w:val="FootnoteText"/>
      </w:pPr>
      <w:r w:rsidRPr="00B0643B">
        <w:rPr>
          <w:rStyle w:val="FootnoteReference"/>
        </w:rPr>
        <w:footnoteRef/>
      </w:r>
      <w:r w:rsidRPr="00B0643B">
        <w:t xml:space="preserve"> 47 CFR § 10.520(d).  The Attention Signal is a loud, attention-grabbing, two-tone audio signal that uses frequencies and sounds identical to the attention signal used by the </w:t>
      </w:r>
      <w:r>
        <w:t>EAS</w:t>
      </w:r>
      <w:r w:rsidRPr="00B0643B">
        <w:t xml:space="preserve">.  </w:t>
      </w:r>
      <w:r w:rsidRPr="00B0643B">
        <w:rPr>
          <w:i/>
        </w:rPr>
        <w:t>Compare</w:t>
      </w:r>
      <w:r w:rsidRPr="00B0643B">
        <w:t xml:space="preserve"> 47 CFR § 10.520 </w:t>
      </w:r>
      <w:r w:rsidRPr="00B0643B">
        <w:rPr>
          <w:i/>
        </w:rPr>
        <w:t>with</w:t>
      </w:r>
      <w:r w:rsidRPr="00B0643B">
        <w:t xml:space="preserve"> 47 CFR § 11.31(a)(2).</w:t>
      </w:r>
      <w:r>
        <w:t xml:space="preserve">  </w:t>
      </w:r>
    </w:p>
  </w:footnote>
  <w:footnote w:id="9">
    <w:p w:rsidR="00841437" w:rsidRPr="00205FC3" w:rsidP="00841437" w14:paraId="0E1FE35F" w14:textId="77777777">
      <w:pPr>
        <w:pStyle w:val="FootnoteText"/>
      </w:pPr>
      <w:r w:rsidRPr="00B0643B">
        <w:rPr>
          <w:rStyle w:val="FootnoteReference"/>
        </w:rPr>
        <w:footnoteRef/>
      </w:r>
      <w:r w:rsidRPr="00B0643B">
        <w:t xml:space="preserve"> 47 CFR</w:t>
      </w:r>
      <w:r w:rsidRPr="00B0643B">
        <w:rPr>
          <w:i/>
        </w:rPr>
        <w:t xml:space="preserve"> </w:t>
      </w:r>
      <w:r w:rsidRPr="00B0643B">
        <w:t xml:space="preserve">§ 10.350.  Specifically, the Commission’s rules require Participating CMS Providers to participate in monthly tests initiated by </w:t>
      </w:r>
      <w:r>
        <w:t>the Federal Emergency Management Agency</w:t>
      </w:r>
      <w:r w:rsidRPr="00B0643B">
        <w:t xml:space="preserve"> and in periodic tests of WEA’s C-Interface.  </w:t>
      </w:r>
      <w:r w:rsidRPr="00B0643B">
        <w:rPr>
          <w:i/>
        </w:rPr>
        <w:t>Id.</w:t>
      </w:r>
      <w:r>
        <w:rPr>
          <w:i/>
        </w:rPr>
        <w:t xml:space="preserve">  </w:t>
      </w:r>
      <w:r w:rsidRPr="00641BA8">
        <w:rPr>
          <w:szCs w:val="22"/>
        </w:rPr>
        <w:t>On November 1, 2016, the Commission adopted a Report and Order that amend</w:t>
      </w:r>
      <w:r>
        <w:rPr>
          <w:szCs w:val="22"/>
        </w:rPr>
        <w:t>ed</w:t>
      </w:r>
      <w:r w:rsidRPr="00641BA8">
        <w:rPr>
          <w:szCs w:val="22"/>
        </w:rPr>
        <w:t xml:space="preserve"> the WEA testing rules to permit emergency managers to conduct end-to-end WEA tests to the public to assess how WEA is working within their jurisdictions</w:t>
      </w:r>
      <w:r>
        <w:rPr>
          <w:szCs w:val="22"/>
        </w:rPr>
        <w:t xml:space="preserve">.  </w:t>
      </w:r>
      <w:r>
        <w:rPr>
          <w:i/>
          <w:szCs w:val="22"/>
        </w:rPr>
        <w:t xml:space="preserve">See </w:t>
      </w:r>
      <w:r w:rsidRPr="00B0643B">
        <w:rPr>
          <w:i/>
        </w:rPr>
        <w:t>Wireless Emergency Alerts; Amendments to Part 11 of the Commission’s Rules Regarding the Emergency Alert System</w:t>
      </w:r>
      <w:r w:rsidRPr="00B0643B">
        <w:t xml:space="preserve">, </w:t>
      </w:r>
      <w:r>
        <w:t xml:space="preserve">Report and Order and Further Notice of Proposed Rulemaking, </w:t>
      </w:r>
      <w:r w:rsidRPr="00B0643B">
        <w:rPr>
          <w:iCs/>
        </w:rPr>
        <w:t>31 FCC Rcd 11112</w:t>
      </w:r>
      <w:r w:rsidRPr="00B0643B">
        <w:t>, 11154-57, paras. 65-68 (2016)</w:t>
      </w:r>
      <w:r>
        <w:t xml:space="preserve"> (</w:t>
      </w:r>
      <w:r w:rsidRPr="00E83918">
        <w:rPr>
          <w:i/>
        </w:rPr>
        <w:t>WEA R&amp;O</w:t>
      </w:r>
      <w:r>
        <w:t>)</w:t>
      </w:r>
      <w:r w:rsidRPr="00B0643B">
        <w:t>.</w:t>
      </w:r>
    </w:p>
  </w:footnote>
  <w:footnote w:id="10">
    <w:p w:rsidR="00841437" w:rsidP="00841437" w14:paraId="78625D2B" w14:textId="77777777">
      <w:pPr>
        <w:pStyle w:val="FootnoteText"/>
      </w:pPr>
      <w:r>
        <w:rPr>
          <w:rStyle w:val="FootnoteReference"/>
        </w:rPr>
        <w:footnoteRef/>
      </w:r>
      <w:r>
        <w:t xml:space="preserve"> </w:t>
      </w:r>
      <w:r w:rsidRPr="00D46BC6">
        <w:rPr>
          <w:i/>
        </w:rPr>
        <w:t>WEA R&amp;O</w:t>
      </w:r>
      <w:r>
        <w:t>, 31 FCC Rcd at 11154-55, para. 65 (requiring Participating CMS Providers to provide their subscribers with the option to receive State/Local WEA Tests, whereby subscribers must affirmatively select the option to receive State/Local WEA Test messages).</w:t>
      </w:r>
    </w:p>
  </w:footnote>
  <w:footnote w:id="11">
    <w:p w:rsidR="00841437" w:rsidP="00841437" w14:paraId="709D3A85" w14:textId="77777777">
      <w:pPr>
        <w:pStyle w:val="FootnoteText"/>
      </w:pPr>
      <w:r>
        <w:rPr>
          <w:rStyle w:val="FootnoteReference"/>
        </w:rPr>
        <w:footnoteRef/>
      </w:r>
      <w:r>
        <w:t xml:space="preserve"> </w:t>
      </w:r>
      <w:r w:rsidRPr="00D46BC6">
        <w:rPr>
          <w:i/>
        </w:rPr>
        <w:t>Id.</w:t>
      </w:r>
      <w:r>
        <w:t xml:space="preserve"> (requiring State/Local WEA Test</w:t>
      </w:r>
      <w:r w:rsidR="00F95A80">
        <w:t xml:space="preserve"> message</w:t>
      </w:r>
      <w:r>
        <w:t>s to include conspicuous language sufficient to make clear to the public that the message is only a test).</w:t>
      </w:r>
    </w:p>
  </w:footnote>
  <w:footnote w:id="12">
    <w:p w:rsidR="00841437" w:rsidRPr="002A285F" w:rsidP="00841437" w14:paraId="5ADB02EA" w14:textId="77777777">
      <w:pPr>
        <w:pStyle w:val="FootnoteText"/>
      </w:pPr>
      <w:r w:rsidRPr="00B0643B">
        <w:rPr>
          <w:rStyle w:val="FootnoteReference"/>
        </w:rPr>
        <w:footnoteRef/>
      </w:r>
      <w:r w:rsidRPr="00B0643B">
        <w:t xml:space="preserve"> </w:t>
      </w:r>
      <w:r w:rsidRPr="00B0643B">
        <w:rPr>
          <w:i/>
        </w:rPr>
        <w:t xml:space="preserve">Id. </w:t>
      </w:r>
      <w:r w:rsidRPr="00B0643B">
        <w:t>at 11161, 11165, paras. 79, 85 (stating that the deadline for state and local testing is 30 months after the rule’s publication in the Federal Register</w:t>
      </w:r>
      <w:r w:rsidRPr="006B00FB">
        <w:t>);</w:t>
      </w:r>
      <w:r w:rsidRPr="00B0643B">
        <w:rPr>
          <w:i/>
        </w:rPr>
        <w:t xml:space="preserve"> </w:t>
      </w:r>
      <w:r w:rsidRPr="00B0643B">
        <w:rPr>
          <w:i/>
          <w:iCs/>
        </w:rPr>
        <w:t xml:space="preserve">Federal Communications Commission, </w:t>
      </w:r>
      <w:r w:rsidRPr="00B0643B">
        <w:rPr>
          <w:i/>
        </w:rPr>
        <w:t>Wireless Emergency Alerts, Amendments to Rules Regarding the Emergency Alert System,</w:t>
      </w:r>
      <w:r w:rsidRPr="00B0643B">
        <w:rPr>
          <w:iCs/>
        </w:rPr>
        <w:t xml:space="preserve"> 81 Fed. Reg. 75710 </w:t>
      </w:r>
      <w:r w:rsidRPr="00B0643B">
        <w:t>(Nov. 1, 2016) (establishing the date of Federal Register publication).</w:t>
      </w:r>
    </w:p>
  </w:footnote>
  <w:footnote w:id="13">
    <w:p w:rsidR="00841437" w:rsidP="00841437" w14:paraId="1F0BBBED" w14:textId="2952E325">
      <w:pPr>
        <w:pStyle w:val="FootnoteText"/>
      </w:pPr>
      <w:r>
        <w:rPr>
          <w:rStyle w:val="FootnoteReference"/>
        </w:rPr>
        <w:footnoteRef/>
      </w:r>
      <w:r>
        <w:t xml:space="preserve"> </w:t>
      </w:r>
      <w:r>
        <w:rPr>
          <w:i/>
        </w:rPr>
        <w:t xml:space="preserve">See </w:t>
      </w:r>
      <w:r w:rsidRPr="00C8055D">
        <w:rPr>
          <w:i/>
        </w:rPr>
        <w:t>Public Safety and Homeland Security Bureau Announces New Enhancements to Wireless Emergency Alerts Are Now Available</w:t>
      </w:r>
      <w:r>
        <w:t xml:space="preserve">, </w:t>
      </w:r>
      <w:r w:rsidRPr="001D29EE">
        <w:t>PS Docket No</w:t>
      </w:r>
      <w:r>
        <w:t>.</w:t>
      </w:r>
      <w:r w:rsidRPr="001D29EE">
        <w:t xml:space="preserve"> 15-91, </w:t>
      </w:r>
      <w:r>
        <w:t>Public Notice, DA 19-1297 (PSHSB Dec. 19, 2019).</w:t>
      </w:r>
    </w:p>
  </w:footnote>
  <w:footnote w:id="14">
    <w:p w:rsidR="00841437" w:rsidP="00841437" w14:paraId="203542AC" w14:textId="77777777">
      <w:pPr>
        <w:pStyle w:val="FootnoteText"/>
      </w:pPr>
      <w:r>
        <w:rPr>
          <w:rStyle w:val="FootnoteReference"/>
        </w:rPr>
        <w:footnoteRef/>
      </w:r>
      <w:r>
        <w:t xml:space="preserve"> </w:t>
      </w:r>
      <w:r>
        <w:rPr>
          <w:i/>
        </w:rPr>
        <w:t>Id.</w:t>
      </w:r>
    </w:p>
  </w:footnote>
  <w:footnote w:id="15">
    <w:p w:rsidR="00F148A0" w14:paraId="364B9694" w14:textId="7148BD77">
      <w:pPr>
        <w:pStyle w:val="FootnoteText"/>
      </w:pPr>
      <w:r>
        <w:rPr>
          <w:rStyle w:val="FootnoteReference"/>
        </w:rPr>
        <w:footnoteRef/>
      </w:r>
      <w:r>
        <w:t xml:space="preserve"> </w:t>
      </w:r>
      <w:r w:rsidR="0013491F">
        <w:rPr>
          <w:i/>
          <w:iCs/>
          <w:szCs w:val="22"/>
        </w:rPr>
        <w:t>Mendocino</w:t>
      </w:r>
      <w:r w:rsidR="003A7C84">
        <w:rPr>
          <w:i/>
          <w:iCs/>
          <w:szCs w:val="22"/>
        </w:rPr>
        <w:t xml:space="preserve"> Letter </w:t>
      </w:r>
      <w:r w:rsidRPr="007F6529" w:rsidR="003A7C84">
        <w:rPr>
          <w:szCs w:val="22"/>
        </w:rPr>
        <w:t>at 1</w:t>
      </w:r>
      <w:r w:rsidRPr="003312E8" w:rsidR="001E7AE0">
        <w:t>.</w:t>
      </w:r>
    </w:p>
  </w:footnote>
  <w:footnote w:id="16">
    <w:p w:rsidR="00925106" w14:paraId="1D8A65F9" w14:textId="073C76A1">
      <w:pPr>
        <w:pStyle w:val="FootnoteText"/>
      </w:pPr>
      <w:r>
        <w:rPr>
          <w:rStyle w:val="FootnoteReference"/>
        </w:rPr>
        <w:footnoteRef/>
      </w:r>
      <w:r>
        <w:t xml:space="preserve"> </w:t>
      </w:r>
      <w:r w:rsidRPr="00A1614F">
        <w:rPr>
          <w:i/>
          <w:iCs/>
        </w:rPr>
        <w:t>See</w:t>
      </w:r>
      <w:r w:rsidRPr="009476B1">
        <w:t xml:space="preserve"> Telephone call between </w:t>
      </w:r>
      <w:r>
        <w:t>Brentt</w:t>
      </w:r>
      <w:r w:rsidRPr="009476B1">
        <w:t xml:space="preserve"> </w:t>
      </w:r>
      <w:r>
        <w:t>Blaser</w:t>
      </w:r>
      <w:r w:rsidRPr="009476B1">
        <w:t xml:space="preserve">, </w:t>
      </w:r>
      <w:r>
        <w:t>Emergency Services Coordinator, Mendocino County Sheriff’s Office, Office of Emergency Services</w:t>
      </w:r>
      <w:r w:rsidRPr="009476B1">
        <w:t>, and Maureen Bizhko, Attorney, Public Safety and Homeland Security Bureau, FCC (M</w:t>
      </w:r>
      <w:r>
        <w:t>ay 18</w:t>
      </w:r>
      <w:r w:rsidRPr="009476B1">
        <w:t xml:space="preserve">, 2021) (during which </w:t>
      </w:r>
      <w:r>
        <w:t>Mr. Blaser</w:t>
      </w:r>
      <w:r w:rsidRPr="009476B1">
        <w:t xml:space="preserve"> stated </w:t>
      </w:r>
      <w:r>
        <w:t>that the Operational Area cited in the Mendocino Letter referred to Mendocino County</w:t>
      </w:r>
      <w:r w:rsidRPr="009476B1">
        <w:t>).</w:t>
      </w:r>
      <w:r>
        <w:t xml:space="preserve">  </w:t>
      </w:r>
    </w:p>
  </w:footnote>
  <w:footnote w:id="17">
    <w:p w:rsidR="0079014E" w:rsidP="0079014E" w14:paraId="0CDC7A4B" w14:textId="53D50E8D">
      <w:pPr>
        <w:pStyle w:val="FootnoteText"/>
      </w:pPr>
      <w:r>
        <w:rPr>
          <w:rStyle w:val="FootnoteReference"/>
        </w:rPr>
        <w:footnoteRef/>
      </w:r>
      <w:r>
        <w:t xml:space="preserve"> </w:t>
      </w:r>
      <w:r w:rsidR="003C14C5">
        <w:rPr>
          <w:i/>
          <w:iCs/>
          <w:szCs w:val="22"/>
        </w:rPr>
        <w:t xml:space="preserve">Mendocino Letter </w:t>
      </w:r>
      <w:r w:rsidRPr="007F6529" w:rsidR="003C14C5">
        <w:rPr>
          <w:szCs w:val="22"/>
        </w:rPr>
        <w:t>at 1</w:t>
      </w:r>
      <w:r w:rsidRPr="003312E8" w:rsidR="003C14C5">
        <w:t>.</w:t>
      </w:r>
      <w:r>
        <w:rPr>
          <w:i/>
        </w:rPr>
        <w:t xml:space="preserve"> </w:t>
      </w:r>
    </w:p>
  </w:footnote>
  <w:footnote w:id="18">
    <w:p w:rsidR="0079014E" w:rsidP="0079014E" w14:paraId="014C5083" w14:textId="77777777">
      <w:pPr>
        <w:pStyle w:val="FootnoteText"/>
      </w:pPr>
      <w:r>
        <w:rPr>
          <w:rStyle w:val="FootnoteReference"/>
        </w:rPr>
        <w:footnoteRef/>
      </w:r>
      <w:r>
        <w:t xml:space="preserve"> </w:t>
      </w:r>
      <w:r>
        <w:rPr>
          <w:i/>
        </w:rPr>
        <w:t>Id</w:t>
      </w:r>
      <w:r>
        <w:t xml:space="preserve">. </w:t>
      </w:r>
    </w:p>
  </w:footnote>
  <w:footnote w:id="19">
    <w:p w:rsidR="005954D9" w:rsidP="005954D9" w14:paraId="6AA8F6D1" w14:textId="77777777">
      <w:pPr>
        <w:pStyle w:val="FootnoteText"/>
      </w:pPr>
      <w:r>
        <w:rPr>
          <w:rStyle w:val="FootnoteReference"/>
        </w:rPr>
        <w:footnoteRef/>
      </w:r>
      <w:r>
        <w:t xml:space="preserve"> </w:t>
      </w:r>
      <w:r>
        <w:rPr>
          <w:i/>
          <w:iCs/>
        </w:rPr>
        <w:t>Id</w:t>
      </w:r>
      <w:r>
        <w:rPr>
          <w:iCs/>
        </w:rPr>
        <w:t>.</w:t>
      </w:r>
      <w:r>
        <w:rPr>
          <w:i/>
          <w:iCs/>
        </w:rPr>
        <w:t xml:space="preserve">  </w:t>
      </w:r>
    </w:p>
  </w:footnote>
  <w:footnote w:id="20">
    <w:p w:rsidR="00A54CCA" w:rsidRPr="00A54CCA" w14:paraId="7A1FC1FC" w14:textId="2F5442EF">
      <w:pPr>
        <w:pStyle w:val="FootnoteText"/>
      </w:pPr>
      <w:r>
        <w:rPr>
          <w:rStyle w:val="FootnoteReference"/>
        </w:rPr>
        <w:footnoteRef/>
      </w:r>
      <w:r>
        <w:t xml:space="preserve"> </w:t>
      </w:r>
      <w:r>
        <w:rPr>
          <w:i/>
          <w:iCs/>
        </w:rPr>
        <w:t>Id</w:t>
      </w:r>
      <w:r>
        <w:t>.</w:t>
      </w:r>
    </w:p>
  </w:footnote>
  <w:footnote w:id="21">
    <w:p w:rsidR="00E30711" w14:paraId="2F61CED8" w14:textId="77777777">
      <w:pPr>
        <w:pStyle w:val="FootnoteText"/>
      </w:pPr>
      <w:r>
        <w:rPr>
          <w:rStyle w:val="FootnoteReference"/>
        </w:rPr>
        <w:footnoteRef/>
      </w:r>
      <w:r>
        <w:t xml:space="preserve"> </w:t>
      </w:r>
      <w:r>
        <w:rPr>
          <w:i/>
          <w:iCs/>
        </w:rPr>
        <w:t>Id.</w:t>
      </w:r>
    </w:p>
  </w:footnote>
  <w:footnote w:id="22">
    <w:p w:rsidR="00E25124" w:rsidRPr="00E25124" w:rsidP="00541626" w14:paraId="7FC267C1" w14:textId="3664F510">
      <w:pPr>
        <w:pStyle w:val="FootnoteText"/>
      </w:pPr>
      <w:r>
        <w:rPr>
          <w:rStyle w:val="FootnoteReference"/>
        </w:rPr>
        <w:footnoteRef/>
      </w:r>
      <w:r>
        <w:t xml:space="preserve"> </w:t>
      </w:r>
      <w:r>
        <w:rPr>
          <w:i/>
          <w:iCs/>
        </w:rPr>
        <w:t>See</w:t>
      </w:r>
      <w:r w:rsidR="00541031">
        <w:rPr>
          <w:i/>
          <w:iCs/>
        </w:rPr>
        <w:t>,</w:t>
      </w:r>
      <w:r>
        <w:rPr>
          <w:i/>
          <w:iCs/>
        </w:rPr>
        <w:t xml:space="preserve"> e.g., </w:t>
      </w:r>
      <w:r w:rsidRPr="00C82028" w:rsidR="00E806F8">
        <w:rPr>
          <w:i/>
          <w:iCs/>
        </w:rPr>
        <w:t>Emergency Declaration</w:t>
      </w:r>
      <w:r w:rsidR="00E806F8">
        <w:t xml:space="preserve">; </w:t>
      </w:r>
      <w:r>
        <w:t xml:space="preserve">Cohen, Lara, </w:t>
      </w:r>
      <w:r w:rsidRPr="00C82028">
        <w:rPr>
          <w:i/>
          <w:iCs/>
        </w:rPr>
        <w:t>The Mendocino Voice</w:t>
      </w:r>
      <w:r>
        <w:rPr>
          <w:i/>
          <w:iCs/>
        </w:rPr>
        <w:t xml:space="preserve">, </w:t>
      </w:r>
      <w:r>
        <w:t xml:space="preserve">“Cal Fire Mendocino Chief George Gonzalez: ‘We Might Have to Start Trucking In Water Just For Our Daily Activities at the Station Level…’” (May 17, 2021) </w:t>
      </w:r>
      <w:hyperlink r:id="rId2" w:history="1">
        <w:r w:rsidRPr="00470289" w:rsidR="00883C32">
          <w:rPr>
            <w:rStyle w:val="Hyperlink"/>
          </w:rPr>
          <w:t>https://mendovoice.com/2021/05/qa-with-cal-fire-mendocino-chief-george-gonzalez-we-might-have-to-start-trucking-in-water-just-for-our-daily-activities-at-the-station-level/</w:t>
        </w:r>
      </w:hyperlink>
      <w:r w:rsidR="00E806F8">
        <w:t>; National Oceanic Atmospheric Administration, National Weather Service, NWSChat, Drought Information Statement</w:t>
      </w:r>
      <w:r w:rsidR="00883C32">
        <w:t xml:space="preserve"> </w:t>
      </w:r>
      <w:r w:rsidR="00E806F8">
        <w:t xml:space="preserve">(Apr. 29, 2021) </w:t>
      </w:r>
      <w:hyperlink r:id="rId3" w:history="1">
        <w:r w:rsidRPr="00470289" w:rsidR="00541626">
          <w:rPr>
            <w:rStyle w:val="Hyperlink"/>
          </w:rPr>
          <w:t>https://nwschat.weather.gov/p.php?pid=202104291435-KMTR-AXUS76-DGTMTR</w:t>
        </w:r>
      </w:hyperlink>
      <w:r w:rsidR="00541626">
        <w:t xml:space="preserve"> (noting that “below average precipitation has resulted in abnormally dry vegetation as we head into the fire season”); Cohen, Lara, </w:t>
      </w:r>
      <w:r w:rsidRPr="009B4C5D" w:rsidR="00541626">
        <w:rPr>
          <w:i/>
          <w:iCs/>
        </w:rPr>
        <w:t>The Mendocino Voice</w:t>
      </w:r>
      <w:r w:rsidR="00541626">
        <w:t xml:space="preserve">, Senator McGuire Hosting Drought Emergency Town Hall, Thurs. May 20 (May 18, 2021) </w:t>
      </w:r>
      <w:r w:rsidRPr="00883C32" w:rsidR="00541626">
        <w:t>https://mendovoice.com/2021/05/senator-mcguire-will-host-wildfire-preparation-town-halls-may-17-27-press-release/</w:t>
      </w:r>
      <w:r w:rsidR="00541626">
        <w:t>.</w:t>
      </w:r>
    </w:p>
  </w:footnote>
  <w:footnote w:id="23">
    <w:p w:rsidR="007928DF" w:rsidRPr="007928DF" w14:paraId="64ADBEE3" w14:textId="0F273EC5">
      <w:pPr>
        <w:pStyle w:val="FootnoteText"/>
      </w:pPr>
      <w:r>
        <w:rPr>
          <w:rStyle w:val="FootnoteReference"/>
        </w:rPr>
        <w:footnoteRef/>
      </w:r>
      <w:r>
        <w:t xml:space="preserve"> </w:t>
      </w:r>
      <w:r w:rsidR="00E25124">
        <w:rPr>
          <w:i/>
        </w:rPr>
        <w:t>Mendocino Letter</w:t>
      </w:r>
      <w:r w:rsidR="00E25124">
        <w:rPr>
          <w:iCs/>
        </w:rPr>
        <w:t xml:space="preserve"> at 1</w:t>
      </w:r>
      <w:r>
        <w:t xml:space="preserve">. </w:t>
      </w:r>
    </w:p>
  </w:footnote>
  <w:footnote w:id="24">
    <w:p w:rsidR="005954D9" w:rsidRPr="007F6529" w14:paraId="3B1F64F9" w14:textId="0EC623E2">
      <w:pPr>
        <w:pStyle w:val="FootnoteText"/>
        <w:rPr>
          <w:i/>
          <w:iCs/>
        </w:rPr>
      </w:pPr>
      <w:r>
        <w:rPr>
          <w:rStyle w:val="FootnoteReference"/>
        </w:rPr>
        <w:footnoteRef/>
      </w:r>
      <w:r>
        <w:t xml:space="preserve"> </w:t>
      </w:r>
      <w:r>
        <w:rPr>
          <w:i/>
          <w:iCs/>
        </w:rPr>
        <w:t>Id.</w:t>
      </w:r>
    </w:p>
  </w:footnote>
  <w:footnote w:id="25">
    <w:p w:rsidR="007C58A9" w:rsidRPr="007C58A9" w14:paraId="070D901E" w14:textId="77777777">
      <w:pPr>
        <w:pStyle w:val="FootnoteText"/>
      </w:pPr>
      <w:r>
        <w:rPr>
          <w:rStyle w:val="FootnoteReference"/>
        </w:rPr>
        <w:footnoteRef/>
      </w:r>
      <w:r>
        <w:t xml:space="preserve"> </w:t>
      </w:r>
      <w:r>
        <w:rPr>
          <w:i/>
        </w:rPr>
        <w:t>Id</w:t>
      </w:r>
      <w:r w:rsidR="00401CB2">
        <w:t>.</w:t>
      </w:r>
    </w:p>
  </w:footnote>
  <w:footnote w:id="26">
    <w:p w:rsidR="007C58A9" w:rsidRPr="00675326" w:rsidP="007C58A9" w14:paraId="2E5E9628" w14:textId="77777777">
      <w:pPr>
        <w:pStyle w:val="FootnoteText"/>
      </w:pPr>
      <w:r w:rsidRPr="00675326">
        <w:rPr>
          <w:rStyle w:val="FootnoteReference"/>
        </w:rPr>
        <w:footnoteRef/>
      </w:r>
      <w:r w:rsidRPr="00675326">
        <w:t xml:space="preserve"> 47 CFR</w:t>
      </w:r>
      <w:r w:rsidRPr="00675326">
        <w:rPr>
          <w:spacing w:val="-1"/>
        </w:rPr>
        <w:t xml:space="preserve"> </w:t>
      </w:r>
      <w:r w:rsidRPr="00675326">
        <w:t>§ 1.3.</w:t>
      </w:r>
    </w:p>
  </w:footnote>
  <w:footnote w:id="27">
    <w:p w:rsidR="007C58A9" w:rsidRPr="00B0643B" w:rsidP="007C58A9" w14:paraId="7DB34C67" w14:textId="77777777">
      <w:pPr>
        <w:pStyle w:val="FootnoteText"/>
      </w:pPr>
      <w:r w:rsidRPr="00675326">
        <w:rPr>
          <w:rStyle w:val="FootnoteReference"/>
        </w:rPr>
        <w:footnoteRef/>
      </w:r>
      <w:r w:rsidRPr="00675326">
        <w:t xml:space="preserve"> </w:t>
      </w:r>
      <w:r w:rsidRPr="00675326">
        <w:rPr>
          <w:i/>
        </w:rPr>
        <w:t>See</w:t>
      </w:r>
      <w:r w:rsidRPr="00675326">
        <w:rPr>
          <w:i/>
          <w:spacing w:val="-3"/>
        </w:rPr>
        <w:t xml:space="preserve"> </w:t>
      </w:r>
      <w:r w:rsidRPr="00675326">
        <w:rPr>
          <w:i/>
        </w:rPr>
        <w:t>Northeast</w:t>
      </w:r>
      <w:r w:rsidRPr="00B0643B">
        <w:rPr>
          <w:i/>
          <w:spacing w:val="-4"/>
        </w:rPr>
        <w:t xml:space="preserve"> </w:t>
      </w:r>
      <w:r w:rsidRPr="00B0643B">
        <w:rPr>
          <w:i/>
        </w:rPr>
        <w:t>Cellular</w:t>
      </w:r>
      <w:r w:rsidRPr="00B0643B">
        <w:rPr>
          <w:i/>
          <w:spacing w:val="-2"/>
        </w:rPr>
        <w:t xml:space="preserve"> </w:t>
      </w:r>
      <w:r w:rsidRPr="00B0643B">
        <w:rPr>
          <w:i/>
          <w:spacing w:val="-1"/>
        </w:rPr>
        <w:t>Telephone</w:t>
      </w:r>
      <w:r w:rsidRPr="00B0643B">
        <w:rPr>
          <w:i/>
          <w:spacing w:val="-3"/>
        </w:rPr>
        <w:t xml:space="preserve"> </w:t>
      </w:r>
      <w:r w:rsidRPr="00B0643B">
        <w:rPr>
          <w:i/>
        </w:rPr>
        <w:t>Co.</w:t>
      </w:r>
      <w:r w:rsidRPr="00B0643B">
        <w:rPr>
          <w:i/>
          <w:spacing w:val="-3"/>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
        </w:rPr>
        <w:t xml:space="preserve"> </w:t>
      </w:r>
      <w:r w:rsidRPr="00B0643B">
        <w:t>897</w:t>
      </w:r>
      <w:r w:rsidRPr="00B0643B">
        <w:rPr>
          <w:spacing w:val="-3"/>
        </w:rPr>
        <w:t xml:space="preserve"> </w:t>
      </w:r>
      <w:r w:rsidRPr="00B0643B">
        <w:rPr>
          <w:spacing w:val="-1"/>
        </w:rPr>
        <w:t>F.2d</w:t>
      </w:r>
      <w:r w:rsidRPr="00B0643B">
        <w:rPr>
          <w:spacing w:val="-3"/>
        </w:rPr>
        <w:t xml:space="preserve"> </w:t>
      </w:r>
      <w:r w:rsidRPr="00B0643B">
        <w:t>1164,</w:t>
      </w:r>
      <w:r w:rsidRPr="00B0643B">
        <w:rPr>
          <w:spacing w:val="-2"/>
        </w:rPr>
        <w:t xml:space="preserve"> </w:t>
      </w:r>
      <w:r w:rsidRPr="00B0643B">
        <w:t>1166</w:t>
      </w:r>
      <w:r w:rsidRPr="00B0643B">
        <w:rPr>
          <w:spacing w:val="-3"/>
        </w:rPr>
        <w:t xml:space="preserve"> </w:t>
      </w:r>
      <w:r w:rsidRPr="00B0643B">
        <w:t>(D.C.</w:t>
      </w:r>
      <w:r w:rsidRPr="00B0643B">
        <w:rPr>
          <w:spacing w:val="-4"/>
        </w:rPr>
        <w:t xml:space="preserve"> </w:t>
      </w:r>
      <w:r w:rsidRPr="00B0643B">
        <w:t>Cir.</w:t>
      </w:r>
      <w:r w:rsidRPr="00B0643B">
        <w:rPr>
          <w:spacing w:val="-3"/>
        </w:rPr>
        <w:t xml:space="preserve"> </w:t>
      </w:r>
      <w:r w:rsidRPr="00B0643B">
        <w:t>1990)</w:t>
      </w:r>
      <w:r w:rsidRPr="00B0643B">
        <w:rPr>
          <w:spacing w:val="-3"/>
        </w:rPr>
        <w:t xml:space="preserve"> </w:t>
      </w:r>
      <w:r w:rsidRPr="00B0643B">
        <w:t>(</w:t>
      </w:r>
      <w:r w:rsidRPr="00B0643B">
        <w:rPr>
          <w:i/>
        </w:rPr>
        <w:t>citing</w:t>
      </w:r>
      <w:r w:rsidRPr="00B0643B">
        <w:rPr>
          <w:i/>
          <w:spacing w:val="-4"/>
        </w:rPr>
        <w:t xml:space="preserve"> </w:t>
      </w:r>
      <w:r w:rsidRPr="00B0643B">
        <w:rPr>
          <w:i/>
          <w:spacing w:val="-1"/>
        </w:rPr>
        <w:t>WAIT</w:t>
      </w:r>
      <w:r w:rsidRPr="00B0643B">
        <w:rPr>
          <w:i/>
          <w:spacing w:val="-3"/>
        </w:rPr>
        <w:t xml:space="preserve"> </w:t>
      </w:r>
      <w:r w:rsidRPr="00B0643B">
        <w:rPr>
          <w:i/>
          <w:spacing w:val="-1"/>
        </w:rPr>
        <w:t>Radio</w:t>
      </w:r>
      <w:r w:rsidRPr="00B0643B">
        <w:rPr>
          <w:i/>
          <w:spacing w:val="-2"/>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1"/>
        </w:rPr>
        <w:t xml:space="preserve"> </w:t>
      </w:r>
      <w:r w:rsidRPr="00B0643B">
        <w:t>418</w:t>
      </w:r>
      <w:r w:rsidRPr="00B0643B">
        <w:rPr>
          <w:spacing w:val="-1"/>
        </w:rPr>
        <w:t xml:space="preserve"> F.2d </w:t>
      </w:r>
      <w:r w:rsidRPr="00B0643B">
        <w:t>1153,</w:t>
      </w:r>
      <w:r w:rsidRPr="00B0643B">
        <w:rPr>
          <w:spacing w:val="-1"/>
        </w:rPr>
        <w:t xml:space="preserve"> </w:t>
      </w:r>
      <w:r w:rsidRPr="00B0643B">
        <w:t>1159</w:t>
      </w:r>
      <w:r w:rsidRPr="00B0643B">
        <w:rPr>
          <w:spacing w:val="-1"/>
        </w:rPr>
        <w:t xml:space="preserve"> </w:t>
      </w:r>
      <w:r w:rsidRPr="00B0643B">
        <w:t>(D.C.</w:t>
      </w:r>
      <w:r w:rsidRPr="00B0643B">
        <w:rPr>
          <w:spacing w:val="-2"/>
        </w:rPr>
        <w:t xml:space="preserve"> </w:t>
      </w:r>
      <w:r w:rsidRPr="00B0643B">
        <w:t>Cir.</w:t>
      </w:r>
      <w:r w:rsidRPr="00B0643B">
        <w:rPr>
          <w:spacing w:val="-1"/>
        </w:rPr>
        <w:t xml:space="preserve"> </w:t>
      </w:r>
      <w:r w:rsidRPr="00B0643B">
        <w:t>1969),</w:t>
      </w:r>
      <w:r w:rsidRPr="00B0643B">
        <w:rPr>
          <w:spacing w:val="-1"/>
        </w:rPr>
        <w:t xml:space="preserve"> </w:t>
      </w:r>
      <w:r w:rsidRPr="00B0643B">
        <w:rPr>
          <w:i/>
        </w:rPr>
        <w:t>aff’d</w:t>
      </w:r>
      <w:r w:rsidRPr="00B0643B">
        <w:t>,</w:t>
      </w:r>
      <w:r w:rsidRPr="00B0643B">
        <w:rPr>
          <w:spacing w:val="-1"/>
        </w:rPr>
        <w:t xml:space="preserve"> </w:t>
      </w:r>
      <w:r w:rsidRPr="00B0643B">
        <w:t>459</w:t>
      </w:r>
      <w:r w:rsidRPr="00B0643B">
        <w:rPr>
          <w:spacing w:val="-1"/>
        </w:rPr>
        <w:t xml:space="preserve"> F.2d </w:t>
      </w:r>
      <w:r w:rsidRPr="00B0643B">
        <w:t>1203</w:t>
      </w:r>
      <w:r w:rsidRPr="00B0643B">
        <w:rPr>
          <w:spacing w:val="-1"/>
        </w:rPr>
        <w:t xml:space="preserve"> </w:t>
      </w:r>
      <w:r w:rsidRPr="00B0643B">
        <w:t>(1973),</w:t>
      </w:r>
      <w:r w:rsidRPr="00B0643B">
        <w:rPr>
          <w:spacing w:val="-1"/>
        </w:rPr>
        <w:t xml:space="preserve"> </w:t>
      </w:r>
      <w:r w:rsidRPr="00B0643B">
        <w:rPr>
          <w:i/>
        </w:rPr>
        <w:t>cert.</w:t>
      </w:r>
      <w:r w:rsidRPr="00B0643B">
        <w:rPr>
          <w:i/>
          <w:spacing w:val="-2"/>
        </w:rPr>
        <w:t xml:space="preserve"> </w:t>
      </w:r>
      <w:r w:rsidRPr="00B0643B">
        <w:rPr>
          <w:i/>
          <w:spacing w:val="-1"/>
        </w:rPr>
        <w:t>denied</w:t>
      </w:r>
      <w:r w:rsidRPr="00B0643B">
        <w:rPr>
          <w:spacing w:val="-1"/>
        </w:rPr>
        <w:t>,</w:t>
      </w:r>
      <w:r w:rsidRPr="00B0643B">
        <w:t xml:space="preserve"> 409</w:t>
      </w:r>
      <w:r w:rsidRPr="00B0643B">
        <w:rPr>
          <w:spacing w:val="-1"/>
        </w:rPr>
        <w:t xml:space="preserve"> U.S. </w:t>
      </w:r>
      <w:r w:rsidRPr="00B0643B">
        <w:t>1027</w:t>
      </w:r>
      <w:r w:rsidRPr="00B0643B">
        <w:rPr>
          <w:spacing w:val="-1"/>
        </w:rPr>
        <w:t xml:space="preserve"> </w:t>
      </w:r>
      <w:r w:rsidRPr="00B0643B">
        <w:t>(1972)).</w:t>
      </w:r>
    </w:p>
  </w:footnote>
  <w:footnote w:id="28">
    <w:p w:rsidR="00275E29" w:rsidRPr="002C6403" w:rsidP="00AD1793" w14:paraId="6286FD62" w14:textId="2A09C099">
      <w:pPr>
        <w:pStyle w:val="FootnoteText"/>
      </w:pPr>
      <w:r>
        <w:rPr>
          <w:rStyle w:val="FootnoteReference"/>
        </w:rPr>
        <w:footnoteRef/>
      </w:r>
      <w:r>
        <w:t xml:space="preserve"> </w:t>
      </w:r>
      <w:r w:rsidRPr="00275E29">
        <w:rPr>
          <w:i/>
          <w:iCs/>
        </w:rPr>
        <w:t xml:space="preserve">Improving Wireless Emergency Alerts and Community-Initiated Alerting; Amendments to Part 11 of the Commission’s Rules Regarding the Emergency Alert System, </w:t>
      </w:r>
      <w:r w:rsidRPr="00275E29">
        <w:t>Order</w:t>
      </w:r>
      <w:r>
        <w:t>, DA 2</w:t>
      </w:r>
      <w:r w:rsidR="005954D9">
        <w:t>1</w:t>
      </w:r>
      <w:r>
        <w:t>-</w:t>
      </w:r>
      <w:r w:rsidR="005954D9">
        <w:t>30</w:t>
      </w:r>
      <w:r>
        <w:t xml:space="preserve">2, </w:t>
      </w:r>
      <w:r w:rsidRPr="003A49B3" w:rsidR="003A49B3">
        <w:t>2021 WL 960395</w:t>
      </w:r>
      <w:r w:rsidRPr="007F6529" w:rsidR="003A49B3">
        <w:t xml:space="preserve"> </w:t>
      </w:r>
      <w:r>
        <w:t xml:space="preserve">(PSHSB </w:t>
      </w:r>
      <w:r w:rsidR="00161922">
        <w:t xml:space="preserve">rel. Mar. 12, </w:t>
      </w:r>
      <w:r>
        <w:t>202</w:t>
      </w:r>
      <w:r w:rsidR="00161922">
        <w:t>1</w:t>
      </w:r>
      <w:r>
        <w:t>)</w:t>
      </w:r>
      <w:r w:rsidR="00666B3E">
        <w:t xml:space="preserve"> (</w:t>
      </w:r>
      <w:r w:rsidRPr="007F6529" w:rsidR="00161922">
        <w:rPr>
          <w:i/>
          <w:iCs/>
        </w:rPr>
        <w:t>Vail</w:t>
      </w:r>
      <w:r w:rsidR="0054677A">
        <w:rPr>
          <w:i/>
          <w:iCs/>
        </w:rPr>
        <w:t>, CO</w:t>
      </w:r>
      <w:r w:rsidRPr="00666B3E" w:rsidR="00666B3E">
        <w:rPr>
          <w:i/>
          <w:iCs/>
        </w:rPr>
        <w:t xml:space="preserve"> Waiver Order</w:t>
      </w:r>
      <w:r w:rsidR="00666B3E">
        <w:t>)</w:t>
      </w:r>
      <w:r>
        <w:t>.</w:t>
      </w:r>
      <w:r w:rsidR="00E30711">
        <w:t xml:space="preserve">  </w:t>
      </w:r>
      <w:r w:rsidR="00E30711">
        <w:rPr>
          <w:i/>
          <w:iCs/>
        </w:rPr>
        <w:t xml:space="preserve">See also </w:t>
      </w:r>
      <w:r w:rsidRPr="00791FC1" w:rsidR="00791FC1">
        <w:rPr>
          <w:i/>
          <w:iCs/>
        </w:rPr>
        <w:t>Improving Wireless Emergency Alerts and Community-Initiated Alerting</w:t>
      </w:r>
      <w:r w:rsidR="009F42ED">
        <w:rPr>
          <w:i/>
          <w:iCs/>
        </w:rPr>
        <w:t xml:space="preserve">; </w:t>
      </w:r>
      <w:r w:rsidRPr="00791FC1" w:rsidR="00791FC1">
        <w:rPr>
          <w:i/>
          <w:iCs/>
        </w:rPr>
        <w:t>Amendments to Part 11 of the Commission’s Rules Regarding the Emergency Alert System</w:t>
      </w:r>
      <w:r w:rsidR="009F42ED">
        <w:rPr>
          <w:i/>
          <w:iCs/>
        </w:rPr>
        <w:t xml:space="preserve">, </w:t>
      </w:r>
      <w:r w:rsidRPr="007C2398" w:rsidR="009F42ED">
        <w:t>Order</w:t>
      </w:r>
      <w:r w:rsidR="009F42ED">
        <w:t>, DA 20-190, 35 FCC Rcd 1527 (PSHSB 2020)</w:t>
      </w:r>
      <w:r w:rsidR="00161922">
        <w:t xml:space="preserve"> (</w:t>
      </w:r>
      <w:r w:rsidRPr="007F6529" w:rsidR="00161922">
        <w:rPr>
          <w:i/>
          <w:iCs/>
        </w:rPr>
        <w:t>City of Aliso Viejo</w:t>
      </w:r>
      <w:r w:rsidR="0054677A">
        <w:rPr>
          <w:i/>
          <w:iCs/>
        </w:rPr>
        <w:t>, CA</w:t>
      </w:r>
      <w:r w:rsidRPr="007F6529" w:rsidR="00161922">
        <w:rPr>
          <w:i/>
          <w:iCs/>
        </w:rPr>
        <w:t xml:space="preserve"> Waiver Order</w:t>
      </w:r>
      <w:r w:rsidR="00161922">
        <w:t>)</w:t>
      </w:r>
      <w:r w:rsidR="00AD1793">
        <w:t>.</w:t>
      </w:r>
    </w:p>
  </w:footnote>
  <w:footnote w:id="29">
    <w:p w:rsidR="00545DFB" w14:paraId="27CB7FCD" w14:textId="76702254">
      <w:pPr>
        <w:pStyle w:val="FootnoteText"/>
      </w:pPr>
      <w:r>
        <w:rPr>
          <w:rStyle w:val="FootnoteReference"/>
        </w:rPr>
        <w:footnoteRef/>
      </w:r>
      <w:r>
        <w:t xml:space="preserve"> </w:t>
      </w:r>
      <w:r w:rsidR="004E1A20">
        <w:rPr>
          <w:i/>
          <w:iCs/>
        </w:rPr>
        <w:t>Mendocino</w:t>
      </w:r>
      <w:r w:rsidRPr="008B6C5A">
        <w:rPr>
          <w:i/>
          <w:iCs/>
        </w:rPr>
        <w:t xml:space="preserve"> Letter</w:t>
      </w:r>
      <w:r>
        <w:t xml:space="preserve"> at </w:t>
      </w:r>
      <w:r w:rsidR="004E1A20">
        <w:t>1</w:t>
      </w:r>
      <w:r>
        <w:t>.</w:t>
      </w:r>
    </w:p>
  </w:footnote>
  <w:footnote w:id="30">
    <w:p w:rsidR="00B87DED" w:rsidRPr="00E25124" w:rsidP="00B87DED" w14:paraId="141AF607" w14:textId="0C7A9C02">
      <w:pPr>
        <w:pStyle w:val="FootnoteText"/>
      </w:pPr>
      <w:r>
        <w:rPr>
          <w:rStyle w:val="FootnoteReference"/>
        </w:rPr>
        <w:footnoteRef/>
      </w:r>
      <w:r>
        <w:t xml:space="preserve"> </w:t>
      </w:r>
      <w:r>
        <w:rPr>
          <w:i/>
          <w:iCs/>
        </w:rPr>
        <w:t xml:space="preserve">See supra </w:t>
      </w:r>
      <w:r w:rsidRPr="00C82028">
        <w:t>n. 2</w:t>
      </w:r>
      <w:r w:rsidR="0070015B">
        <w:t>0</w:t>
      </w:r>
      <w:r w:rsidRPr="00C82028">
        <w:t>.</w:t>
      </w:r>
    </w:p>
  </w:footnote>
  <w:footnote w:id="31">
    <w:p w:rsidR="00545DFB" w14:paraId="0FC42F73" w14:textId="4810958B">
      <w:pPr>
        <w:pStyle w:val="FootnoteText"/>
      </w:pPr>
      <w:r>
        <w:rPr>
          <w:rStyle w:val="FootnoteReference"/>
        </w:rPr>
        <w:footnoteRef/>
      </w:r>
      <w:r>
        <w:t xml:space="preserve"> </w:t>
      </w:r>
      <w:r w:rsidR="00906608">
        <w:rPr>
          <w:i/>
        </w:rPr>
        <w:t>Mendocino</w:t>
      </w:r>
      <w:r w:rsidRPr="008B6C5A">
        <w:rPr>
          <w:i/>
        </w:rPr>
        <w:t xml:space="preserve"> Letter</w:t>
      </w:r>
      <w:r w:rsidRPr="00E34264">
        <w:rPr>
          <w:iCs/>
        </w:rPr>
        <w:t xml:space="preserve"> at</w:t>
      </w:r>
      <w:r>
        <w:rPr>
          <w:i/>
        </w:rPr>
        <w:t xml:space="preserve"> </w:t>
      </w:r>
      <w:r w:rsidR="00453D49">
        <w:rPr>
          <w:iCs/>
        </w:rPr>
        <w:t>1-</w:t>
      </w:r>
      <w:r>
        <w:rPr>
          <w:iCs/>
        </w:rPr>
        <w:t xml:space="preserve">2.  </w:t>
      </w:r>
    </w:p>
  </w:footnote>
  <w:footnote w:id="32">
    <w:p w:rsidR="00710DD2" w:rsidP="00710DD2" w14:paraId="40B3981D" w14:textId="77777777">
      <w:pPr>
        <w:pStyle w:val="FootnoteText"/>
      </w:pPr>
      <w:r>
        <w:rPr>
          <w:rStyle w:val="FootnoteReference"/>
        </w:rPr>
        <w:footnoteRef/>
      </w:r>
      <w:r>
        <w:t xml:space="preserve"> </w:t>
      </w:r>
      <w:r w:rsidRPr="00701691">
        <w:t>For example, transmitting a WEA test message without first informing emergency responders, such as 911 call centers, and the public about the test, could predictably result in confusion or panic.</w:t>
      </w:r>
    </w:p>
  </w:footnote>
  <w:footnote w:id="33">
    <w:p w:rsidR="00710DD2" w:rsidP="00710DD2" w14:paraId="44DF5EE9" w14:textId="77777777">
      <w:pPr>
        <w:pStyle w:val="FootnoteText"/>
      </w:pPr>
      <w:r>
        <w:rPr>
          <w:rStyle w:val="FootnoteReference"/>
        </w:rPr>
        <w:footnoteRef/>
      </w:r>
      <w:r>
        <w:t xml:space="preserve"> </w:t>
      </w:r>
      <w:r w:rsidRPr="00122133">
        <w:rPr>
          <w:i/>
        </w:rPr>
        <w:t xml:space="preserve">See </w:t>
      </w:r>
      <w:r w:rsidRPr="00326B11">
        <w:t>47 U.S.C. § 222.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E45D430" w14:textId="12EDF821">
    <w:pPr>
      <w:pStyle w:val="Header"/>
      <w:rPr>
        <w:b w:val="0"/>
      </w:rPr>
    </w:pPr>
    <w:r>
      <w:tab/>
      <w:t>Federal Communications Commission</w:t>
    </w:r>
    <w:r>
      <w:tab/>
    </w:r>
    <w:r w:rsidR="00613435">
      <w:t xml:space="preserve">DA </w:t>
    </w:r>
    <w:r w:rsidR="00A22AAB">
      <w:t>2</w:t>
    </w:r>
    <w:r w:rsidR="00241E15">
      <w:t>1</w:t>
    </w:r>
    <w:r w:rsidR="00613435">
      <w:t>-</w:t>
    </w:r>
    <w:r w:rsidR="00837337">
      <w:t>592</w:t>
    </w:r>
  </w:p>
  <w:p w:rsidR="00D25FB5" w14:paraId="17EA01B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7509FE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65F6071" w14:textId="3D3F3A1B">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6A2672">
      <w:rPr>
        <w:spacing w:val="-2"/>
      </w:rPr>
      <w:t xml:space="preserve">DA </w:t>
    </w:r>
    <w:r w:rsidR="00A22AAB">
      <w:rPr>
        <w:spacing w:val="-2"/>
      </w:rPr>
      <w:t>2</w:t>
    </w:r>
    <w:r w:rsidR="009F078E">
      <w:rPr>
        <w:spacing w:val="-2"/>
      </w:rPr>
      <w:t>1</w:t>
    </w:r>
    <w:r w:rsidR="006A2672">
      <w:rPr>
        <w:spacing w:val="-2"/>
      </w:rPr>
      <w:t>-</w:t>
    </w:r>
    <w:r w:rsidR="00837337">
      <w:rPr>
        <w:spacing w:val="-2"/>
      </w:rPr>
      <w:t>592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8A434C0"/>
    <w:multiLevelType w:val="singleLevel"/>
    <w:tmpl w:val="A9EE9842"/>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lvlText w:val="%1."/>
      <w:lvlJc w:val="left"/>
      <w:pPr>
        <w:tabs>
          <w:tab w:val="num" w:pos="1080"/>
        </w:tabs>
        <w:ind w:left="0" w:firstLine="720"/>
      </w:pPr>
    </w:lvl>
  </w:abstractNum>
  <w:abstractNum w:abstractNumId="7">
    <w:nsid w:val="65A81D38"/>
    <w:multiLevelType w:val="hybridMultilevel"/>
    <w:tmpl w:val="2D486F72"/>
    <w:lvl w:ilvl="0">
      <w:start w:val="2"/>
      <w:numFmt w:val="decimal"/>
      <w:lvlText w:val="%1."/>
      <w:lvlJc w:val="left"/>
      <w:pPr>
        <w:ind w:left="120" w:hanging="721"/>
      </w:pPr>
      <w:rPr>
        <w:rFonts w:ascii="Times New Roman" w:eastAsia="Times New Roman" w:hAnsi="Times New Roman" w:hint="default"/>
        <w:sz w:val="22"/>
        <w:szCs w:val="22"/>
      </w:rPr>
    </w:lvl>
    <w:lvl w:ilvl="1">
      <w:start w:val="1"/>
      <w:numFmt w:val="decimal"/>
      <w:lvlText w:val="(%2)"/>
      <w:lvlJc w:val="left"/>
      <w:pPr>
        <w:ind w:left="1200" w:hanging="312"/>
      </w:pPr>
      <w:rPr>
        <w:rFonts w:ascii="Times New Roman" w:eastAsia="Times New Roman" w:hAnsi="Times New Roman" w:hint="default"/>
        <w:sz w:val="22"/>
        <w:szCs w:val="22"/>
      </w:rPr>
    </w:lvl>
    <w:lvl w:ilvl="2">
      <w:start w:val="1"/>
      <w:numFmt w:val="bullet"/>
      <w:lvlText w:val="•"/>
      <w:lvlJc w:val="left"/>
      <w:pPr>
        <w:ind w:left="2133" w:hanging="312"/>
      </w:pPr>
      <w:rPr>
        <w:rFonts w:hint="default"/>
      </w:rPr>
    </w:lvl>
    <w:lvl w:ilvl="3">
      <w:start w:val="1"/>
      <w:numFmt w:val="bullet"/>
      <w:lvlText w:val="•"/>
      <w:lvlJc w:val="left"/>
      <w:pPr>
        <w:ind w:left="3066" w:hanging="312"/>
      </w:pPr>
      <w:rPr>
        <w:rFonts w:hint="default"/>
      </w:rPr>
    </w:lvl>
    <w:lvl w:ilvl="4">
      <w:start w:val="1"/>
      <w:numFmt w:val="bullet"/>
      <w:lvlText w:val="•"/>
      <w:lvlJc w:val="left"/>
      <w:pPr>
        <w:ind w:left="4000" w:hanging="312"/>
      </w:pPr>
      <w:rPr>
        <w:rFonts w:hint="default"/>
      </w:rPr>
    </w:lvl>
    <w:lvl w:ilvl="5">
      <w:start w:val="1"/>
      <w:numFmt w:val="bullet"/>
      <w:lvlText w:val="•"/>
      <w:lvlJc w:val="left"/>
      <w:pPr>
        <w:ind w:left="4933" w:hanging="312"/>
      </w:pPr>
      <w:rPr>
        <w:rFonts w:hint="default"/>
      </w:rPr>
    </w:lvl>
    <w:lvl w:ilvl="6">
      <w:start w:val="1"/>
      <w:numFmt w:val="bullet"/>
      <w:lvlText w:val="•"/>
      <w:lvlJc w:val="left"/>
      <w:pPr>
        <w:ind w:left="5866" w:hanging="312"/>
      </w:pPr>
      <w:rPr>
        <w:rFonts w:hint="default"/>
      </w:rPr>
    </w:lvl>
    <w:lvl w:ilvl="7">
      <w:start w:val="1"/>
      <w:numFmt w:val="bullet"/>
      <w:lvlText w:val="•"/>
      <w:lvlJc w:val="left"/>
      <w:pPr>
        <w:ind w:left="6800" w:hanging="312"/>
      </w:pPr>
      <w:rPr>
        <w:rFonts w:hint="default"/>
      </w:rPr>
    </w:lvl>
    <w:lvl w:ilvl="8">
      <w:start w:val="1"/>
      <w:numFmt w:val="bullet"/>
      <w:lvlText w:val="•"/>
      <w:lvlJc w:val="left"/>
      <w:pPr>
        <w:ind w:left="7733" w:hanging="312"/>
      </w:pPr>
      <w:rPr>
        <w:rFont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7"/>
  </w:num>
  <w:num w:numId="8">
    <w:abstractNumId w:val="6"/>
    <w:lvlOverride w:ilvl="0">
      <w:startOverride w:val="1"/>
    </w:lvlOverride>
  </w:num>
  <w:num w:numId="9">
    <w:abstractNumId w:val="6"/>
  </w:num>
  <w:num w:numId="10">
    <w:abstractNumId w:val="6"/>
  </w:num>
  <w:num w:numId="11">
    <w:abstractNumId w:val="6"/>
    <w:lvlOverride w:ilvl="0">
      <w:startOverride w:val="1"/>
    </w:lvlOverride>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451"/>
    <w:rsid w:val="0000648B"/>
    <w:rsid w:val="00024B6C"/>
    <w:rsid w:val="00036039"/>
    <w:rsid w:val="00036199"/>
    <w:rsid w:val="00037F90"/>
    <w:rsid w:val="00042CB5"/>
    <w:rsid w:val="00044D52"/>
    <w:rsid w:val="000514E1"/>
    <w:rsid w:val="00052017"/>
    <w:rsid w:val="00063BDD"/>
    <w:rsid w:val="0006548A"/>
    <w:rsid w:val="00072D7A"/>
    <w:rsid w:val="000875BF"/>
    <w:rsid w:val="00091E45"/>
    <w:rsid w:val="0009340C"/>
    <w:rsid w:val="00096D8C"/>
    <w:rsid w:val="000979CD"/>
    <w:rsid w:val="000A119A"/>
    <w:rsid w:val="000A57F5"/>
    <w:rsid w:val="000A6576"/>
    <w:rsid w:val="000B3894"/>
    <w:rsid w:val="000C0B65"/>
    <w:rsid w:val="000C2274"/>
    <w:rsid w:val="000C246D"/>
    <w:rsid w:val="000D076F"/>
    <w:rsid w:val="000D0922"/>
    <w:rsid w:val="000D1884"/>
    <w:rsid w:val="000D22AE"/>
    <w:rsid w:val="000D7DEA"/>
    <w:rsid w:val="000E05FE"/>
    <w:rsid w:val="000E3807"/>
    <w:rsid w:val="000E3D42"/>
    <w:rsid w:val="000E458A"/>
    <w:rsid w:val="000F1768"/>
    <w:rsid w:val="000F3A96"/>
    <w:rsid w:val="000F4625"/>
    <w:rsid w:val="000F7128"/>
    <w:rsid w:val="00106816"/>
    <w:rsid w:val="0011334E"/>
    <w:rsid w:val="001152CA"/>
    <w:rsid w:val="00122133"/>
    <w:rsid w:val="00122BD5"/>
    <w:rsid w:val="00125AA7"/>
    <w:rsid w:val="001306E5"/>
    <w:rsid w:val="0013389C"/>
    <w:rsid w:val="00133F79"/>
    <w:rsid w:val="0013491F"/>
    <w:rsid w:val="00161922"/>
    <w:rsid w:val="00170CF0"/>
    <w:rsid w:val="00173D58"/>
    <w:rsid w:val="00175BEB"/>
    <w:rsid w:val="001774C0"/>
    <w:rsid w:val="0018429A"/>
    <w:rsid w:val="001947F2"/>
    <w:rsid w:val="00194A66"/>
    <w:rsid w:val="001A0299"/>
    <w:rsid w:val="001A15BB"/>
    <w:rsid w:val="001A15E3"/>
    <w:rsid w:val="001A7052"/>
    <w:rsid w:val="001B2C37"/>
    <w:rsid w:val="001C1C29"/>
    <w:rsid w:val="001C3080"/>
    <w:rsid w:val="001C53BE"/>
    <w:rsid w:val="001D0960"/>
    <w:rsid w:val="001D29EE"/>
    <w:rsid w:val="001D6579"/>
    <w:rsid w:val="001D6BCF"/>
    <w:rsid w:val="001E01CA"/>
    <w:rsid w:val="001E23C4"/>
    <w:rsid w:val="001E24D9"/>
    <w:rsid w:val="001E38E4"/>
    <w:rsid w:val="001E6E05"/>
    <w:rsid w:val="001E7AE0"/>
    <w:rsid w:val="001F3BB0"/>
    <w:rsid w:val="001F6924"/>
    <w:rsid w:val="00205FC3"/>
    <w:rsid w:val="00212ECE"/>
    <w:rsid w:val="00213FD3"/>
    <w:rsid w:val="00215460"/>
    <w:rsid w:val="002219FC"/>
    <w:rsid w:val="00223E09"/>
    <w:rsid w:val="00232760"/>
    <w:rsid w:val="00233DDF"/>
    <w:rsid w:val="00235D2F"/>
    <w:rsid w:val="002365AA"/>
    <w:rsid w:val="0023674F"/>
    <w:rsid w:val="00241E15"/>
    <w:rsid w:val="00242CB2"/>
    <w:rsid w:val="002433A9"/>
    <w:rsid w:val="00252965"/>
    <w:rsid w:val="00252A40"/>
    <w:rsid w:val="002532BB"/>
    <w:rsid w:val="00261ED5"/>
    <w:rsid w:val="002635EC"/>
    <w:rsid w:val="00263D03"/>
    <w:rsid w:val="0026597B"/>
    <w:rsid w:val="00267618"/>
    <w:rsid w:val="002703C9"/>
    <w:rsid w:val="0027113F"/>
    <w:rsid w:val="00273F8E"/>
    <w:rsid w:val="00275CF5"/>
    <w:rsid w:val="00275E29"/>
    <w:rsid w:val="0028301F"/>
    <w:rsid w:val="00285017"/>
    <w:rsid w:val="002929C8"/>
    <w:rsid w:val="002954E9"/>
    <w:rsid w:val="002A169D"/>
    <w:rsid w:val="002A285F"/>
    <w:rsid w:val="002A2D2E"/>
    <w:rsid w:val="002A30BD"/>
    <w:rsid w:val="002A35C3"/>
    <w:rsid w:val="002B780D"/>
    <w:rsid w:val="002C00E8"/>
    <w:rsid w:val="002C0BA7"/>
    <w:rsid w:val="002C6403"/>
    <w:rsid w:val="002D17C4"/>
    <w:rsid w:val="002D4AA0"/>
    <w:rsid w:val="002D69A1"/>
    <w:rsid w:val="002E4AC7"/>
    <w:rsid w:val="002F4F16"/>
    <w:rsid w:val="00300732"/>
    <w:rsid w:val="0030088A"/>
    <w:rsid w:val="00304B4C"/>
    <w:rsid w:val="003129A3"/>
    <w:rsid w:val="0031508B"/>
    <w:rsid w:val="00315AB9"/>
    <w:rsid w:val="00325EFF"/>
    <w:rsid w:val="00325FCD"/>
    <w:rsid w:val="00326B11"/>
    <w:rsid w:val="00327F8A"/>
    <w:rsid w:val="0033085B"/>
    <w:rsid w:val="003312E8"/>
    <w:rsid w:val="00336E3C"/>
    <w:rsid w:val="00343749"/>
    <w:rsid w:val="00346E9F"/>
    <w:rsid w:val="00347CB1"/>
    <w:rsid w:val="00347CBC"/>
    <w:rsid w:val="003512B0"/>
    <w:rsid w:val="003535FB"/>
    <w:rsid w:val="0036089F"/>
    <w:rsid w:val="003660ED"/>
    <w:rsid w:val="003811C1"/>
    <w:rsid w:val="00384FC7"/>
    <w:rsid w:val="003A49B3"/>
    <w:rsid w:val="003A7C84"/>
    <w:rsid w:val="003B0550"/>
    <w:rsid w:val="003B694F"/>
    <w:rsid w:val="003C14C5"/>
    <w:rsid w:val="003C6192"/>
    <w:rsid w:val="003C750B"/>
    <w:rsid w:val="003E0AD2"/>
    <w:rsid w:val="003F00AE"/>
    <w:rsid w:val="003F171C"/>
    <w:rsid w:val="003F1C75"/>
    <w:rsid w:val="003F3ED2"/>
    <w:rsid w:val="00401110"/>
    <w:rsid w:val="00401CB2"/>
    <w:rsid w:val="00412FC5"/>
    <w:rsid w:val="004158BB"/>
    <w:rsid w:val="00422276"/>
    <w:rsid w:val="004242F1"/>
    <w:rsid w:val="00426C48"/>
    <w:rsid w:val="00430FAB"/>
    <w:rsid w:val="00436ED9"/>
    <w:rsid w:val="00443635"/>
    <w:rsid w:val="004455D6"/>
    <w:rsid w:val="00445A00"/>
    <w:rsid w:val="00451B0F"/>
    <w:rsid w:val="00451F1B"/>
    <w:rsid w:val="00453D49"/>
    <w:rsid w:val="004658C9"/>
    <w:rsid w:val="00470289"/>
    <w:rsid w:val="00477EE3"/>
    <w:rsid w:val="0048040D"/>
    <w:rsid w:val="004861F6"/>
    <w:rsid w:val="004A0425"/>
    <w:rsid w:val="004A6A7C"/>
    <w:rsid w:val="004B20F0"/>
    <w:rsid w:val="004B39E0"/>
    <w:rsid w:val="004B51C1"/>
    <w:rsid w:val="004C2EE3"/>
    <w:rsid w:val="004C41C1"/>
    <w:rsid w:val="004E1A20"/>
    <w:rsid w:val="004E39B1"/>
    <w:rsid w:val="004E4A22"/>
    <w:rsid w:val="004E7B5A"/>
    <w:rsid w:val="004F0451"/>
    <w:rsid w:val="004F18D6"/>
    <w:rsid w:val="005052AC"/>
    <w:rsid w:val="00505911"/>
    <w:rsid w:val="005074D2"/>
    <w:rsid w:val="00511968"/>
    <w:rsid w:val="005122BF"/>
    <w:rsid w:val="00514781"/>
    <w:rsid w:val="005155DF"/>
    <w:rsid w:val="00521707"/>
    <w:rsid w:val="0053711E"/>
    <w:rsid w:val="00541031"/>
    <w:rsid w:val="00541626"/>
    <w:rsid w:val="00545CB9"/>
    <w:rsid w:val="00545DFB"/>
    <w:rsid w:val="0054677A"/>
    <w:rsid w:val="00551884"/>
    <w:rsid w:val="00551934"/>
    <w:rsid w:val="0055614C"/>
    <w:rsid w:val="0055622A"/>
    <w:rsid w:val="00556453"/>
    <w:rsid w:val="00561DAA"/>
    <w:rsid w:val="00566D06"/>
    <w:rsid w:val="00580048"/>
    <w:rsid w:val="00584082"/>
    <w:rsid w:val="005857F2"/>
    <w:rsid w:val="00585B6C"/>
    <w:rsid w:val="00591280"/>
    <w:rsid w:val="005954D9"/>
    <w:rsid w:val="005A1478"/>
    <w:rsid w:val="005B30FA"/>
    <w:rsid w:val="005D04D7"/>
    <w:rsid w:val="005D3237"/>
    <w:rsid w:val="005D3303"/>
    <w:rsid w:val="005D67C6"/>
    <w:rsid w:val="005E14C2"/>
    <w:rsid w:val="005E5121"/>
    <w:rsid w:val="005F6B47"/>
    <w:rsid w:val="005F7BC6"/>
    <w:rsid w:val="0060731D"/>
    <w:rsid w:val="00607BA5"/>
    <w:rsid w:val="0061180A"/>
    <w:rsid w:val="00613435"/>
    <w:rsid w:val="006151CF"/>
    <w:rsid w:val="00620207"/>
    <w:rsid w:val="0062355E"/>
    <w:rsid w:val="00625210"/>
    <w:rsid w:val="006260BD"/>
    <w:rsid w:val="00626EB6"/>
    <w:rsid w:val="006316A6"/>
    <w:rsid w:val="00633E28"/>
    <w:rsid w:val="00633E4D"/>
    <w:rsid w:val="00640F29"/>
    <w:rsid w:val="00641BA8"/>
    <w:rsid w:val="00653270"/>
    <w:rsid w:val="00655D03"/>
    <w:rsid w:val="00656DF2"/>
    <w:rsid w:val="00664CE2"/>
    <w:rsid w:val="00666B3E"/>
    <w:rsid w:val="00675326"/>
    <w:rsid w:val="0067547A"/>
    <w:rsid w:val="00681200"/>
    <w:rsid w:val="00683388"/>
    <w:rsid w:val="00683F84"/>
    <w:rsid w:val="006860AC"/>
    <w:rsid w:val="00692EC7"/>
    <w:rsid w:val="00697D6F"/>
    <w:rsid w:val="006A17A4"/>
    <w:rsid w:val="006A2672"/>
    <w:rsid w:val="006A58D1"/>
    <w:rsid w:val="006A6A81"/>
    <w:rsid w:val="006B00FB"/>
    <w:rsid w:val="006B3628"/>
    <w:rsid w:val="006C29E7"/>
    <w:rsid w:val="006D0C7C"/>
    <w:rsid w:val="006D132F"/>
    <w:rsid w:val="006D382A"/>
    <w:rsid w:val="006E2567"/>
    <w:rsid w:val="006E6512"/>
    <w:rsid w:val="006F3A2D"/>
    <w:rsid w:val="006F7393"/>
    <w:rsid w:val="0070015B"/>
    <w:rsid w:val="00701691"/>
    <w:rsid w:val="0070224F"/>
    <w:rsid w:val="007062A3"/>
    <w:rsid w:val="00706FDB"/>
    <w:rsid w:val="007103D1"/>
    <w:rsid w:val="00710DD2"/>
    <w:rsid w:val="007115F7"/>
    <w:rsid w:val="00712B08"/>
    <w:rsid w:val="00720162"/>
    <w:rsid w:val="00726D9A"/>
    <w:rsid w:val="00731153"/>
    <w:rsid w:val="0074511A"/>
    <w:rsid w:val="00747B84"/>
    <w:rsid w:val="00751DBA"/>
    <w:rsid w:val="00753A37"/>
    <w:rsid w:val="00754A31"/>
    <w:rsid w:val="007551E7"/>
    <w:rsid w:val="00761149"/>
    <w:rsid w:val="0076667C"/>
    <w:rsid w:val="007704AB"/>
    <w:rsid w:val="00770573"/>
    <w:rsid w:val="0077287D"/>
    <w:rsid w:val="00783114"/>
    <w:rsid w:val="007832C2"/>
    <w:rsid w:val="00785292"/>
    <w:rsid w:val="00785689"/>
    <w:rsid w:val="0079014E"/>
    <w:rsid w:val="00791FC1"/>
    <w:rsid w:val="007928DF"/>
    <w:rsid w:val="0079754B"/>
    <w:rsid w:val="007A105D"/>
    <w:rsid w:val="007A1E6D"/>
    <w:rsid w:val="007A5103"/>
    <w:rsid w:val="007B0EB2"/>
    <w:rsid w:val="007B46CF"/>
    <w:rsid w:val="007B4AA0"/>
    <w:rsid w:val="007C2398"/>
    <w:rsid w:val="007C2622"/>
    <w:rsid w:val="007C41EE"/>
    <w:rsid w:val="007C4703"/>
    <w:rsid w:val="007C58A9"/>
    <w:rsid w:val="007C5AF0"/>
    <w:rsid w:val="007C64F3"/>
    <w:rsid w:val="007D4061"/>
    <w:rsid w:val="007D64EA"/>
    <w:rsid w:val="007F2376"/>
    <w:rsid w:val="007F3688"/>
    <w:rsid w:val="007F53C4"/>
    <w:rsid w:val="007F6529"/>
    <w:rsid w:val="008022A6"/>
    <w:rsid w:val="00802CA9"/>
    <w:rsid w:val="00810B6F"/>
    <w:rsid w:val="00812B08"/>
    <w:rsid w:val="00815601"/>
    <w:rsid w:val="008208C9"/>
    <w:rsid w:val="00822CE0"/>
    <w:rsid w:val="00832FFF"/>
    <w:rsid w:val="00833602"/>
    <w:rsid w:val="008337F6"/>
    <w:rsid w:val="00837337"/>
    <w:rsid w:val="00841437"/>
    <w:rsid w:val="00841AB1"/>
    <w:rsid w:val="0084294A"/>
    <w:rsid w:val="00850FA7"/>
    <w:rsid w:val="00852D2C"/>
    <w:rsid w:val="0085675F"/>
    <w:rsid w:val="00871AE4"/>
    <w:rsid w:val="00882DCA"/>
    <w:rsid w:val="00883155"/>
    <w:rsid w:val="00883C32"/>
    <w:rsid w:val="00886174"/>
    <w:rsid w:val="00891BA7"/>
    <w:rsid w:val="008A03AE"/>
    <w:rsid w:val="008A15C0"/>
    <w:rsid w:val="008A36BD"/>
    <w:rsid w:val="008B001E"/>
    <w:rsid w:val="008B2D5B"/>
    <w:rsid w:val="008B6C5A"/>
    <w:rsid w:val="008C68F1"/>
    <w:rsid w:val="008D02DD"/>
    <w:rsid w:val="008D2205"/>
    <w:rsid w:val="008D49F2"/>
    <w:rsid w:val="008D5658"/>
    <w:rsid w:val="008D7A46"/>
    <w:rsid w:val="008E2BC2"/>
    <w:rsid w:val="008E771B"/>
    <w:rsid w:val="008E7C98"/>
    <w:rsid w:val="00901DDD"/>
    <w:rsid w:val="00902386"/>
    <w:rsid w:val="00906608"/>
    <w:rsid w:val="009136C3"/>
    <w:rsid w:val="009156B9"/>
    <w:rsid w:val="009217D3"/>
    <w:rsid w:val="00921803"/>
    <w:rsid w:val="00924BE0"/>
    <w:rsid w:val="00925106"/>
    <w:rsid w:val="00926503"/>
    <w:rsid w:val="009366B0"/>
    <w:rsid w:val="00945C7A"/>
    <w:rsid w:val="009476B1"/>
    <w:rsid w:val="00950AD9"/>
    <w:rsid w:val="009672D3"/>
    <w:rsid w:val="00972252"/>
    <w:rsid w:val="009726D8"/>
    <w:rsid w:val="0097376C"/>
    <w:rsid w:val="009758A1"/>
    <w:rsid w:val="00976C5A"/>
    <w:rsid w:val="00982775"/>
    <w:rsid w:val="009B0D5E"/>
    <w:rsid w:val="009B4C5D"/>
    <w:rsid w:val="009D0AE5"/>
    <w:rsid w:val="009D18EE"/>
    <w:rsid w:val="009D45AF"/>
    <w:rsid w:val="009D5A49"/>
    <w:rsid w:val="009D7308"/>
    <w:rsid w:val="009E4E1B"/>
    <w:rsid w:val="009E769F"/>
    <w:rsid w:val="009F078E"/>
    <w:rsid w:val="009F42ED"/>
    <w:rsid w:val="009F65FB"/>
    <w:rsid w:val="009F7478"/>
    <w:rsid w:val="009F76DB"/>
    <w:rsid w:val="009F790A"/>
    <w:rsid w:val="00A05693"/>
    <w:rsid w:val="00A05838"/>
    <w:rsid w:val="00A14E41"/>
    <w:rsid w:val="00A1614F"/>
    <w:rsid w:val="00A22AAB"/>
    <w:rsid w:val="00A32C3B"/>
    <w:rsid w:val="00A45F4F"/>
    <w:rsid w:val="00A54CCA"/>
    <w:rsid w:val="00A600A9"/>
    <w:rsid w:val="00A66B6D"/>
    <w:rsid w:val="00A70080"/>
    <w:rsid w:val="00A71BFF"/>
    <w:rsid w:val="00A731BC"/>
    <w:rsid w:val="00A759A4"/>
    <w:rsid w:val="00A82063"/>
    <w:rsid w:val="00A822CD"/>
    <w:rsid w:val="00A82C40"/>
    <w:rsid w:val="00A8417F"/>
    <w:rsid w:val="00A86B3A"/>
    <w:rsid w:val="00A92DB0"/>
    <w:rsid w:val="00AA01AC"/>
    <w:rsid w:val="00AA2C1A"/>
    <w:rsid w:val="00AA55B7"/>
    <w:rsid w:val="00AA5B9E"/>
    <w:rsid w:val="00AB2407"/>
    <w:rsid w:val="00AB429A"/>
    <w:rsid w:val="00AB53DF"/>
    <w:rsid w:val="00AD1793"/>
    <w:rsid w:val="00AF02A9"/>
    <w:rsid w:val="00AF11E5"/>
    <w:rsid w:val="00AF6DBD"/>
    <w:rsid w:val="00B00BD8"/>
    <w:rsid w:val="00B01F1C"/>
    <w:rsid w:val="00B0643B"/>
    <w:rsid w:val="00B07E5C"/>
    <w:rsid w:val="00B1313D"/>
    <w:rsid w:val="00B1499A"/>
    <w:rsid w:val="00B20935"/>
    <w:rsid w:val="00B22168"/>
    <w:rsid w:val="00B345A1"/>
    <w:rsid w:val="00B4433E"/>
    <w:rsid w:val="00B4603E"/>
    <w:rsid w:val="00B5244E"/>
    <w:rsid w:val="00B55375"/>
    <w:rsid w:val="00B811F7"/>
    <w:rsid w:val="00B87DED"/>
    <w:rsid w:val="00B90144"/>
    <w:rsid w:val="00BA5DC6"/>
    <w:rsid w:val="00BA6196"/>
    <w:rsid w:val="00BA7010"/>
    <w:rsid w:val="00BB09CB"/>
    <w:rsid w:val="00BB4B00"/>
    <w:rsid w:val="00BB4E4B"/>
    <w:rsid w:val="00BC1967"/>
    <w:rsid w:val="00BC6D8C"/>
    <w:rsid w:val="00BC72A9"/>
    <w:rsid w:val="00BD7B56"/>
    <w:rsid w:val="00BE1AFF"/>
    <w:rsid w:val="00BE3155"/>
    <w:rsid w:val="00C14D7F"/>
    <w:rsid w:val="00C17E9D"/>
    <w:rsid w:val="00C31530"/>
    <w:rsid w:val="00C34006"/>
    <w:rsid w:val="00C36B4C"/>
    <w:rsid w:val="00C425EE"/>
    <w:rsid w:val="00C426B1"/>
    <w:rsid w:val="00C42733"/>
    <w:rsid w:val="00C44FCD"/>
    <w:rsid w:val="00C456D8"/>
    <w:rsid w:val="00C4774B"/>
    <w:rsid w:val="00C6262D"/>
    <w:rsid w:val="00C65B1A"/>
    <w:rsid w:val="00C66160"/>
    <w:rsid w:val="00C721AC"/>
    <w:rsid w:val="00C77B22"/>
    <w:rsid w:val="00C8055D"/>
    <w:rsid w:val="00C82028"/>
    <w:rsid w:val="00C84F56"/>
    <w:rsid w:val="00C859CD"/>
    <w:rsid w:val="00C90D6A"/>
    <w:rsid w:val="00C93350"/>
    <w:rsid w:val="00C954E0"/>
    <w:rsid w:val="00C95F1A"/>
    <w:rsid w:val="00C96FA4"/>
    <w:rsid w:val="00CA2110"/>
    <w:rsid w:val="00CA247E"/>
    <w:rsid w:val="00CA3085"/>
    <w:rsid w:val="00CA6CE8"/>
    <w:rsid w:val="00CA6D21"/>
    <w:rsid w:val="00CA6DE6"/>
    <w:rsid w:val="00CB0FE6"/>
    <w:rsid w:val="00CB5F8A"/>
    <w:rsid w:val="00CC299B"/>
    <w:rsid w:val="00CC4516"/>
    <w:rsid w:val="00CC5873"/>
    <w:rsid w:val="00CC72B6"/>
    <w:rsid w:val="00CD1022"/>
    <w:rsid w:val="00CE48FC"/>
    <w:rsid w:val="00CE4BD9"/>
    <w:rsid w:val="00CE7069"/>
    <w:rsid w:val="00D0218D"/>
    <w:rsid w:val="00D035C1"/>
    <w:rsid w:val="00D047D1"/>
    <w:rsid w:val="00D04E9F"/>
    <w:rsid w:val="00D05C00"/>
    <w:rsid w:val="00D066EF"/>
    <w:rsid w:val="00D07A6E"/>
    <w:rsid w:val="00D23D04"/>
    <w:rsid w:val="00D25FB5"/>
    <w:rsid w:val="00D31990"/>
    <w:rsid w:val="00D31C1F"/>
    <w:rsid w:val="00D321B5"/>
    <w:rsid w:val="00D4037C"/>
    <w:rsid w:val="00D433CD"/>
    <w:rsid w:val="00D44223"/>
    <w:rsid w:val="00D46BC6"/>
    <w:rsid w:val="00D61A23"/>
    <w:rsid w:val="00D63263"/>
    <w:rsid w:val="00D63DB0"/>
    <w:rsid w:val="00D70E6F"/>
    <w:rsid w:val="00D8030B"/>
    <w:rsid w:val="00D91C25"/>
    <w:rsid w:val="00DA16B0"/>
    <w:rsid w:val="00DA2529"/>
    <w:rsid w:val="00DB130A"/>
    <w:rsid w:val="00DB20E0"/>
    <w:rsid w:val="00DB2EBB"/>
    <w:rsid w:val="00DC0570"/>
    <w:rsid w:val="00DC0782"/>
    <w:rsid w:val="00DC10A1"/>
    <w:rsid w:val="00DC1371"/>
    <w:rsid w:val="00DC350A"/>
    <w:rsid w:val="00DC655F"/>
    <w:rsid w:val="00DD0B59"/>
    <w:rsid w:val="00DD15BA"/>
    <w:rsid w:val="00DD15FE"/>
    <w:rsid w:val="00DD7EBD"/>
    <w:rsid w:val="00DE365D"/>
    <w:rsid w:val="00DE3721"/>
    <w:rsid w:val="00DF5253"/>
    <w:rsid w:val="00DF5290"/>
    <w:rsid w:val="00DF62B6"/>
    <w:rsid w:val="00E042DF"/>
    <w:rsid w:val="00E07225"/>
    <w:rsid w:val="00E07F1F"/>
    <w:rsid w:val="00E132D6"/>
    <w:rsid w:val="00E162A0"/>
    <w:rsid w:val="00E25124"/>
    <w:rsid w:val="00E30711"/>
    <w:rsid w:val="00E30929"/>
    <w:rsid w:val="00E31C34"/>
    <w:rsid w:val="00E32C5D"/>
    <w:rsid w:val="00E34264"/>
    <w:rsid w:val="00E36387"/>
    <w:rsid w:val="00E4106F"/>
    <w:rsid w:val="00E5004D"/>
    <w:rsid w:val="00E518F4"/>
    <w:rsid w:val="00E52657"/>
    <w:rsid w:val="00E5409F"/>
    <w:rsid w:val="00E542D7"/>
    <w:rsid w:val="00E54D68"/>
    <w:rsid w:val="00E55E4E"/>
    <w:rsid w:val="00E61456"/>
    <w:rsid w:val="00E61DBB"/>
    <w:rsid w:val="00E6328C"/>
    <w:rsid w:val="00E632CE"/>
    <w:rsid w:val="00E70BCF"/>
    <w:rsid w:val="00E7319E"/>
    <w:rsid w:val="00E806F8"/>
    <w:rsid w:val="00E83918"/>
    <w:rsid w:val="00E84BD8"/>
    <w:rsid w:val="00E91012"/>
    <w:rsid w:val="00E91E6E"/>
    <w:rsid w:val="00E92001"/>
    <w:rsid w:val="00E94CDF"/>
    <w:rsid w:val="00EA020E"/>
    <w:rsid w:val="00EA4305"/>
    <w:rsid w:val="00EA47E0"/>
    <w:rsid w:val="00EB02BA"/>
    <w:rsid w:val="00EB03C0"/>
    <w:rsid w:val="00EC53BC"/>
    <w:rsid w:val="00ED7102"/>
    <w:rsid w:val="00ED7931"/>
    <w:rsid w:val="00EE231E"/>
    <w:rsid w:val="00EE236E"/>
    <w:rsid w:val="00EE3D4C"/>
    <w:rsid w:val="00EE6488"/>
    <w:rsid w:val="00EE7318"/>
    <w:rsid w:val="00EF318F"/>
    <w:rsid w:val="00F002E4"/>
    <w:rsid w:val="00F021FA"/>
    <w:rsid w:val="00F02AC6"/>
    <w:rsid w:val="00F148A0"/>
    <w:rsid w:val="00F27ABA"/>
    <w:rsid w:val="00F27CF1"/>
    <w:rsid w:val="00F30C49"/>
    <w:rsid w:val="00F40AA6"/>
    <w:rsid w:val="00F41877"/>
    <w:rsid w:val="00F44023"/>
    <w:rsid w:val="00F458D2"/>
    <w:rsid w:val="00F45AF5"/>
    <w:rsid w:val="00F568D1"/>
    <w:rsid w:val="00F6097B"/>
    <w:rsid w:val="00F62E97"/>
    <w:rsid w:val="00F64209"/>
    <w:rsid w:val="00F64656"/>
    <w:rsid w:val="00F65410"/>
    <w:rsid w:val="00F658D0"/>
    <w:rsid w:val="00F749B5"/>
    <w:rsid w:val="00F93BF5"/>
    <w:rsid w:val="00F95A80"/>
    <w:rsid w:val="00F96373"/>
    <w:rsid w:val="00FA3FA1"/>
    <w:rsid w:val="00FB0123"/>
    <w:rsid w:val="00FB73CA"/>
    <w:rsid w:val="00FC1062"/>
    <w:rsid w:val="00FD41CD"/>
    <w:rsid w:val="00FE0348"/>
    <w:rsid w:val="00FE1D91"/>
    <w:rsid w:val="00FF0682"/>
    <w:rsid w:val="00FF4630"/>
    <w:rsid w:val="00FF4D1B"/>
    <w:rsid w:val="00FF61AF"/>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ocId w14:val="12458CC9"/>
  <w15:chartTrackingRefBased/>
  <w15:docId w15:val="{A237252C-F480-4F1E-9A00-1A40CF0D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 Char,Footnote Text Char1 Char,Footnote Text Char1 Char Char,Footnote Text Char1 Char1 Char Char Char Char,Footnote Text Char2,Footnote Text Char2 Char,Footnote Text Char2 Char Char Char Char,fn"/>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 Char Char Char,Footnote Text Char1 Char Char Char,Footnote Text Char1 Char Char1,Footnote Text Char1 Char1 Char Char Char Char Char,Footnote Text Char2 Char Char,Footnote Text Char2 Char1"/>
    <w:link w:val="FootnoteText"/>
    <w:rsid w:val="002219FC"/>
  </w:style>
  <w:style w:type="character" w:customStyle="1" w:styleId="ParaNumChar">
    <w:name w:val="ParaNum Char"/>
    <w:link w:val="ParaNum"/>
    <w:locked/>
    <w:rsid w:val="007C58A9"/>
    <w:rPr>
      <w:snapToGrid w:val="0"/>
      <w:kern w:val="28"/>
      <w:sz w:val="22"/>
    </w:rPr>
  </w:style>
  <w:style w:type="paragraph" w:styleId="BodyText">
    <w:name w:val="Body Text"/>
    <w:basedOn w:val="Normal"/>
    <w:link w:val="BodyTextChar"/>
    <w:uiPriority w:val="1"/>
    <w:qFormat/>
    <w:rsid w:val="007C58A9"/>
    <w:pPr>
      <w:ind w:left="120"/>
    </w:pPr>
    <w:rPr>
      <w:snapToGrid/>
      <w:kern w:val="0"/>
      <w:szCs w:val="22"/>
    </w:rPr>
  </w:style>
  <w:style w:type="character" w:customStyle="1" w:styleId="BodyTextChar">
    <w:name w:val="Body Text Char"/>
    <w:basedOn w:val="DefaultParagraphFont"/>
    <w:link w:val="BodyText"/>
    <w:uiPriority w:val="1"/>
    <w:rsid w:val="007C58A9"/>
    <w:rPr>
      <w:sz w:val="22"/>
      <w:szCs w:val="22"/>
    </w:rPr>
  </w:style>
  <w:style w:type="paragraph" w:styleId="ListParagraph">
    <w:name w:val="List Paragraph"/>
    <w:basedOn w:val="Normal"/>
    <w:uiPriority w:val="34"/>
    <w:qFormat/>
    <w:rsid w:val="007C58A9"/>
    <w:pPr>
      <w:ind w:left="720"/>
      <w:contextualSpacing/>
    </w:pPr>
  </w:style>
  <w:style w:type="character" w:customStyle="1" w:styleId="UnresolvedMention1">
    <w:name w:val="Unresolved Mention1"/>
    <w:basedOn w:val="DefaultParagraphFont"/>
    <w:uiPriority w:val="99"/>
    <w:semiHidden/>
    <w:unhideWhenUsed/>
    <w:rsid w:val="00901DDD"/>
    <w:rPr>
      <w:color w:val="605E5C"/>
      <w:shd w:val="clear" w:color="auto" w:fill="E1DFDD"/>
    </w:rPr>
  </w:style>
  <w:style w:type="paragraph" w:styleId="BalloonText">
    <w:name w:val="Balloon Text"/>
    <w:basedOn w:val="Normal"/>
    <w:link w:val="BalloonTextChar"/>
    <w:semiHidden/>
    <w:unhideWhenUsed/>
    <w:rsid w:val="00BA7010"/>
    <w:rPr>
      <w:rFonts w:ascii="Segoe UI" w:hAnsi="Segoe UI" w:cs="Segoe UI"/>
      <w:sz w:val="18"/>
      <w:szCs w:val="18"/>
    </w:rPr>
  </w:style>
  <w:style w:type="character" w:customStyle="1" w:styleId="BalloonTextChar">
    <w:name w:val="Balloon Text Char"/>
    <w:basedOn w:val="DefaultParagraphFont"/>
    <w:link w:val="BalloonText"/>
    <w:semiHidden/>
    <w:rsid w:val="00BA7010"/>
    <w:rPr>
      <w:rFonts w:ascii="Segoe UI" w:hAnsi="Segoe UI" w:cs="Segoe UI"/>
      <w:snapToGrid w:val="0"/>
      <w:kern w:val="28"/>
      <w:sz w:val="18"/>
      <w:szCs w:val="18"/>
    </w:rPr>
  </w:style>
  <w:style w:type="character" w:styleId="CommentReference">
    <w:name w:val="annotation reference"/>
    <w:basedOn w:val="DefaultParagraphFont"/>
    <w:rsid w:val="00833602"/>
    <w:rPr>
      <w:sz w:val="16"/>
      <w:szCs w:val="16"/>
    </w:rPr>
  </w:style>
  <w:style w:type="paragraph" w:styleId="CommentText">
    <w:name w:val="annotation text"/>
    <w:basedOn w:val="Normal"/>
    <w:link w:val="CommentTextChar"/>
    <w:rsid w:val="00833602"/>
    <w:rPr>
      <w:sz w:val="20"/>
    </w:rPr>
  </w:style>
  <w:style w:type="character" w:customStyle="1" w:styleId="CommentTextChar">
    <w:name w:val="Comment Text Char"/>
    <w:basedOn w:val="DefaultParagraphFont"/>
    <w:link w:val="CommentText"/>
    <w:rsid w:val="00833602"/>
    <w:rPr>
      <w:snapToGrid w:val="0"/>
      <w:kern w:val="28"/>
    </w:rPr>
  </w:style>
  <w:style w:type="paragraph" w:styleId="CommentSubject">
    <w:name w:val="annotation subject"/>
    <w:basedOn w:val="CommentText"/>
    <w:next w:val="CommentText"/>
    <w:link w:val="CommentSubjectChar"/>
    <w:rsid w:val="00833602"/>
    <w:rPr>
      <w:b/>
      <w:bCs/>
    </w:rPr>
  </w:style>
  <w:style w:type="character" w:customStyle="1" w:styleId="CommentSubjectChar">
    <w:name w:val="Comment Subject Char"/>
    <w:basedOn w:val="CommentTextChar"/>
    <w:link w:val="CommentSubject"/>
    <w:rsid w:val="00833602"/>
    <w:rPr>
      <w:b/>
      <w:bCs/>
      <w:snapToGrid w:val="0"/>
      <w:kern w:val="28"/>
    </w:rPr>
  </w:style>
  <w:style w:type="paragraph" w:styleId="Revision">
    <w:name w:val="Revision"/>
    <w:hidden/>
    <w:uiPriority w:val="99"/>
    <w:semiHidden/>
    <w:rsid w:val="00833602"/>
    <w:rPr>
      <w:snapToGrid w:val="0"/>
      <w:kern w:val="28"/>
      <w:sz w:val="22"/>
    </w:rPr>
  </w:style>
  <w:style w:type="character" w:customStyle="1" w:styleId="UnresolvedMention">
    <w:name w:val="Unresolved Mention"/>
    <w:basedOn w:val="DefaultParagraphFont"/>
    <w:rsid w:val="00DE365D"/>
    <w:rPr>
      <w:color w:val="605E5C"/>
      <w:shd w:val="clear" w:color="auto" w:fill="E1DFDD"/>
    </w:rPr>
  </w:style>
  <w:style w:type="character" w:styleId="FollowedHyperlink">
    <w:name w:val="FollowedHyperlink"/>
    <w:basedOn w:val="DefaultParagraphFont"/>
    <w:rsid w:val="000A65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public-safety-support-center"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gov.ca.gov/wp-content/uploads/2021/04/4.21.21-Drought-Proclamation.pdf" TargetMode="External" /><Relationship Id="rId2" Type="http://schemas.openxmlformats.org/officeDocument/2006/relationships/hyperlink" Target="https://mendovoice.com/2021/05/qa-with-cal-fire-mendocino-chief-george-gonzalez-we-might-have-to-start-trucking-in-water-just-for-our-daily-activities-at-the-station-level/" TargetMode="External" /><Relationship Id="rId3" Type="http://schemas.openxmlformats.org/officeDocument/2006/relationships/hyperlink" Target="https://nwschat.weather.gov/p.php?pid=202104291435-KMTR-AXUS76-DGTMTR"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