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647601" w:rsidP="00647601" w14:paraId="5B309990" w14:textId="66EA486B">
      <w:pPr>
        <w:pStyle w:val="Header"/>
        <w:sectPr w:rsidSect="006B0DA0">
          <w:footerReference w:type="default" r:id="rId5"/>
          <w:headerReference w:type="first" r:id="rId6"/>
          <w:footerReference w:type="first" r:id="rId7"/>
          <w:pgSz w:w="12240" w:h="15840" w:code="1"/>
          <w:pgMar w:top="720" w:right="720" w:bottom="720" w:left="720" w:header="720" w:footer="720" w:gutter="0"/>
          <w:cols w:space="720"/>
          <w:titlePg/>
        </w:sectPr>
      </w:pPr>
    </w:p>
    <w:p w:rsidR="00AC333A" w:rsidRPr="00B20363" w:rsidP="00AC333A" w14:paraId="1B0828C5" w14:textId="7CCBDE0C">
      <w:pPr>
        <w:jc w:val="right"/>
        <w:rPr>
          <w:b/>
          <w:sz w:val="24"/>
        </w:rPr>
      </w:pPr>
      <w:r>
        <w:rPr>
          <w:b/>
          <w:sz w:val="24"/>
        </w:rPr>
        <w:fldChar w:fldCharType="begin">
          <w:ffData>
            <w:name w:val="Text1"/>
            <w:enabled/>
            <w:calcOnExit w:val="0"/>
            <w:textInput>
              <w:default w:val="DA 21-645"/>
            </w:textInput>
          </w:ffData>
        </w:fldChar>
      </w:r>
      <w:bookmarkStart w:id="1" w:name="Text1"/>
      <w:r>
        <w:rPr>
          <w:b/>
          <w:sz w:val="24"/>
        </w:rPr>
        <w:instrText xml:space="preserve"> FORMTEXT </w:instrText>
      </w:r>
      <w:r>
        <w:rPr>
          <w:b/>
          <w:sz w:val="24"/>
        </w:rPr>
        <w:fldChar w:fldCharType="separate"/>
      </w:r>
      <w:r>
        <w:rPr>
          <w:b/>
          <w:noProof/>
          <w:sz w:val="24"/>
        </w:rPr>
        <w:t>DA 21-645</w:t>
      </w:r>
      <w:r>
        <w:rPr>
          <w:b/>
          <w:sz w:val="24"/>
        </w:rPr>
        <w:fldChar w:fldCharType="end"/>
      </w:r>
      <w:bookmarkEnd w:id="1"/>
    </w:p>
    <w:p w:rsidR="00AC333A" w:rsidRPr="00B20363" w:rsidP="00AC333A" w14:paraId="2310E037" w14:textId="3DFD9A66">
      <w:pPr>
        <w:spacing w:before="60"/>
        <w:jc w:val="right"/>
        <w:rPr>
          <w:b/>
          <w:sz w:val="24"/>
        </w:rPr>
      </w:pPr>
      <w:r>
        <w:rPr>
          <w:b/>
          <w:sz w:val="24"/>
        </w:rPr>
        <w:t xml:space="preserve">Released:  </w:t>
      </w:r>
      <w:r w:rsidR="0030399D">
        <w:rPr>
          <w:b/>
          <w:sz w:val="24"/>
        </w:rPr>
        <w:t>June 2, 2021</w:t>
      </w:r>
    </w:p>
    <w:p w:rsidR="00647601" w:rsidP="00647601" w14:paraId="25FB7DC9" w14:textId="77777777">
      <w:pPr>
        <w:spacing w:after="240"/>
        <w:jc w:val="center"/>
        <w:rPr>
          <w:b/>
          <w:sz w:val="24"/>
        </w:rPr>
      </w:pPr>
    </w:p>
    <w:p w:rsidR="00647601" w:rsidRPr="0066378E" w:rsidP="00647601" w14:paraId="3C15459C" w14:textId="77777777">
      <w:pPr>
        <w:spacing w:after="240"/>
        <w:jc w:val="center"/>
        <w:rPr>
          <w:b/>
          <w:szCs w:val="22"/>
        </w:rPr>
      </w:pPr>
      <w:r w:rsidRPr="0066378E">
        <w:rPr>
          <w:b/>
          <w:szCs w:val="22"/>
        </w:rPr>
        <w:t>THE FEDERAL COMMUNICATIONS COMMISSION AND THE NATIONAL TELECOMMUNICATIONS AND INFORMATION ADMINISTRATION:</w:t>
      </w:r>
    </w:p>
    <w:p w:rsidR="00647601" w:rsidRPr="0066378E" w:rsidP="00647601" w14:paraId="171C575A" w14:textId="77777777">
      <w:pPr>
        <w:spacing w:after="240"/>
        <w:jc w:val="center"/>
        <w:rPr>
          <w:b/>
          <w:szCs w:val="22"/>
        </w:rPr>
      </w:pPr>
      <w:r w:rsidRPr="0066378E">
        <w:rPr>
          <w:b/>
          <w:szCs w:val="22"/>
        </w:rPr>
        <w:t xml:space="preserve">COORDINATION PROCEDURES IN THE </w:t>
      </w:r>
      <w:r>
        <w:rPr>
          <w:b/>
          <w:szCs w:val="22"/>
        </w:rPr>
        <w:t>3.45-3.55 GHZ</w:t>
      </w:r>
      <w:r w:rsidRPr="0066378E">
        <w:rPr>
          <w:b/>
          <w:szCs w:val="22"/>
        </w:rPr>
        <w:t xml:space="preserve"> BAND</w:t>
      </w:r>
    </w:p>
    <w:p w:rsidR="00647601" w:rsidRPr="0054012C" w:rsidP="00647601" w14:paraId="354FDDD4" w14:textId="77777777">
      <w:pPr>
        <w:spacing w:after="240"/>
        <w:jc w:val="center"/>
        <w:rPr>
          <w:b/>
          <w:szCs w:val="22"/>
        </w:rPr>
      </w:pPr>
      <w:r>
        <w:rPr>
          <w:b/>
          <w:szCs w:val="22"/>
        </w:rPr>
        <w:t>WT</w:t>
      </w:r>
      <w:r w:rsidRPr="0054012C">
        <w:rPr>
          <w:b/>
          <w:szCs w:val="22"/>
        </w:rPr>
        <w:t xml:space="preserve"> Docket No. </w:t>
      </w:r>
      <w:r>
        <w:rPr>
          <w:b/>
          <w:szCs w:val="22"/>
        </w:rPr>
        <w:t>19</w:t>
      </w:r>
      <w:r w:rsidRPr="0054012C">
        <w:rPr>
          <w:b/>
          <w:szCs w:val="22"/>
        </w:rPr>
        <w:t>-</w:t>
      </w:r>
      <w:r>
        <w:rPr>
          <w:b/>
          <w:szCs w:val="22"/>
        </w:rPr>
        <w:t>348</w:t>
      </w:r>
    </w:p>
    <w:p w:rsidR="00647601" w:rsidRPr="0054012C" w:rsidP="00647601" w14:paraId="53FDE874" w14:textId="77777777">
      <w:pPr>
        <w:tabs>
          <w:tab w:val="right" w:pos="8010"/>
        </w:tabs>
        <w:rPr>
          <w:b/>
          <w:szCs w:val="22"/>
        </w:rPr>
      </w:pPr>
    </w:p>
    <w:p w:rsidR="00647601" w:rsidRPr="0054012C" w:rsidP="00647601" w14:paraId="4ECB8D32" w14:textId="77777777">
      <w:pPr>
        <w:pStyle w:val="Heading1"/>
      </w:pPr>
      <w:bookmarkStart w:id="2" w:name="_Ref392694161"/>
      <w:r>
        <w:t>INTRODUCTION</w:t>
      </w:r>
      <w:bookmarkEnd w:id="2"/>
    </w:p>
    <w:p w:rsidR="00647601" w:rsidP="00647601" w14:paraId="71F495F2" w14:textId="404F5AF9">
      <w:pPr>
        <w:ind w:firstLine="720"/>
      </w:pPr>
      <w:r w:rsidRPr="0054012C">
        <w:t>In March 20</w:t>
      </w:r>
      <w:r>
        <w:t>21</w:t>
      </w:r>
      <w:r w:rsidRPr="0054012C">
        <w:t xml:space="preserve">, the Federal Communications Commission </w:t>
      </w:r>
      <w:r w:rsidRPr="00DF7D7A" w:rsidR="00DF7D7A">
        <w:t>announced a</w:t>
      </w:r>
      <w:r w:rsidR="00DF7D7A">
        <w:t xml:space="preserve"> planned</w:t>
      </w:r>
      <w:r w:rsidRPr="00DF7D7A" w:rsidR="00DF7D7A">
        <w:t xml:space="preserve"> auction of new flexible-use licenses </w:t>
      </w:r>
      <w:r w:rsidR="00D94178">
        <w:t>in the 3.45-3.55 GHz band (Auction 110).</w:t>
      </w:r>
      <w:r>
        <w:rPr>
          <w:rStyle w:val="FootnoteReference"/>
        </w:rPr>
        <w:footnoteReference w:id="3"/>
      </w:r>
      <w:r w:rsidR="00D94178">
        <w:t xml:space="preserve">  </w:t>
      </w:r>
      <w:r w:rsidRPr="004104E7" w:rsidR="004104E7">
        <w:t>Auction 110 will offer 4,060 new licenses throughout the contiguous United States, subject to cooperative sharing requirements</w:t>
      </w:r>
      <w:r w:rsidR="004104E7">
        <w:t xml:space="preserve"> </w:t>
      </w:r>
      <w:r>
        <w:t xml:space="preserve">in certain, defined areas where and when </w:t>
      </w:r>
      <w:r w:rsidR="003F3704">
        <w:t>federal incumbents</w:t>
      </w:r>
      <w:r>
        <w:rPr>
          <w:rStyle w:val="FootnoteReference"/>
        </w:rPr>
        <w:footnoteReference w:id="4"/>
      </w:r>
      <w:r w:rsidR="003F3704">
        <w:t xml:space="preserve"> </w:t>
      </w:r>
      <w:r>
        <w:t>require continued access to the band</w:t>
      </w:r>
      <w:r w:rsidR="005955D0">
        <w:t xml:space="preserve">.  </w:t>
      </w:r>
      <w:r w:rsidR="005F7101">
        <w:t xml:space="preserve">The Commission, the National </w:t>
      </w:r>
      <w:r w:rsidR="005F7101">
        <w:t>Telecommunications</w:t>
      </w:r>
      <w:r w:rsidR="005F7101">
        <w:t xml:space="preserve"> and Information Administration</w:t>
      </w:r>
      <w:r w:rsidR="004E6B9E">
        <w:t xml:space="preserve"> (NTIA)</w:t>
      </w:r>
      <w:r w:rsidR="005F7101">
        <w:t xml:space="preserve">, and the Department </w:t>
      </w:r>
      <w:r w:rsidR="00417B3E">
        <w:t xml:space="preserve">of Defense </w:t>
      </w:r>
      <w:r w:rsidR="004E6B9E">
        <w:t xml:space="preserve">(DoD) </w:t>
      </w:r>
      <w:r w:rsidR="00417B3E">
        <w:t xml:space="preserve">are working collaboratively towards these goals.  </w:t>
      </w:r>
      <w:r w:rsidRPr="0054012C">
        <w:t xml:space="preserve">By this </w:t>
      </w:r>
      <w:r w:rsidRPr="0054012C">
        <w:rPr>
          <w:i/>
        </w:rPr>
        <w:t>Public Notice</w:t>
      </w:r>
      <w:r>
        <w:rPr>
          <w:iCs/>
        </w:rPr>
        <w:t>,</w:t>
      </w:r>
      <w:r w:rsidRPr="0054012C">
        <w:t xml:space="preserve"> the Commission</w:t>
      </w:r>
      <w:r>
        <w:t xml:space="preserve">, through its Wireless Telecommunications Bureau, </w:t>
      </w:r>
      <w:r w:rsidRPr="0054012C">
        <w:t>and NTIA</w:t>
      </w:r>
      <w:r>
        <w:t>,</w:t>
      </w:r>
      <w:r w:rsidRPr="0054012C">
        <w:t xml:space="preserve"> provide </w:t>
      </w:r>
      <w:r>
        <w:t xml:space="preserve">(i) </w:t>
      </w:r>
      <w:r w:rsidRPr="0054012C">
        <w:t xml:space="preserve">information </w:t>
      </w:r>
      <w:r>
        <w:t xml:space="preserve">for </w:t>
      </w:r>
      <w:r w:rsidRPr="0054012C">
        <w:t xml:space="preserve">potential bidders in the </w:t>
      </w:r>
      <w:r>
        <w:t>3.45 GHz Service</w:t>
      </w:r>
      <w:r w:rsidRPr="0054012C">
        <w:t xml:space="preserve"> auction </w:t>
      </w:r>
      <w:r>
        <w:t xml:space="preserve">and (ii) guidance </w:t>
      </w:r>
      <w:r w:rsidRPr="0054012C">
        <w:t xml:space="preserve">to </w:t>
      </w:r>
      <w:r>
        <w:t xml:space="preserve">the </w:t>
      </w:r>
      <w:r w:rsidRPr="0054012C">
        <w:t xml:space="preserve">ultimate </w:t>
      </w:r>
      <w:r>
        <w:t>3.45 GHz Service</w:t>
      </w:r>
      <w:r w:rsidRPr="0054012C">
        <w:t xml:space="preserve"> licensees </w:t>
      </w:r>
      <w:r>
        <w:t xml:space="preserve">and the affected </w:t>
      </w:r>
      <w:r w:rsidR="00FC57B2">
        <w:t>f</w:t>
      </w:r>
      <w:r>
        <w:t xml:space="preserve">ederal incumbents regarding </w:t>
      </w:r>
      <w:r w:rsidRPr="0054012C">
        <w:t>coordinati</w:t>
      </w:r>
      <w:r>
        <w:t xml:space="preserve">on </w:t>
      </w:r>
      <w:r w:rsidR="001B175F">
        <w:t xml:space="preserve">procedures </w:t>
      </w:r>
      <w:r>
        <w:t xml:space="preserve">for </w:t>
      </w:r>
      <w:r w:rsidRPr="0054012C">
        <w:t xml:space="preserve">shared use of the </w:t>
      </w:r>
      <w:r>
        <w:t>3.45 G</w:t>
      </w:r>
      <w:r w:rsidRPr="0054012C">
        <w:t xml:space="preserve">Hz band.  The joint nature of this </w:t>
      </w:r>
      <w:r w:rsidRPr="006202AA">
        <w:rPr>
          <w:i/>
        </w:rPr>
        <w:t>Public Notice</w:t>
      </w:r>
      <w:r w:rsidRPr="0054012C">
        <w:t xml:space="preserve"> reflects </w:t>
      </w:r>
      <w:r>
        <w:t xml:space="preserve">the </w:t>
      </w:r>
      <w:r w:rsidRPr="0054012C">
        <w:t xml:space="preserve">intersecting jurisdictions of the </w:t>
      </w:r>
      <w:r w:rsidRPr="0054012C">
        <w:t>Commission (</w:t>
      </w:r>
      <w:r>
        <w:t>which administers spectrum for non-</w:t>
      </w:r>
      <w:r w:rsidR="00FF5D18">
        <w:t>f</w:t>
      </w:r>
      <w:r>
        <w:t>ederal</w:t>
      </w:r>
      <w:r w:rsidRPr="0054012C">
        <w:t xml:space="preserve"> uses) and NTIA (</w:t>
      </w:r>
      <w:r>
        <w:t xml:space="preserve">which administers spectrum for </w:t>
      </w:r>
      <w:r w:rsidR="00FF5D18">
        <w:t>f</w:t>
      </w:r>
      <w:r w:rsidRPr="0054012C">
        <w:t xml:space="preserve">ederal uses) in </w:t>
      </w:r>
      <w:r>
        <w:t>the radio spectrum, including in this</w:t>
      </w:r>
      <w:r w:rsidRPr="0054012C">
        <w:t xml:space="preserve"> band</w:t>
      </w:r>
      <w:r>
        <w:t>.</w:t>
      </w:r>
      <w:r>
        <w:rPr>
          <w:rStyle w:val="FootnoteReference"/>
        </w:rPr>
        <w:footnoteReference w:id="5"/>
      </w:r>
    </w:p>
    <w:p w:rsidR="00647601" w:rsidP="00647601" w14:paraId="4F295C80" w14:textId="77777777"/>
    <w:p w:rsidR="00647601" w:rsidRPr="0054012C" w:rsidP="00647601" w14:paraId="00CE7072" w14:textId="27D466B7">
      <w:pPr>
        <w:ind w:firstLine="720"/>
      </w:pPr>
      <w:r w:rsidRPr="0054012C">
        <w:t xml:space="preserve">The </w:t>
      </w:r>
      <w:r w:rsidRPr="0054012C">
        <w:rPr>
          <w:i/>
        </w:rPr>
        <w:t>Public Notice</w:t>
      </w:r>
      <w:r w:rsidRPr="0054012C">
        <w:t xml:space="preserve"> proceeds as follows. </w:t>
      </w:r>
      <w:r>
        <w:t xml:space="preserve"> </w:t>
      </w:r>
      <w:r w:rsidRPr="0054012C">
        <w:t xml:space="preserve">In </w:t>
      </w:r>
      <w:r>
        <w:t>s</w:t>
      </w:r>
      <w:r w:rsidRPr="0054012C">
        <w:t xml:space="preserve">ection II, we provide general background information about </w:t>
      </w:r>
      <w:r w:rsidR="00613D71">
        <w:t>f</w:t>
      </w:r>
      <w:r>
        <w:t>ederal/non-</w:t>
      </w:r>
      <w:r w:rsidR="00613D71">
        <w:t>f</w:t>
      </w:r>
      <w:r>
        <w:t xml:space="preserve">ederal </w:t>
      </w:r>
      <w:r w:rsidRPr="0054012C">
        <w:t xml:space="preserve">coordination in the </w:t>
      </w:r>
      <w:r>
        <w:t xml:space="preserve">areas of the 3.45 GHz </w:t>
      </w:r>
      <w:r w:rsidRPr="0054012C">
        <w:t>band</w:t>
      </w:r>
      <w:r>
        <w:t xml:space="preserve"> in which </w:t>
      </w:r>
      <w:r w:rsidR="000700FE">
        <w:t>f</w:t>
      </w:r>
      <w:r>
        <w:t xml:space="preserve">ederal incumbents have spectrum assignments.  </w:t>
      </w:r>
      <w:r w:rsidRPr="0054012C">
        <w:t xml:space="preserve">In </w:t>
      </w:r>
      <w:r>
        <w:t>s</w:t>
      </w:r>
      <w:r w:rsidRPr="0054012C">
        <w:t xml:space="preserve">ection III, </w:t>
      </w:r>
      <w:r>
        <w:t>we</w:t>
      </w:r>
      <w:r w:rsidRPr="0054012C">
        <w:t xml:space="preserve"> provide </w:t>
      </w:r>
      <w:r>
        <w:t xml:space="preserve">information and guidance </w:t>
      </w:r>
      <w:r w:rsidRPr="0054012C">
        <w:t>on the overall coordination process</w:t>
      </w:r>
      <w:r>
        <w:t xml:space="preserve"> in areas subject to coordination</w:t>
      </w:r>
      <w:r w:rsidRPr="0054012C">
        <w:t xml:space="preserve">, </w:t>
      </w:r>
      <w:r w:rsidR="005F5654">
        <w:t>consistent with the requirements</w:t>
      </w:r>
      <w:r w:rsidR="004D5877">
        <w:t xml:space="preserve"> of</w:t>
      </w:r>
      <w:r>
        <w:t xml:space="preserve"> the </w:t>
      </w:r>
      <w:r w:rsidRPr="00630FCF">
        <w:rPr>
          <w:i/>
          <w:iCs/>
        </w:rPr>
        <w:t xml:space="preserve">3.45 GHz Band </w:t>
      </w:r>
      <w:r w:rsidRPr="00EB57BC" w:rsidR="00EB57BC">
        <w:rPr>
          <w:i/>
          <w:iCs/>
        </w:rPr>
        <w:t>2d</w:t>
      </w:r>
      <w:r w:rsidRPr="00630FCF">
        <w:rPr>
          <w:i/>
          <w:iCs/>
        </w:rPr>
        <w:t xml:space="preserve"> R&amp;O</w:t>
      </w:r>
      <w:r>
        <w:t xml:space="preserve">, </w:t>
      </w:r>
      <w:r w:rsidRPr="0054012C">
        <w:t xml:space="preserve">including informal pre-coordination discussions and the formal process of submitting coordination requests and receiving results from relevant </w:t>
      </w:r>
      <w:r w:rsidR="00D01354">
        <w:t>federal incumbents</w:t>
      </w:r>
      <w:r w:rsidRPr="0054012C">
        <w:t>.</w:t>
      </w:r>
    </w:p>
    <w:p w:rsidR="00647601" w:rsidRPr="0054012C" w:rsidP="00647601" w14:paraId="0ABC8601" w14:textId="77777777"/>
    <w:p w:rsidR="00647601" w:rsidRPr="0054012C" w:rsidP="00647601" w14:paraId="7D6D9DDE" w14:textId="77777777">
      <w:pPr>
        <w:pStyle w:val="Heading1"/>
      </w:pPr>
      <w:bookmarkStart w:id="3" w:name="_Ref392865964"/>
      <w:r w:rsidRPr="0054012C">
        <w:t>Background</w:t>
      </w:r>
      <w:bookmarkEnd w:id="3"/>
    </w:p>
    <w:p w:rsidR="00647601" w:rsidP="00647601" w14:paraId="714E3A41" w14:textId="2E46259B">
      <w:pPr>
        <w:ind w:firstLine="720"/>
      </w:pPr>
      <w:r>
        <w:rPr>
          <w:i/>
        </w:rPr>
        <w:t xml:space="preserve">3.45 GHz Band </w:t>
      </w:r>
      <w:r w:rsidRPr="00EB57BC" w:rsidR="00EB57BC">
        <w:rPr>
          <w:i/>
          <w:iCs/>
        </w:rPr>
        <w:t>2d</w:t>
      </w:r>
      <w:r w:rsidRPr="0054012C">
        <w:rPr>
          <w:i/>
        </w:rPr>
        <w:t xml:space="preserve"> R&amp;O.  </w:t>
      </w:r>
      <w:r w:rsidRPr="0054012C">
        <w:t xml:space="preserve">On March </w:t>
      </w:r>
      <w:r>
        <w:t>17</w:t>
      </w:r>
      <w:r w:rsidRPr="0054012C">
        <w:t>, 20</w:t>
      </w:r>
      <w:r>
        <w:t>21</w:t>
      </w:r>
      <w:r w:rsidRPr="0054012C">
        <w:t xml:space="preserve">, the Commission adopted rules governing </w:t>
      </w:r>
      <w:r>
        <w:t>flexible</w:t>
      </w:r>
      <w:r w:rsidRPr="0054012C">
        <w:t xml:space="preserve"> use of spectrum in the </w:t>
      </w:r>
      <w:r>
        <w:t>3.45-3.55</w:t>
      </w:r>
      <w:r w:rsidRPr="0054012C">
        <w:t xml:space="preserve"> </w:t>
      </w:r>
      <w:r>
        <w:t>G</w:t>
      </w:r>
      <w:r w:rsidRPr="0054012C">
        <w:t xml:space="preserve">Hz </w:t>
      </w:r>
      <w:r>
        <w:t xml:space="preserve">band, thereby </w:t>
      </w:r>
      <w:r w:rsidRPr="0054012C">
        <w:t xml:space="preserve">making </w:t>
      </w:r>
      <w:r>
        <w:t>100</w:t>
      </w:r>
      <w:r w:rsidRPr="0054012C">
        <w:t xml:space="preserve"> megahertz of </w:t>
      </w:r>
      <w:r w:rsidR="001B175F">
        <w:t xml:space="preserve">mid-band </w:t>
      </w:r>
      <w:r w:rsidRPr="0054012C">
        <w:t>spectrum available for flexible</w:t>
      </w:r>
      <w:r w:rsidR="00521A36">
        <w:t>-</w:t>
      </w:r>
      <w:r w:rsidRPr="0054012C">
        <w:t xml:space="preserve">use wireless services, including </w:t>
      </w:r>
      <w:r>
        <w:t>5G</w:t>
      </w:r>
      <w:r w:rsidRPr="0054012C">
        <w:t>.</w:t>
      </w:r>
      <w:r>
        <w:rPr>
          <w:rStyle w:val="FootnoteReference"/>
        </w:rPr>
        <w:footnoteReference w:id="6"/>
      </w:r>
      <w:r w:rsidRPr="0054012C">
        <w:t xml:space="preserve">  </w:t>
      </w:r>
      <w:r>
        <w:t>Under t</w:t>
      </w:r>
      <w:r w:rsidRPr="0054012C">
        <w:t>he Commission’s</w:t>
      </w:r>
      <w:r>
        <w:t xml:space="preserve"> framework for the band, developed in collaboration with the Executive Branch, </w:t>
      </w:r>
      <w:r w:rsidRPr="008C08F2">
        <w:t xml:space="preserve">non-federal systems generally will have unencumbered use of the entire band across the contiguous United States and, with limited exceptions, federal systems operating in the band may not cause harmful interference to non-federal operations in the band.  In limited circumstances and in locations where current incumbent federal systems will remain in the band, however, non-federal systems will not be entitled to protection against harmful interference from federal operations (and restrictions </w:t>
      </w:r>
      <w:r w:rsidR="00212C1D">
        <w:t>may</w:t>
      </w:r>
      <w:r w:rsidRPr="008C08F2">
        <w:t xml:space="preserve"> </w:t>
      </w:r>
      <w:r w:rsidR="002C7160">
        <w:t xml:space="preserve">be </w:t>
      </w:r>
      <w:r w:rsidRPr="008C08F2">
        <w:t>placed on non-federal operations).</w:t>
      </w:r>
      <w:r>
        <w:rPr>
          <w:rStyle w:val="FootnoteReference"/>
        </w:rPr>
        <w:footnoteReference w:id="7"/>
      </w:r>
      <w:r>
        <w:t xml:space="preserve">  These exceptions will occur only in geographic areas specifically identified as Cooperative Planning Areas and Periodic Use Areas.</w:t>
      </w:r>
      <w:r>
        <w:rPr>
          <w:vertAlign w:val="superscript"/>
        </w:rPr>
        <w:footnoteReference w:id="8"/>
      </w:r>
    </w:p>
    <w:p w:rsidR="00647601" w:rsidP="00E11806" w14:paraId="611DC7B9" w14:textId="77777777"/>
    <w:p w:rsidR="00647601" w:rsidP="00647601" w14:paraId="4E83E4A4" w14:textId="577C834B">
      <w:pPr>
        <w:ind w:firstLine="720"/>
      </w:pPr>
      <w:r w:rsidRPr="001A4063">
        <w:rPr>
          <w:i/>
          <w:iCs/>
        </w:rPr>
        <w:t>Cooperative Planning Areas and Periodic Use Areas</w:t>
      </w:r>
      <w:r>
        <w:t>.  Cooperative Planning Areas and Periodic Use Areas are defined in US Footnote US431B to the U.S. Table of Frequency Allocations.</w:t>
      </w:r>
      <w:r>
        <w:rPr>
          <w:rStyle w:val="FootnoteReference"/>
        </w:rPr>
        <w:footnoteReference w:id="9"/>
      </w:r>
      <w:r>
        <w:t xml:space="preserve">  US431B also identifies the boundaries of each of the 33 Cooperative Planning Areas, as well as the </w:t>
      </w:r>
      <w:r w:rsidRPr="005939CF">
        <w:t>23 overlap</w:t>
      </w:r>
      <w:r>
        <w:t>ping</w:t>
      </w:r>
      <w:r w:rsidRPr="005939CF">
        <w:t xml:space="preserve"> </w:t>
      </w:r>
      <w:r>
        <w:t xml:space="preserve">Periodic Use Areas, by reference to either </w:t>
      </w:r>
      <w:r w:rsidRPr="00095E70">
        <w:t xml:space="preserve">a point and radius or a series of coordinates (which create a </w:t>
      </w:r>
      <w:r w:rsidRPr="00095E70">
        <w:t>polygon)</w:t>
      </w:r>
      <w:r>
        <w:t>.</w:t>
      </w:r>
      <w:r>
        <w:rPr>
          <w:rStyle w:val="FootnoteReference"/>
        </w:rPr>
        <w:footnoteReference w:id="10"/>
      </w:r>
      <w:r>
        <w:t xml:space="preserve">  3.45 GHz Service </w:t>
      </w:r>
      <w:r w:rsidR="00E60BE7">
        <w:t>l</w:t>
      </w:r>
      <w:r>
        <w:t>icensees must successfully coordinate their operations with federal incumbent(s) before commencing operation in any Cooperative Planning Area or Periodic Use Area.</w:t>
      </w:r>
      <w:r>
        <w:rPr>
          <w:rStyle w:val="FootnoteReference"/>
        </w:rPr>
        <w:footnoteReference w:id="11"/>
      </w:r>
      <w:r>
        <w:t xml:space="preserve">  </w:t>
      </w:r>
      <w:r>
        <w:rPr>
          <w:szCs w:val="22"/>
        </w:rPr>
        <w:t>S</w:t>
      </w:r>
      <w:r w:rsidRPr="0054012C">
        <w:rPr>
          <w:szCs w:val="22"/>
        </w:rPr>
        <w:t>everal statutory provisions encourage negotiation, coordination</w:t>
      </w:r>
      <w:r>
        <w:rPr>
          <w:szCs w:val="22"/>
        </w:rPr>
        <w:t>,</w:t>
      </w:r>
      <w:r w:rsidRPr="0054012C">
        <w:rPr>
          <w:szCs w:val="22"/>
        </w:rPr>
        <w:t xml:space="preserve"> and spectrum sharing between non-</w:t>
      </w:r>
      <w:r w:rsidR="00146FBE">
        <w:rPr>
          <w:szCs w:val="22"/>
        </w:rPr>
        <w:t>f</w:t>
      </w:r>
      <w:r w:rsidRPr="0054012C">
        <w:rPr>
          <w:szCs w:val="22"/>
        </w:rPr>
        <w:t xml:space="preserve">ederal users and </w:t>
      </w:r>
      <w:r w:rsidR="00146FBE">
        <w:rPr>
          <w:szCs w:val="22"/>
        </w:rPr>
        <w:t>f</w:t>
      </w:r>
      <w:r w:rsidRPr="0054012C">
        <w:rPr>
          <w:szCs w:val="22"/>
        </w:rPr>
        <w:t>ederal entities.</w:t>
      </w:r>
      <w:r>
        <w:rPr>
          <w:rStyle w:val="FootnoteReference"/>
          <w:szCs w:val="22"/>
        </w:rPr>
        <w:footnoteReference w:id="12"/>
      </w:r>
      <w:r>
        <w:rPr>
          <w:szCs w:val="22"/>
        </w:rPr>
        <w:t xml:space="preserve">  </w:t>
      </w:r>
      <w:r>
        <w:t>B</w:t>
      </w:r>
      <w:r w:rsidRPr="00902B3F">
        <w:t>eyond simply coordinating within those areas, federal and non-federal operators are encouraged to enter into mutually acceptable operator-to-operator agreements</w:t>
      </w:r>
      <w:r>
        <w:t xml:space="preserve">.  Such agreements may </w:t>
      </w:r>
      <w:r w:rsidRPr="00902B3F">
        <w:t>permit more extensive flexible use within Cooperative Planning and Periodic Use Areas by a</w:t>
      </w:r>
      <w:r>
        <w:t>dopting a</w:t>
      </w:r>
      <w:r w:rsidRPr="00902B3F">
        <w:t xml:space="preserve"> technical approach that mitigates the interference risk to federal operations.  The parameters of Cooperative Planning and Periodic Use </w:t>
      </w:r>
      <w:r w:rsidR="00D60958">
        <w:t>A</w:t>
      </w:r>
      <w:r w:rsidRPr="00902B3F">
        <w:t>reas</w:t>
      </w:r>
      <w:r>
        <w:t xml:space="preserve"> defined in US431B</w:t>
      </w:r>
      <w:r w:rsidRPr="00902B3F">
        <w:t xml:space="preserve"> are the default, but in practice should be a starting point for negotiations between flexible-use licensees and federal incumbents; more expansive use by the flexible-use licensee can be agreed to in areas and under circumstances or parameters acceptable to the federal incumbent</w:t>
      </w:r>
      <w:r>
        <w:t>.</w:t>
      </w:r>
    </w:p>
    <w:p w:rsidR="00647601" w:rsidP="00E11806" w14:paraId="34E738A7" w14:textId="77777777"/>
    <w:p w:rsidR="00647601" w:rsidP="00647601" w14:paraId="257526AD" w14:textId="5DBEFBE3">
      <w:pPr>
        <w:ind w:firstLine="720"/>
      </w:pPr>
      <w:r w:rsidRPr="00296AB6">
        <w:rPr>
          <w:i/>
          <w:iCs/>
        </w:rPr>
        <w:t>Fort Bragg and Little Rock</w:t>
      </w:r>
      <w:r>
        <w:rPr>
          <w:i/>
          <w:iCs/>
        </w:rPr>
        <w:t>.</w:t>
      </w:r>
      <w:r w:rsidRPr="00296AB6">
        <w:t xml:space="preserve">  </w:t>
      </w:r>
      <w:r>
        <w:t xml:space="preserve">As noted in the </w:t>
      </w:r>
      <w:r w:rsidRPr="001726FB">
        <w:rPr>
          <w:i/>
          <w:iCs/>
        </w:rPr>
        <w:t xml:space="preserve">3.45 GHz Band </w:t>
      </w:r>
      <w:r w:rsidRPr="00EB57BC" w:rsidR="00EB57BC">
        <w:rPr>
          <w:i/>
          <w:iCs/>
        </w:rPr>
        <w:t>2d</w:t>
      </w:r>
      <w:r w:rsidRPr="001726FB">
        <w:rPr>
          <w:i/>
          <w:iCs/>
        </w:rPr>
        <w:t xml:space="preserve"> R&amp;O</w:t>
      </w:r>
      <w:r>
        <w:t xml:space="preserve">, in all but two of the Cooperative Planning and Periodic Use Areas, 3.45 GHz Service licensees must coordinate with </w:t>
      </w:r>
      <w:r w:rsidR="00360596">
        <w:t>federal incumbent</w:t>
      </w:r>
      <w:r w:rsidR="007E28B7">
        <w:t>s</w:t>
      </w:r>
      <w:r>
        <w:t xml:space="preserve"> across all 100 megahertz of spectrum within the areas.</w:t>
      </w:r>
      <w:r>
        <w:rPr>
          <w:rStyle w:val="FootnoteReference"/>
        </w:rPr>
        <w:footnoteReference w:id="13"/>
      </w:r>
      <w:r>
        <w:t xml:space="preserve">  In the Fort Bragg, North Carolina, Cooperative Planning Area and Periodic Use Area, in contrast, licensees will only need to coordinate in the lower 40 megahertz of the band, i.e., 3450-3490 MHz, because </w:t>
      </w:r>
      <w:r w:rsidR="0061559C">
        <w:t>the federal incumbent</w:t>
      </w:r>
      <w:r>
        <w:t xml:space="preserve"> will only use the lower 40 megahertz of the band in this area, leaving the upper 60 megahertz unencumbered and available for full-power, flexible-use operations in accordance with the rules adopted herein.  Thus, licensees in the upper portion of the band, i.e.,</w:t>
      </w:r>
      <w:r>
        <w:t xml:space="preserve"> </w:t>
      </w:r>
      <w:r>
        <w:t xml:space="preserve">3490-3550 MHz, need not coordinate with the </w:t>
      </w:r>
      <w:r w:rsidR="003E4830">
        <w:t xml:space="preserve">federal incumbent </w:t>
      </w:r>
      <w:r>
        <w:t xml:space="preserve">in the Fort Bragg areas.  In the Little Rock, Arkansas Cooperative Planning Area, for approximately the first 12 months following the close of the auction for this band, licensees will have to coordinate with the </w:t>
      </w:r>
      <w:r w:rsidR="003E4830">
        <w:t xml:space="preserve">federal incumbent </w:t>
      </w:r>
      <w:r>
        <w:t xml:space="preserve">across all 100 megahertz of the spectrum within the Little Rock area.  After this time period, however, licensees will only need to coordinate in the lower 40 megahertz of the band in the Little Rock area, as the </w:t>
      </w:r>
      <w:r w:rsidR="00B9672A">
        <w:t xml:space="preserve">federal incumbent </w:t>
      </w:r>
      <w:r>
        <w:t>will vacate the upper 60 megahertz, i.e., 3490-3550 MHz, by that time.</w:t>
      </w:r>
      <w:r>
        <w:rPr>
          <w:rStyle w:val="FootnoteReference"/>
        </w:rPr>
        <w:footnoteReference w:id="14"/>
      </w:r>
    </w:p>
    <w:p w:rsidR="00647601" w:rsidRPr="001726FB" w:rsidP="00D0609F" w14:paraId="3FD055E2" w14:textId="77777777"/>
    <w:p w:rsidR="00647601" w:rsidP="00647601" w14:paraId="367B8529" w14:textId="052072E7">
      <w:pPr>
        <w:ind w:firstLine="720"/>
      </w:pPr>
      <w:r w:rsidRPr="0054012C">
        <w:rPr>
          <w:i/>
        </w:rPr>
        <w:t xml:space="preserve">Information on Incumbent Federal </w:t>
      </w:r>
      <w:r w:rsidR="00B9672A">
        <w:rPr>
          <w:i/>
        </w:rPr>
        <w:t>O</w:t>
      </w:r>
      <w:r w:rsidRPr="0054012C">
        <w:rPr>
          <w:i/>
        </w:rPr>
        <w:t>perations</w:t>
      </w:r>
      <w:r w:rsidRPr="0054012C">
        <w:t xml:space="preserve">.  Information about incumbent </w:t>
      </w:r>
      <w:r w:rsidR="00B9672A">
        <w:t>f</w:t>
      </w:r>
      <w:r w:rsidRPr="0054012C">
        <w:t xml:space="preserve">ederal operations is generally available through the affected </w:t>
      </w:r>
      <w:r w:rsidR="00E12E9C">
        <w:t>federal incumbents</w:t>
      </w:r>
      <w:r w:rsidRPr="0054012C" w:rsidR="00E12E9C">
        <w:t xml:space="preserve">’ </w:t>
      </w:r>
      <w:r>
        <w:t>T</w:t>
      </w:r>
      <w:r w:rsidRPr="0054012C">
        <w:t xml:space="preserve">ransition </w:t>
      </w:r>
      <w:r>
        <w:t>P</w:t>
      </w:r>
      <w:r w:rsidRPr="0054012C">
        <w:t xml:space="preserve">lans.  By way of background, </w:t>
      </w:r>
      <w:r w:rsidR="00E12E9C">
        <w:t>f</w:t>
      </w:r>
      <w:r w:rsidRPr="0054012C">
        <w:t xml:space="preserve">ederal incumbents </w:t>
      </w:r>
      <w:r>
        <w:t>in the 3.45 GHz</w:t>
      </w:r>
      <w:r w:rsidRPr="0054012C">
        <w:t xml:space="preserve"> band were required to develop and submit Transition Plans to implement relocation or sharing arrangements</w:t>
      </w:r>
      <w:r>
        <w:rPr>
          <w:rStyle w:val="FootnoteReference"/>
        </w:rPr>
        <w:footnoteReference w:id="15"/>
      </w:r>
      <w:r w:rsidRPr="0054012C">
        <w:t xml:space="preserve"> and affected </w:t>
      </w:r>
      <w:r w:rsidR="00E12E9C">
        <w:t>f</w:t>
      </w:r>
      <w:r w:rsidRPr="0054012C">
        <w:t xml:space="preserve">ederal </w:t>
      </w:r>
      <w:r w:rsidR="00E668B7">
        <w:t>incumbents</w:t>
      </w:r>
      <w:r w:rsidRPr="0054012C" w:rsidR="00E668B7">
        <w:t xml:space="preserve"> </w:t>
      </w:r>
      <w:r w:rsidRPr="0054012C">
        <w:t xml:space="preserve">have done so.  Transition Plans contain information on these </w:t>
      </w:r>
      <w:r w:rsidR="00E668B7">
        <w:t>f</w:t>
      </w:r>
      <w:r w:rsidRPr="0054012C">
        <w:t>ederal systems</w:t>
      </w:r>
      <w:r>
        <w:t>,</w:t>
      </w:r>
      <w:r w:rsidRPr="0054012C">
        <w:t xml:space="preserve"> including the frequencies used, emission bandwidth, system use, geographic service area, authorized radius of operation, and estimated timelines and costs for relocation or sharing.</w:t>
      </w:r>
      <w:r>
        <w:rPr>
          <w:rStyle w:val="FootnoteReference"/>
        </w:rPr>
        <w:footnoteReference w:id="16"/>
      </w:r>
      <w:r w:rsidRPr="0054012C">
        <w:t xml:space="preserve">  Affected </w:t>
      </w:r>
      <w:r w:rsidR="00E668B7">
        <w:t>federal incumbents</w:t>
      </w:r>
      <w:r w:rsidRPr="0054012C" w:rsidR="00E668B7">
        <w:t xml:space="preserve"> </w:t>
      </w:r>
      <w:r w:rsidRPr="0054012C">
        <w:t xml:space="preserve">are permitted to </w:t>
      </w:r>
      <w:r w:rsidRPr="0054012C">
        <w:rPr>
          <w:rFonts w:eastAsia="Batang"/>
        </w:rPr>
        <w:t>redact from the publicly</w:t>
      </w:r>
      <w:r>
        <w:rPr>
          <w:rFonts w:eastAsia="Batang"/>
        </w:rPr>
        <w:t xml:space="preserve"> </w:t>
      </w:r>
      <w:r w:rsidRPr="0054012C">
        <w:rPr>
          <w:rFonts w:eastAsia="Batang"/>
        </w:rPr>
        <w:t xml:space="preserve">released </w:t>
      </w:r>
      <w:r w:rsidR="00280E70">
        <w:rPr>
          <w:rFonts w:eastAsia="Batang"/>
        </w:rPr>
        <w:t>T</w:t>
      </w:r>
      <w:r w:rsidRPr="0054012C">
        <w:rPr>
          <w:rFonts w:eastAsia="Batang"/>
        </w:rPr>
        <w:t xml:space="preserve">ransition </w:t>
      </w:r>
      <w:r w:rsidR="00280E70">
        <w:rPr>
          <w:rFonts w:eastAsia="Batang"/>
        </w:rPr>
        <w:t>P</w:t>
      </w:r>
      <w:r w:rsidRPr="0054012C">
        <w:rPr>
          <w:rFonts w:eastAsia="Batang"/>
        </w:rPr>
        <w:t xml:space="preserve">lans classified national security information and “other information for which there is a legal basis for nondisclosure and the public disclosure of which would be detrimental to national security, </w:t>
      </w:r>
      <w:r w:rsidRPr="0054012C">
        <w:rPr>
          <w:rFonts w:eastAsia="Batang"/>
        </w:rPr>
        <w:t>homeland security, or public safety or would jeopardize a law enforcement investigation.”</w:t>
      </w:r>
      <w:r>
        <w:rPr>
          <w:rStyle w:val="FootnoteReference"/>
          <w:rFonts w:eastAsia="Batang"/>
        </w:rPr>
        <w:footnoteReference w:id="17"/>
      </w:r>
      <w:r w:rsidRPr="0054012C">
        <w:rPr>
          <w:rFonts w:eastAsia="Batang"/>
        </w:rPr>
        <w:t xml:space="preserve"> </w:t>
      </w:r>
      <w:r w:rsidR="00276833">
        <w:rPr>
          <w:rFonts w:eastAsia="Batang"/>
        </w:rPr>
        <w:t xml:space="preserve"> </w:t>
      </w:r>
      <w:r w:rsidRPr="00272225" w:rsidR="00272225">
        <w:rPr>
          <w:rFonts w:eastAsia="Batang"/>
        </w:rPr>
        <w:t xml:space="preserve">NTIA expects to publish </w:t>
      </w:r>
      <w:r w:rsidR="00272225">
        <w:t>t</w:t>
      </w:r>
      <w:r>
        <w:t xml:space="preserve">he publicly available </w:t>
      </w:r>
      <w:r w:rsidRPr="0054012C">
        <w:t xml:space="preserve">Transition Plans </w:t>
      </w:r>
      <w:r w:rsidRPr="006B13EF" w:rsidR="006B13EF">
        <w:t>on its</w:t>
      </w:r>
      <w:r w:rsidRPr="006B13EF" w:rsidR="006B13EF">
        <w:t xml:space="preserve"> </w:t>
      </w:r>
      <w:r w:rsidRPr="006B13EF" w:rsidR="006B13EF">
        <w:t xml:space="preserve">website no later than June </w:t>
      </w:r>
      <w:r w:rsidR="00776022">
        <w:t>7</w:t>
      </w:r>
      <w:r w:rsidRPr="006B13EF" w:rsidR="006B13EF">
        <w:t>, 2021</w:t>
      </w:r>
      <w:r>
        <w:t>.</w:t>
      </w:r>
      <w:r>
        <w:rPr>
          <w:rStyle w:val="FootnoteReference"/>
        </w:rPr>
        <w:footnoteReference w:id="18"/>
      </w:r>
      <w:r w:rsidRPr="0054012C">
        <w:t xml:space="preserve">  </w:t>
      </w:r>
      <w:r>
        <w:t xml:space="preserve">Other publicly available information from </w:t>
      </w:r>
      <w:r w:rsidRPr="0054012C">
        <w:t xml:space="preserve">NTIA </w:t>
      </w:r>
      <w:r>
        <w:t>regarding the 3.45 GHz band is</w:t>
      </w:r>
      <w:r w:rsidRPr="0054012C">
        <w:t xml:space="preserve"> also available </w:t>
      </w:r>
      <w:r>
        <w:t>through</w:t>
      </w:r>
      <w:r w:rsidRPr="0054012C">
        <w:t xml:space="preserve"> </w:t>
      </w:r>
      <w:r>
        <w:t>the same</w:t>
      </w:r>
      <w:r w:rsidRPr="0054012C">
        <w:t xml:space="preserve"> website.</w:t>
      </w:r>
    </w:p>
    <w:p w:rsidR="00647601" w:rsidP="00E11806" w14:paraId="3BB0495E" w14:textId="77777777"/>
    <w:p w:rsidR="00647601" w:rsidP="00647601" w14:paraId="74FB5BF5" w14:textId="01765852">
      <w:pPr>
        <w:ind w:firstLine="720"/>
      </w:pPr>
      <w:r w:rsidRPr="005B2231">
        <w:t>The 3.45 GHz band currently is used by the DoD for high- and low-powered radar systems on a variety of platforms in the 3 GHz band, including fixed, mobile, shipborne, and airborne operations</w:t>
      </w:r>
      <w:r w:rsidR="005B231D">
        <w:t xml:space="preserve">, </w:t>
      </w:r>
      <w:r w:rsidRPr="005B231D" w:rsidR="005B231D">
        <w:t>along with testing infrastructure and training operations</w:t>
      </w:r>
      <w:r w:rsidRPr="005B2231">
        <w:t xml:space="preserve">.  </w:t>
      </w:r>
      <w:r w:rsidRPr="0054012C">
        <w:t xml:space="preserve">Generally, incumbent </w:t>
      </w:r>
      <w:r w:rsidR="00276833">
        <w:t>f</w:t>
      </w:r>
      <w:r w:rsidRPr="0054012C">
        <w:t xml:space="preserve">ederal operations in </w:t>
      </w:r>
      <w:r>
        <w:t>3.45 GHz</w:t>
      </w:r>
      <w:r w:rsidRPr="0054012C">
        <w:t xml:space="preserve"> </w:t>
      </w:r>
      <w:r>
        <w:t>band</w:t>
      </w:r>
      <w:r w:rsidRPr="0054012C">
        <w:t xml:space="preserve"> include the </w:t>
      </w:r>
      <w:r>
        <w:t xml:space="preserve">following </w:t>
      </w:r>
      <w:r w:rsidRPr="0054012C">
        <w:t>categories of systems</w:t>
      </w:r>
      <w:r>
        <w:t>:</w:t>
      </w:r>
    </w:p>
    <w:p w:rsidR="00647601" w:rsidP="00647601" w14:paraId="6A03CAC6" w14:textId="77777777">
      <w:pPr>
        <w:ind w:firstLine="720"/>
      </w:pPr>
    </w:p>
    <w:p w:rsidR="007D6EAE" w:rsidRPr="007D6EAE" w:rsidP="007D6EAE" w14:paraId="15795385" w14:textId="77777777">
      <w:pPr>
        <w:pStyle w:val="ListParagraph"/>
        <w:numPr>
          <w:ilvl w:val="0"/>
          <w:numId w:val="12"/>
        </w:numPr>
        <w:rPr>
          <w:iCs/>
        </w:rPr>
      </w:pPr>
      <w:r w:rsidRPr="007D6EAE">
        <w:rPr>
          <w:iCs/>
        </w:rPr>
        <w:t>High-powered shipborne radars</w:t>
      </w:r>
    </w:p>
    <w:p w:rsidR="007D6EAE" w:rsidRPr="007D6EAE" w:rsidP="007D6EAE" w14:paraId="6A85BFB9" w14:textId="77777777">
      <w:pPr>
        <w:pStyle w:val="ListParagraph"/>
        <w:numPr>
          <w:ilvl w:val="0"/>
          <w:numId w:val="12"/>
        </w:numPr>
        <w:rPr>
          <w:iCs/>
        </w:rPr>
      </w:pPr>
      <w:r w:rsidRPr="007D6EAE">
        <w:rPr>
          <w:iCs/>
        </w:rPr>
        <w:t>Lower power airborne radars</w:t>
      </w:r>
    </w:p>
    <w:p w:rsidR="007D6EAE" w:rsidRPr="007D6EAE" w:rsidP="007D6EAE" w14:paraId="28191511" w14:textId="73F9D0FC">
      <w:pPr>
        <w:pStyle w:val="ListParagraph"/>
        <w:numPr>
          <w:ilvl w:val="0"/>
          <w:numId w:val="12"/>
        </w:numPr>
        <w:rPr>
          <w:iCs/>
        </w:rPr>
      </w:pPr>
      <w:r w:rsidRPr="007D6EAE">
        <w:rPr>
          <w:iCs/>
        </w:rPr>
        <w:t>Lower power ground</w:t>
      </w:r>
      <w:r w:rsidR="005652CB">
        <w:rPr>
          <w:iCs/>
        </w:rPr>
        <w:t>-</w:t>
      </w:r>
      <w:r w:rsidRPr="007D6EAE">
        <w:rPr>
          <w:iCs/>
        </w:rPr>
        <w:t>based radars</w:t>
      </w:r>
    </w:p>
    <w:p w:rsidR="007D6EAE" w:rsidRPr="007D6EAE" w:rsidP="007D6EAE" w14:paraId="654A067D" w14:textId="77777777">
      <w:pPr>
        <w:pStyle w:val="ListParagraph"/>
        <w:numPr>
          <w:ilvl w:val="0"/>
          <w:numId w:val="12"/>
        </w:numPr>
        <w:rPr>
          <w:iCs/>
        </w:rPr>
      </w:pPr>
      <w:r w:rsidRPr="007D6EAE">
        <w:rPr>
          <w:iCs/>
        </w:rPr>
        <w:t>Testing infrastructure</w:t>
      </w:r>
    </w:p>
    <w:p w:rsidR="00647601" w:rsidRPr="0098370E" w:rsidP="007D6EAE" w14:paraId="2E87090A" w14:textId="620FA5EF">
      <w:pPr>
        <w:pStyle w:val="ListParagraph"/>
        <w:numPr>
          <w:ilvl w:val="0"/>
          <w:numId w:val="12"/>
        </w:numPr>
        <w:rPr>
          <w:rFonts w:eastAsia="Batang"/>
          <w:iCs/>
        </w:rPr>
      </w:pPr>
      <w:r w:rsidRPr="007D6EAE">
        <w:rPr>
          <w:iCs/>
        </w:rPr>
        <w:t>Training operations</w:t>
      </w:r>
    </w:p>
    <w:p w:rsidR="00647601" w:rsidP="00267772" w14:paraId="1F9BC47A" w14:textId="031F986E">
      <w:pPr>
        <w:pStyle w:val="ListParagraph"/>
        <w:ind w:left="0"/>
        <w:rPr>
          <w:rFonts w:eastAsia="Batang"/>
        </w:rPr>
      </w:pPr>
    </w:p>
    <w:p w:rsidR="00647601" w:rsidP="00647601" w14:paraId="35CD515D" w14:textId="486D34CE">
      <w:pPr>
        <w:ind w:firstLine="720"/>
        <w:rPr>
          <w:rFonts w:eastAsia="Batang"/>
        </w:rPr>
      </w:pPr>
      <w:r w:rsidRPr="00DA3555">
        <w:rPr>
          <w:rFonts w:eastAsia="Batang"/>
        </w:rPr>
        <w:t>For information on the incumbent federal operations, please see the Transition Plans and DoD’s Workbook and associated file(s) once they are published on NTIA’s website.</w:t>
      </w:r>
      <w:r>
        <w:rPr>
          <w:rFonts w:eastAsia="Batang"/>
          <w:vertAlign w:val="superscript"/>
        </w:rPr>
        <w:footnoteReference w:id="19"/>
      </w:r>
    </w:p>
    <w:p w:rsidR="00647601" w:rsidP="00E11806" w14:paraId="6B36E56C" w14:textId="59212346">
      <w:pPr>
        <w:rPr>
          <w:rFonts w:eastAsia="Batang"/>
        </w:rPr>
      </w:pPr>
    </w:p>
    <w:p w:rsidR="00647601" w:rsidRPr="00623FC9" w:rsidP="00647601" w14:paraId="340C4D8E" w14:textId="401E6EA9">
      <w:pPr>
        <w:ind w:firstLine="720"/>
        <w:rPr>
          <w:rFonts w:eastAsia="Batang"/>
        </w:rPr>
      </w:pPr>
      <w:r>
        <w:rPr>
          <w:rFonts w:eastAsia="Batang"/>
        </w:rPr>
        <w:t>Below, w</w:t>
      </w:r>
      <w:r>
        <w:rPr>
          <w:rFonts w:eastAsia="Batang"/>
        </w:rPr>
        <w:t xml:space="preserve">e describe the specific coordination requirements </w:t>
      </w:r>
      <w:r w:rsidR="00F8707C">
        <w:rPr>
          <w:rFonts w:eastAsia="Batang"/>
        </w:rPr>
        <w:t xml:space="preserve">set forth in the </w:t>
      </w:r>
      <w:r w:rsidRPr="00316B28" w:rsidR="00316B28">
        <w:rPr>
          <w:rFonts w:eastAsia="Batang"/>
          <w:i/>
          <w:iCs/>
        </w:rPr>
        <w:t>3.45 GHz Band 2d R&amp;O</w:t>
      </w:r>
      <w:r w:rsidR="00F8707C">
        <w:rPr>
          <w:rFonts w:eastAsia="Batang"/>
        </w:rPr>
        <w:t xml:space="preserve"> </w:t>
      </w:r>
      <w:r w:rsidR="00B85900">
        <w:rPr>
          <w:rFonts w:eastAsia="Batang"/>
        </w:rPr>
        <w:t>and</w:t>
      </w:r>
      <w:r w:rsidR="00316B28">
        <w:rPr>
          <w:rFonts w:eastAsia="Batang"/>
        </w:rPr>
        <w:t xml:space="preserve"> we</w:t>
      </w:r>
      <w:r w:rsidR="00B85900">
        <w:rPr>
          <w:rFonts w:eastAsia="Batang"/>
        </w:rPr>
        <w:t xml:space="preserve"> provide guidance </w:t>
      </w:r>
      <w:r w:rsidR="006C731D">
        <w:rPr>
          <w:rFonts w:eastAsia="Batang"/>
        </w:rPr>
        <w:t>regarding how such requirements</w:t>
      </w:r>
      <w:r w:rsidR="009C1A5D">
        <w:rPr>
          <w:rFonts w:eastAsia="Batang"/>
        </w:rPr>
        <w:t xml:space="preserve"> might be addressed</w:t>
      </w:r>
      <w:r>
        <w:rPr>
          <w:rFonts w:eastAsia="Batang"/>
        </w:rPr>
        <w:t>.</w:t>
      </w:r>
    </w:p>
    <w:p w:rsidR="00647601" w:rsidRPr="0054012C" w:rsidP="00647601" w14:paraId="57081B06" w14:textId="77777777">
      <w:pPr>
        <w:tabs>
          <w:tab w:val="left" w:pos="3000"/>
        </w:tabs>
      </w:pPr>
    </w:p>
    <w:p w:rsidR="00647601" w:rsidRPr="0054012C" w:rsidP="00647601" w14:paraId="6D01983C" w14:textId="77777777">
      <w:pPr>
        <w:pStyle w:val="Heading1"/>
      </w:pPr>
      <w:r w:rsidRPr="0054012C">
        <w:t>COORDINATION process GUIDANCE</w:t>
      </w:r>
    </w:p>
    <w:p w:rsidR="00647601" w:rsidP="00647601" w14:paraId="713A1494" w14:textId="24F00FDF">
      <w:pPr>
        <w:ind w:firstLine="720"/>
      </w:pPr>
      <w:r>
        <w:t>Before a 3.45 GHz Service licensee commences operations in a Cooperative Planning Area or Periodic Use Area, it must first successfully coordinate with the federal incumbent</w:t>
      </w:r>
      <w:r w:rsidR="002B3A8A">
        <w:t>(s)</w:t>
      </w:r>
      <w:r>
        <w:t xml:space="preserve"> associated with that area.</w:t>
      </w:r>
      <w:r>
        <w:rPr>
          <w:rStyle w:val="FootnoteReference"/>
        </w:rPr>
        <w:footnoteReference w:id="20"/>
      </w:r>
      <w:r>
        <w:t xml:space="preserve">  The purpose of coordination is to facilitate shared use of the band in these specified areas and during specified time periods.</w:t>
      </w:r>
      <w:r>
        <w:rPr>
          <w:rStyle w:val="FootnoteReference"/>
        </w:rPr>
        <w:footnoteReference w:id="21"/>
      </w:r>
      <w:r>
        <w:t xml:space="preserve">  The coordination procedures outlined here will apply to all 3.45 GHz Service licensees seeking to operate in a Cooperative Planning Area or Periodic Use Area, unless the 3.45 GHz Service licensee and the </w:t>
      </w:r>
      <w:r w:rsidR="002B3A8A">
        <w:t xml:space="preserve">federal incumbent(s) </w:t>
      </w:r>
      <w:r>
        <w:t>have reached a mutually agreeable coordination arrangement that provides otherwise.</w:t>
      </w:r>
      <w:r>
        <w:rPr>
          <w:rStyle w:val="FootnoteReference"/>
        </w:rPr>
        <w:footnoteReference w:id="22"/>
      </w:r>
      <w:r>
        <w:t xml:space="preserve">  Such arrangements could, for example, document specific notification and activation procedures.  </w:t>
      </w:r>
      <w:r w:rsidR="009C1A5D">
        <w:t>Moreover</w:t>
      </w:r>
      <w:r>
        <w:t xml:space="preserve">, additional coordination requirements, procedures, and scenarios may be developed, consistent with any Administrative Procedure Act or other legal requirement that may apply, in future public notices, specific operator-to-operator agreements, or other mechanisms.  </w:t>
      </w:r>
      <w:r w:rsidRPr="002E5E89">
        <w:t xml:space="preserve">We expect 3.45 GHz Service licensees and federal incumbents to negotiate in good faith throughout the </w:t>
      </w:r>
      <w:r w:rsidRPr="002E5E89">
        <w:t>coordination process (e.g., sharing information about their respective systems and communicating results to facilitate commercial use</w:t>
      </w:r>
      <w:r>
        <w:rPr>
          <w:vertAlign w:val="superscript"/>
        </w:rPr>
        <w:footnoteReference w:id="23"/>
      </w:r>
      <w:r w:rsidRPr="002E5E89">
        <w:t xml:space="preserve"> of the band).</w:t>
      </w:r>
      <w:r>
        <w:rPr>
          <w:rStyle w:val="FootnoteReference"/>
        </w:rPr>
        <w:footnoteReference w:id="24"/>
      </w:r>
    </w:p>
    <w:p w:rsidR="00647601" w:rsidP="00E11806" w14:paraId="5C34696D" w14:textId="77777777"/>
    <w:p w:rsidR="00647601" w:rsidRPr="0054012C" w:rsidP="00647601" w14:paraId="61BD5795" w14:textId="77777777">
      <w:pPr>
        <w:pStyle w:val="Heading2"/>
      </w:pPr>
      <w:bookmarkStart w:id="4" w:name="_Ref392694187"/>
      <w:r w:rsidRPr="0054012C">
        <w:t>Contact</w:t>
      </w:r>
      <w:bookmarkEnd w:id="4"/>
    </w:p>
    <w:p w:rsidR="00647601" w:rsidRPr="0054012C" w:rsidP="00647601" w14:paraId="37D5D8EE" w14:textId="0B53737A">
      <w:pPr>
        <w:ind w:firstLine="720"/>
      </w:pPr>
      <w:r>
        <w:t>The DoD will create an online portal through which any 3.45 GHz Service licensee that intends to commence operations within a Cooperative Planning Area or Periodic Use Area must initiate formal coordination requests for its relevant systems within the associated area.</w:t>
      </w:r>
      <w:r>
        <w:rPr>
          <w:rStyle w:val="FootnoteReference"/>
        </w:rPr>
        <w:footnoteReference w:id="25"/>
      </w:r>
    </w:p>
    <w:p w:rsidR="00647601" w:rsidRPr="0054012C" w:rsidP="00647601" w14:paraId="21EFE839" w14:textId="77777777"/>
    <w:p w:rsidR="00647601" w:rsidRPr="0054012C" w:rsidP="00647601" w14:paraId="0BAC8A4F" w14:textId="77777777">
      <w:pPr>
        <w:pStyle w:val="Heading2"/>
      </w:pPr>
      <w:r w:rsidRPr="0054012C">
        <w:t>Informal Discussions</w:t>
      </w:r>
    </w:p>
    <w:p w:rsidR="00647601" w:rsidP="00647601" w14:paraId="7542A3A1" w14:textId="21C7CA7D">
      <w:pPr>
        <w:ind w:firstLine="720"/>
        <w:rPr>
          <w:szCs w:val="22"/>
        </w:rPr>
      </w:pPr>
      <w:r w:rsidRPr="00927658">
        <w:rPr>
          <w:szCs w:val="22"/>
        </w:rPr>
        <w:t>Before a 3.45 GHz Service licensee submits a formal coordination request, it may share draft proposals or request that federal incumbent coordination staff discuss draft coordination proposals.</w:t>
      </w:r>
      <w:r>
        <w:rPr>
          <w:rStyle w:val="FootnoteReference"/>
          <w:szCs w:val="22"/>
        </w:rPr>
        <w:footnoteReference w:id="26"/>
      </w:r>
      <w:r w:rsidRPr="00927658">
        <w:rPr>
          <w:szCs w:val="22"/>
        </w:rPr>
        <w:t xml:space="preserve">  These discussions are voluntary, informal, and non-binding and can begin at any time</w:t>
      </w:r>
      <w:r w:rsidR="00CD25EB">
        <w:rPr>
          <w:szCs w:val="22"/>
        </w:rPr>
        <w:t xml:space="preserve"> after the conclusion of the auction</w:t>
      </w:r>
      <w:r w:rsidRPr="00927658">
        <w:rPr>
          <w:szCs w:val="22"/>
        </w:rPr>
        <w:t xml:space="preserve">.  3.45 GHz Service licensees may discuss their proposed deployments and seek guidance </w:t>
      </w:r>
      <w:r w:rsidR="007F1370">
        <w:rPr>
          <w:szCs w:val="22"/>
        </w:rPr>
        <w:t>from the federal incumbent</w:t>
      </w:r>
      <w:r w:rsidR="00A807B1">
        <w:rPr>
          <w:szCs w:val="22"/>
        </w:rPr>
        <w:t>(s)</w:t>
      </w:r>
      <w:r w:rsidR="007F1370">
        <w:rPr>
          <w:szCs w:val="22"/>
        </w:rPr>
        <w:t xml:space="preserve"> </w:t>
      </w:r>
      <w:r w:rsidRPr="00927658">
        <w:rPr>
          <w:szCs w:val="22"/>
        </w:rPr>
        <w:t xml:space="preserve">on appropriate measures to ensure that electromagnetic compatibility (EMC) analyses </w:t>
      </w:r>
      <w:r w:rsidR="00400466">
        <w:rPr>
          <w:szCs w:val="22"/>
        </w:rPr>
        <w:t>undertak</w:t>
      </w:r>
      <w:r w:rsidR="009F60CD">
        <w:rPr>
          <w:szCs w:val="22"/>
        </w:rPr>
        <w:t>en</w:t>
      </w:r>
      <w:r w:rsidR="00400466">
        <w:rPr>
          <w:szCs w:val="22"/>
        </w:rPr>
        <w:t xml:space="preserve"> by </w:t>
      </w:r>
      <w:r w:rsidR="007315DE">
        <w:rPr>
          <w:szCs w:val="22"/>
        </w:rPr>
        <w:t xml:space="preserve">the federal incumbent(s) </w:t>
      </w:r>
      <w:r w:rsidRPr="00927658">
        <w:rPr>
          <w:szCs w:val="22"/>
        </w:rPr>
        <w:t>produce positive results.</w:t>
      </w:r>
      <w:r>
        <w:rPr>
          <w:rStyle w:val="FootnoteReference"/>
          <w:szCs w:val="22"/>
        </w:rPr>
        <w:footnoteReference w:id="27"/>
      </w:r>
      <w:r w:rsidRPr="00927658">
        <w:rPr>
          <w:szCs w:val="22"/>
        </w:rPr>
        <w:t xml:space="preserve">  3.45 GHz Service licensees and federal representatives also may develop an analysis methodology that reflects the characteristics of licensees’ proposed deployments and the federal incumbents’ operation.  These discussions also can involve developing a process for identification and resolution of </w:t>
      </w:r>
      <w:r>
        <w:rPr>
          <w:szCs w:val="22"/>
        </w:rPr>
        <w:t xml:space="preserve">harmful </w:t>
      </w:r>
      <w:r w:rsidRPr="00927658">
        <w:rPr>
          <w:szCs w:val="22"/>
        </w:rPr>
        <w:t>interference.</w:t>
      </w:r>
    </w:p>
    <w:p w:rsidR="00647601" w:rsidP="00E11806" w14:paraId="188C5AC4" w14:textId="77777777">
      <w:pPr>
        <w:rPr>
          <w:szCs w:val="22"/>
        </w:rPr>
      </w:pPr>
    </w:p>
    <w:p w:rsidR="00647601" w:rsidP="00647601" w14:paraId="5B82CDAB" w14:textId="5FF120E6">
      <w:pPr>
        <w:ind w:firstLine="720"/>
        <w:rPr>
          <w:szCs w:val="22"/>
        </w:rPr>
      </w:pPr>
      <w:r w:rsidRPr="001366DB">
        <w:rPr>
          <w:szCs w:val="22"/>
        </w:rPr>
        <w:t>Informal discussions are intended to allow federal incumbent</w:t>
      </w:r>
      <w:r w:rsidR="000D0D22">
        <w:rPr>
          <w:szCs w:val="22"/>
        </w:rPr>
        <w:t>s</w:t>
      </w:r>
      <w:r w:rsidRPr="001366DB">
        <w:rPr>
          <w:szCs w:val="22"/>
        </w:rPr>
        <w:t xml:space="preserve"> and 3.45 GHz Service licensee</w:t>
      </w:r>
      <w:r w:rsidR="00046F17">
        <w:rPr>
          <w:szCs w:val="22"/>
        </w:rPr>
        <w:t>s</w:t>
      </w:r>
      <w:r w:rsidRPr="001366DB">
        <w:rPr>
          <w:szCs w:val="22"/>
        </w:rPr>
        <w:t xml:space="preserve"> to share information about their respective system designs and to identify potential issues before a formal coordination request </w:t>
      </w:r>
      <w:r w:rsidR="004C7EE3">
        <w:rPr>
          <w:szCs w:val="22"/>
        </w:rPr>
        <w:t>will be</w:t>
      </w:r>
      <w:r w:rsidRPr="001366DB" w:rsidR="004C7EE3">
        <w:rPr>
          <w:szCs w:val="22"/>
        </w:rPr>
        <w:t xml:space="preserve"> </w:t>
      </w:r>
      <w:r w:rsidRPr="001366DB">
        <w:rPr>
          <w:szCs w:val="22"/>
        </w:rPr>
        <w:t>submitted through the DoD</w:t>
      </w:r>
      <w:r>
        <w:rPr>
          <w:szCs w:val="22"/>
        </w:rPr>
        <w:t>’s</w:t>
      </w:r>
      <w:r w:rsidRPr="001366DB">
        <w:rPr>
          <w:szCs w:val="22"/>
        </w:rPr>
        <w:t xml:space="preserve"> online portal.</w:t>
      </w:r>
      <w:r>
        <w:rPr>
          <w:rStyle w:val="FootnoteReference"/>
          <w:szCs w:val="22"/>
        </w:rPr>
        <w:footnoteReference w:id="28"/>
      </w:r>
      <w:r w:rsidRPr="001366DB">
        <w:rPr>
          <w:szCs w:val="22"/>
        </w:rPr>
        <w:t xml:space="preserve">  The federal incumbents involved, unless they specify otherwise in writing, would not be committing to any final determination regarding the outcome of the formal coordination.  We strongly encourage parties to use informal, non-binding discussions to minimize or resolve basic methodological issues upfront, before having the 3.45 GHz Service licensees submit formal coordination requests.  </w:t>
      </w:r>
      <w:r w:rsidR="004B05D5">
        <w:rPr>
          <w:szCs w:val="22"/>
        </w:rPr>
        <w:t xml:space="preserve">The </w:t>
      </w:r>
      <w:r w:rsidRPr="00320F9B" w:rsidR="00320F9B">
        <w:rPr>
          <w:szCs w:val="22"/>
        </w:rPr>
        <w:t>DoD will provide a single point of contact on NTIA’s website upon conclusion of the auction through which</w:t>
      </w:r>
      <w:r w:rsidRPr="00320F9B" w:rsidR="00320F9B">
        <w:rPr>
          <w:szCs w:val="22"/>
        </w:rPr>
        <w:t xml:space="preserve"> </w:t>
      </w:r>
      <w:r w:rsidRPr="001366DB">
        <w:rPr>
          <w:szCs w:val="22"/>
        </w:rPr>
        <w:t>a licensee may initiate informal discussions.</w:t>
      </w:r>
    </w:p>
    <w:p w:rsidR="00647601" w:rsidP="00E11806" w14:paraId="4419095D" w14:textId="77777777">
      <w:pPr>
        <w:rPr>
          <w:szCs w:val="22"/>
        </w:rPr>
      </w:pPr>
    </w:p>
    <w:p w:rsidR="00647601" w:rsidRPr="0054012C" w:rsidP="00647601" w14:paraId="0F891260" w14:textId="77777777">
      <w:pPr>
        <w:pStyle w:val="Heading2"/>
      </w:pPr>
      <w:r w:rsidRPr="0054012C">
        <w:t>Formal Coordination</w:t>
      </w:r>
    </w:p>
    <w:p w:rsidR="00647601" w:rsidP="00647601" w14:paraId="18929B55" w14:textId="51996666">
      <w:pPr>
        <w:ind w:firstLine="720"/>
      </w:pPr>
      <w:r w:rsidRPr="0054012C">
        <w:rPr>
          <w:szCs w:val="22"/>
        </w:rPr>
        <w:t xml:space="preserve">We </w:t>
      </w:r>
      <w:r>
        <w:rPr>
          <w:szCs w:val="22"/>
        </w:rPr>
        <w:t xml:space="preserve">provide guidance for </w:t>
      </w:r>
      <w:r w:rsidRPr="0054012C">
        <w:rPr>
          <w:szCs w:val="22"/>
        </w:rPr>
        <w:t>the formal coordination process below.  This description is general, and the process may differ between</w:t>
      </w:r>
      <w:r w:rsidR="00CE64E6">
        <w:rPr>
          <w:szCs w:val="22"/>
        </w:rPr>
        <w:t xml:space="preserve"> federal incumbents</w:t>
      </w:r>
      <w:r w:rsidRPr="0054012C">
        <w:rPr>
          <w:szCs w:val="22"/>
        </w:rPr>
        <w:t xml:space="preserve"> and is subject to modification by the </w:t>
      </w:r>
      <w:r w:rsidR="00393C89">
        <w:rPr>
          <w:szCs w:val="22"/>
        </w:rPr>
        <w:t>federal incumbents</w:t>
      </w:r>
      <w:r w:rsidRPr="0054012C" w:rsidR="00393C89">
        <w:rPr>
          <w:szCs w:val="22"/>
        </w:rPr>
        <w:t xml:space="preserve"> </w:t>
      </w:r>
      <w:r w:rsidRPr="0054012C">
        <w:rPr>
          <w:szCs w:val="22"/>
        </w:rPr>
        <w:t xml:space="preserve">and licensees as agreed to on an operator-to-operator basis.  </w:t>
      </w:r>
      <w:r>
        <w:t>We</w:t>
      </w:r>
      <w:r w:rsidRPr="0054012C">
        <w:t xml:space="preserve"> expect and encourage </w:t>
      </w:r>
      <w:r w:rsidR="00393C89">
        <w:rPr>
          <w:szCs w:val="22"/>
        </w:rPr>
        <w:t>federal incumbents</w:t>
      </w:r>
      <w:r w:rsidRPr="0054012C" w:rsidR="00393C89">
        <w:rPr>
          <w:szCs w:val="22"/>
        </w:rPr>
        <w:t xml:space="preserve"> </w:t>
      </w:r>
      <w:r w:rsidRPr="0054012C">
        <w:t xml:space="preserve">and </w:t>
      </w:r>
      <w:r>
        <w:t>3.45 GHz Service</w:t>
      </w:r>
      <w:r w:rsidRPr="0054012C">
        <w:t xml:space="preserve"> licensees to engage in good faith coordination.  </w:t>
      </w:r>
    </w:p>
    <w:p w:rsidR="00647601" w:rsidP="00E11806" w14:paraId="4B5DD708" w14:textId="77777777"/>
    <w:p w:rsidR="00647601" w:rsidRPr="0054012C" w:rsidP="00647601" w14:paraId="6A0F2EDC" w14:textId="77777777">
      <w:pPr>
        <w:pStyle w:val="Heading3"/>
      </w:pPr>
      <w:r w:rsidRPr="0054012C">
        <w:t>Initiation</w:t>
      </w:r>
    </w:p>
    <w:p w:rsidR="00647601" w:rsidRPr="0054012C" w:rsidP="00647601" w14:paraId="6385AFC5" w14:textId="29ACFF9F">
      <w:pPr>
        <w:ind w:firstLine="720"/>
        <w:rPr>
          <w:szCs w:val="22"/>
        </w:rPr>
      </w:pPr>
      <w:r w:rsidRPr="009B5297">
        <w:rPr>
          <w:szCs w:val="22"/>
        </w:rPr>
        <w:t>Coordination shall be initiated by the 3.45 GHz Service licensee by formally requesting access to operate within a Cooperative Planning Area or Periodic Use Area.</w:t>
      </w:r>
      <w:r>
        <w:rPr>
          <w:rStyle w:val="FootnoteReference"/>
          <w:szCs w:val="22"/>
        </w:rPr>
        <w:footnoteReference w:id="29"/>
      </w:r>
      <w:r w:rsidRPr="009B5297">
        <w:rPr>
          <w:szCs w:val="22"/>
        </w:rPr>
        <w:t xml:space="preserve">  This request </w:t>
      </w:r>
      <w:r w:rsidR="00AF0FC7">
        <w:rPr>
          <w:szCs w:val="22"/>
        </w:rPr>
        <w:t>must</w:t>
      </w:r>
      <w:r w:rsidRPr="009B5297" w:rsidR="00AF0FC7">
        <w:rPr>
          <w:szCs w:val="22"/>
        </w:rPr>
        <w:t xml:space="preserve"> </w:t>
      </w:r>
      <w:r w:rsidRPr="009B5297">
        <w:rPr>
          <w:szCs w:val="22"/>
        </w:rPr>
        <w:t>be made directly through the DoD</w:t>
      </w:r>
      <w:r>
        <w:rPr>
          <w:szCs w:val="22"/>
        </w:rPr>
        <w:t>’s</w:t>
      </w:r>
      <w:r w:rsidRPr="009B5297">
        <w:rPr>
          <w:szCs w:val="22"/>
        </w:rPr>
        <w:t xml:space="preserve"> online portal.</w:t>
      </w:r>
      <w:r>
        <w:rPr>
          <w:rStyle w:val="FootnoteReference"/>
          <w:szCs w:val="22"/>
        </w:rPr>
        <w:footnoteReference w:id="30"/>
      </w:r>
      <w:r w:rsidRPr="009B5297">
        <w:rPr>
          <w:szCs w:val="22"/>
        </w:rPr>
        <w:t xml:space="preserve">  The 3.45 GHz Service licensee must set up its portal account and, once established, the 3.45 GHz Service licensee will receive a user guide and training on the use of the portal.</w:t>
      </w:r>
    </w:p>
    <w:p w:rsidR="00647601" w:rsidRPr="0054012C" w:rsidP="00647601" w14:paraId="1AB51074" w14:textId="77777777">
      <w:pPr>
        <w:rPr>
          <w:szCs w:val="22"/>
        </w:rPr>
      </w:pPr>
    </w:p>
    <w:p w:rsidR="00647601" w:rsidRPr="0054012C" w:rsidP="00647601" w14:paraId="2F44FD98" w14:textId="77777777">
      <w:pPr>
        <w:pStyle w:val="Heading3"/>
      </w:pPr>
      <w:r w:rsidRPr="0054012C">
        <w:t>Timing</w:t>
      </w:r>
    </w:p>
    <w:p w:rsidR="00647601" w:rsidRPr="0054012C" w:rsidP="00647601" w14:paraId="04C186B1" w14:textId="43EC7D40">
      <w:pPr>
        <w:ind w:firstLine="720"/>
        <w:rPr>
          <w:szCs w:val="22"/>
        </w:rPr>
      </w:pPr>
      <w:r w:rsidRPr="0054012C">
        <w:rPr>
          <w:i/>
          <w:szCs w:val="22"/>
        </w:rPr>
        <w:t xml:space="preserve">No formal coordination for </w:t>
      </w:r>
      <w:r>
        <w:rPr>
          <w:i/>
          <w:szCs w:val="22"/>
        </w:rPr>
        <w:t xml:space="preserve">nine (9) </w:t>
      </w:r>
      <w:r w:rsidRPr="0054012C">
        <w:rPr>
          <w:i/>
          <w:szCs w:val="22"/>
        </w:rPr>
        <w:t>months.</w:t>
      </w:r>
      <w:r w:rsidRPr="0054012C">
        <w:rPr>
          <w:szCs w:val="22"/>
        </w:rPr>
        <w:t xml:space="preserve">  </w:t>
      </w:r>
      <w:r w:rsidR="00E84E14">
        <w:rPr>
          <w:szCs w:val="22"/>
        </w:rPr>
        <w:t xml:space="preserve">As set forth in the </w:t>
      </w:r>
      <w:r w:rsidRPr="00E84E14" w:rsidR="00E84E14">
        <w:rPr>
          <w:i/>
          <w:iCs/>
          <w:szCs w:val="22"/>
        </w:rPr>
        <w:t>3.45 GHz Band 2d R&amp;O</w:t>
      </w:r>
      <w:r w:rsidR="00E84E14">
        <w:rPr>
          <w:i/>
          <w:iCs/>
          <w:szCs w:val="22"/>
        </w:rPr>
        <w:t>,</w:t>
      </w:r>
      <w:r w:rsidRPr="00E84E14" w:rsidR="00E84E14">
        <w:rPr>
          <w:iCs/>
          <w:szCs w:val="22"/>
        </w:rPr>
        <w:t xml:space="preserve"> </w:t>
      </w:r>
      <w:r w:rsidR="00E84E14">
        <w:rPr>
          <w:szCs w:val="22"/>
        </w:rPr>
        <w:t>u</w:t>
      </w:r>
      <w:r w:rsidRPr="0005515F">
        <w:rPr>
          <w:szCs w:val="22"/>
        </w:rPr>
        <w:t>nless a 3.45 GHz Service licensee and the relevant federal incumbent</w:t>
      </w:r>
      <w:r>
        <w:rPr>
          <w:szCs w:val="22"/>
        </w:rPr>
        <w:t xml:space="preserve"> otherwise agree</w:t>
      </w:r>
      <w:r w:rsidRPr="0005515F">
        <w:rPr>
          <w:szCs w:val="22"/>
        </w:rPr>
        <w:t>, no formal coordination requests may be submitted until nine (9) months after the date of the auction closing Public Notice.</w:t>
      </w:r>
      <w:r>
        <w:rPr>
          <w:rStyle w:val="FootnoteReference"/>
          <w:szCs w:val="22"/>
        </w:rPr>
        <w:footnoteReference w:id="31"/>
      </w:r>
      <w:r w:rsidRPr="0005515F">
        <w:rPr>
          <w:szCs w:val="22"/>
        </w:rPr>
        <w:t xml:space="preserve">  3.45 GHz Service licensees may request informal discussions during this nine-month time period </w:t>
      </w:r>
      <w:r w:rsidRPr="00660371" w:rsidR="00660371">
        <w:rPr>
          <w:szCs w:val="22"/>
        </w:rPr>
        <w:t xml:space="preserve">as described </w:t>
      </w:r>
      <w:r w:rsidR="002664E0">
        <w:rPr>
          <w:szCs w:val="22"/>
        </w:rPr>
        <w:t xml:space="preserve">above </w:t>
      </w:r>
      <w:r w:rsidRPr="00660371" w:rsidR="00660371">
        <w:rPr>
          <w:szCs w:val="22"/>
        </w:rPr>
        <w:t>in section B</w:t>
      </w:r>
      <w:r w:rsidRPr="0005515F">
        <w:rPr>
          <w:szCs w:val="22"/>
        </w:rPr>
        <w:t>.</w:t>
      </w:r>
    </w:p>
    <w:p w:rsidR="00647601" w:rsidRPr="0054012C" w:rsidP="00647601" w14:paraId="0F58D8F2" w14:textId="77777777">
      <w:pPr>
        <w:rPr>
          <w:szCs w:val="22"/>
        </w:rPr>
      </w:pPr>
    </w:p>
    <w:p w:rsidR="00647601" w:rsidP="00647601" w14:paraId="5E876892" w14:textId="1DE42CFA">
      <w:pPr>
        <w:ind w:firstLine="720"/>
        <w:rPr>
          <w:szCs w:val="22"/>
        </w:rPr>
      </w:pPr>
      <w:r w:rsidRPr="00011B02">
        <w:rPr>
          <w:i/>
          <w:iCs/>
          <w:szCs w:val="22"/>
        </w:rPr>
        <w:t>Timing</w:t>
      </w:r>
      <w:r w:rsidR="004E4D45">
        <w:rPr>
          <w:i/>
          <w:iCs/>
          <w:szCs w:val="22"/>
        </w:rPr>
        <w:t xml:space="preserve"> Generally</w:t>
      </w:r>
      <w:r w:rsidRPr="00011B02">
        <w:rPr>
          <w:i/>
          <w:iCs/>
          <w:szCs w:val="22"/>
        </w:rPr>
        <w:t xml:space="preserve"> and Affirmative Concurrence</w:t>
      </w:r>
      <w:r w:rsidRPr="0054012C">
        <w:rPr>
          <w:szCs w:val="22"/>
        </w:rPr>
        <w:t xml:space="preserve">.  </w:t>
      </w:r>
      <w:r>
        <w:rPr>
          <w:szCs w:val="22"/>
        </w:rPr>
        <w:t xml:space="preserve">Nine (9) months after the close of the auction, </w:t>
      </w:r>
      <w:r w:rsidR="009D537B">
        <w:rPr>
          <w:szCs w:val="22"/>
        </w:rPr>
        <w:t>f</w:t>
      </w:r>
      <w:r>
        <w:rPr>
          <w:szCs w:val="22"/>
        </w:rPr>
        <w:t>ederal incumbents are expected to timely review and respond to formal coordination requests.</w:t>
      </w:r>
      <w:r>
        <w:rPr>
          <w:rStyle w:val="FootnoteReference"/>
          <w:szCs w:val="22"/>
        </w:rPr>
        <w:footnoteReference w:id="32"/>
      </w:r>
      <w:r>
        <w:rPr>
          <w:szCs w:val="22"/>
        </w:rPr>
        <w:t xml:space="preserve">  We encourage licensees and incumbents, through informal discussions, to serialize formal coordination requests as appropriate to avoid an overwhelming influx of coordination requests at the conclusion of the nine (9) month quiet period.  For example, a licensee holding licenses in multiple Cooperative Planning or Periodic Use </w:t>
      </w:r>
      <w:r w:rsidR="00036A89">
        <w:rPr>
          <w:szCs w:val="22"/>
        </w:rPr>
        <w:t>A</w:t>
      </w:r>
      <w:r>
        <w:rPr>
          <w:szCs w:val="22"/>
        </w:rPr>
        <w:t xml:space="preserve">reas could provide a prioritized list of coordination requests to be acted upon by the </w:t>
      </w:r>
      <w:r w:rsidR="009F712F">
        <w:rPr>
          <w:szCs w:val="22"/>
        </w:rPr>
        <w:t>f</w:t>
      </w:r>
      <w:r>
        <w:rPr>
          <w:szCs w:val="22"/>
        </w:rPr>
        <w:t xml:space="preserve">ederal incumbent(s).  </w:t>
      </w:r>
      <w:r w:rsidR="00CD2E16">
        <w:rPr>
          <w:szCs w:val="22"/>
        </w:rPr>
        <w:t>This</w:t>
      </w:r>
      <w:r w:rsidR="0019346C">
        <w:rPr>
          <w:szCs w:val="22"/>
        </w:rPr>
        <w:t xml:space="preserve"> informal </w:t>
      </w:r>
      <w:r w:rsidR="00CD2E16">
        <w:rPr>
          <w:szCs w:val="22"/>
        </w:rPr>
        <w:t>information exchange</w:t>
      </w:r>
      <w:r w:rsidR="00EA6C95">
        <w:rPr>
          <w:szCs w:val="22"/>
        </w:rPr>
        <w:t xml:space="preserve"> </w:t>
      </w:r>
      <w:r w:rsidR="0021332D">
        <w:rPr>
          <w:szCs w:val="22"/>
        </w:rPr>
        <w:t>may</w:t>
      </w:r>
      <w:r w:rsidR="00EA6C95">
        <w:rPr>
          <w:szCs w:val="22"/>
        </w:rPr>
        <w:t xml:space="preserve"> </w:t>
      </w:r>
      <w:r w:rsidR="00971CD5">
        <w:rPr>
          <w:szCs w:val="22"/>
        </w:rPr>
        <w:t>aid</w:t>
      </w:r>
      <w:r w:rsidR="00EA6C95">
        <w:rPr>
          <w:szCs w:val="22"/>
        </w:rPr>
        <w:t xml:space="preserve"> the </w:t>
      </w:r>
      <w:r w:rsidR="00935F2D">
        <w:rPr>
          <w:szCs w:val="22"/>
        </w:rPr>
        <w:t>licensee</w:t>
      </w:r>
      <w:r w:rsidR="00971CD5">
        <w:rPr>
          <w:szCs w:val="22"/>
        </w:rPr>
        <w:t xml:space="preserve"> in creating</w:t>
      </w:r>
      <w:r w:rsidR="00AE209D">
        <w:rPr>
          <w:szCs w:val="22"/>
        </w:rPr>
        <w:t xml:space="preserve"> its</w:t>
      </w:r>
      <w:r w:rsidR="00935F2D">
        <w:rPr>
          <w:szCs w:val="22"/>
        </w:rPr>
        <w:t xml:space="preserve"> </w:t>
      </w:r>
      <w:r w:rsidR="00AE209D">
        <w:rPr>
          <w:szCs w:val="22"/>
        </w:rPr>
        <w:t xml:space="preserve">prioritized </w:t>
      </w:r>
      <w:r w:rsidR="00935F2D">
        <w:rPr>
          <w:szCs w:val="22"/>
        </w:rPr>
        <w:t>list of dep</w:t>
      </w:r>
      <w:r w:rsidR="0021332D">
        <w:rPr>
          <w:szCs w:val="22"/>
        </w:rPr>
        <w:t>loyments</w:t>
      </w:r>
      <w:r w:rsidR="00F57AAF">
        <w:rPr>
          <w:szCs w:val="22"/>
        </w:rPr>
        <w:t xml:space="preserve">, which is required </w:t>
      </w:r>
      <w:r w:rsidR="00D07B12">
        <w:rPr>
          <w:szCs w:val="22"/>
        </w:rPr>
        <w:t xml:space="preserve">as part of its formal coordination request. </w:t>
      </w:r>
      <w:r w:rsidR="0021332D">
        <w:rPr>
          <w:szCs w:val="22"/>
        </w:rPr>
        <w:t xml:space="preserve"> </w:t>
      </w:r>
      <w:r w:rsidRPr="00B535A6">
        <w:rPr>
          <w:szCs w:val="22"/>
        </w:rPr>
        <w:t xml:space="preserve">We also encourage licensees and </w:t>
      </w:r>
      <w:r w:rsidRPr="00B535A6" w:rsidR="009F712F">
        <w:rPr>
          <w:szCs w:val="22"/>
        </w:rPr>
        <w:t xml:space="preserve">federal </w:t>
      </w:r>
      <w:r w:rsidRPr="00B535A6">
        <w:rPr>
          <w:szCs w:val="22"/>
        </w:rPr>
        <w:t xml:space="preserve">incumbents to discuss, as appropriate, extended review timelines to the extent that the incumbents’ coordination resources are exhausted due to </w:t>
      </w:r>
      <w:r w:rsidRPr="00B535A6">
        <w:rPr>
          <w:szCs w:val="22"/>
        </w:rPr>
        <w:t>a large number of</w:t>
      </w:r>
      <w:r w:rsidRPr="00B535A6">
        <w:rPr>
          <w:szCs w:val="22"/>
        </w:rPr>
        <w:t xml:space="preserve"> requests within a short time period after the quiet period.</w:t>
      </w:r>
      <w:r>
        <w:rPr>
          <w:szCs w:val="22"/>
        </w:rPr>
        <w:t xml:space="preserve">  This will help maximize the quick and efficient review of coordination requests.</w:t>
      </w:r>
    </w:p>
    <w:p w:rsidR="00647601" w:rsidP="00E11806" w14:paraId="0BC38CC6" w14:textId="77777777">
      <w:pPr>
        <w:rPr>
          <w:szCs w:val="22"/>
        </w:rPr>
      </w:pPr>
    </w:p>
    <w:p w:rsidR="00647601" w:rsidRPr="0054012C" w:rsidP="00647601" w14:paraId="67FC3256" w14:textId="5DAB3B7D">
      <w:pPr>
        <w:ind w:firstLine="720"/>
        <w:rPr>
          <w:szCs w:val="22"/>
        </w:rPr>
      </w:pPr>
      <w:r w:rsidRPr="00B535A6">
        <w:rPr>
          <w:szCs w:val="22"/>
        </w:rPr>
        <w:t xml:space="preserve">When a licensee submits a formal request, the </w:t>
      </w:r>
      <w:r w:rsidRPr="00B535A6" w:rsidR="00497A2D">
        <w:rPr>
          <w:szCs w:val="22"/>
        </w:rPr>
        <w:t>f</w:t>
      </w:r>
      <w:r w:rsidRPr="00B535A6">
        <w:rPr>
          <w:szCs w:val="22"/>
        </w:rPr>
        <w:t xml:space="preserve">ederal point of contact will affirmatively acknowledge receipt of the request within five (5) calendar days after the date of submission.  Within ten (10) calendar days after the submission date, </w:t>
      </w:r>
      <w:r w:rsidRPr="00B535A6" w:rsidR="00497A2D">
        <w:rPr>
          <w:szCs w:val="22"/>
        </w:rPr>
        <w:t>f</w:t>
      </w:r>
      <w:r w:rsidRPr="00B535A6">
        <w:rPr>
          <w:szCs w:val="22"/>
        </w:rPr>
        <w:t xml:space="preserve">ederal </w:t>
      </w:r>
      <w:r w:rsidRPr="00B535A6" w:rsidR="00497A2D">
        <w:rPr>
          <w:szCs w:val="22"/>
        </w:rPr>
        <w:t xml:space="preserve">incumbent </w:t>
      </w:r>
      <w:r w:rsidRPr="00B535A6">
        <w:rPr>
          <w:szCs w:val="22"/>
        </w:rPr>
        <w:t xml:space="preserve">staff will notify the 3.45 GHz Service licensee that the request is complete or incomplete.  Unless the </w:t>
      </w:r>
      <w:r w:rsidRPr="00B535A6" w:rsidR="00497A2D">
        <w:rPr>
          <w:szCs w:val="22"/>
        </w:rPr>
        <w:t>federal incumbent</w:t>
      </w:r>
      <w:r w:rsidRPr="00B535A6">
        <w:rPr>
          <w:szCs w:val="22"/>
        </w:rPr>
        <w:t xml:space="preserve"> finds the request incomplete or the </w:t>
      </w:r>
      <w:r w:rsidRPr="0005515F" w:rsidR="007F2239">
        <w:rPr>
          <w:szCs w:val="22"/>
        </w:rPr>
        <w:t>federal incumbent</w:t>
      </w:r>
      <w:r w:rsidR="007F2239">
        <w:rPr>
          <w:szCs w:val="22"/>
        </w:rPr>
        <w:t xml:space="preserve"> </w:t>
      </w:r>
      <w:r w:rsidRPr="00B535A6">
        <w:rPr>
          <w:szCs w:val="22"/>
        </w:rPr>
        <w:t xml:space="preserve">and 3.45 GHz Service licensee agree to a different timeline, the </w:t>
      </w:r>
      <w:r w:rsidRPr="00B535A6" w:rsidR="009C5216">
        <w:rPr>
          <w:szCs w:val="22"/>
        </w:rPr>
        <w:t>f</w:t>
      </w:r>
      <w:r w:rsidRPr="00B535A6">
        <w:rPr>
          <w:szCs w:val="22"/>
        </w:rPr>
        <w:t>ederal response (the results letter discussed below) is due within sixty (60) calendar days after the deadline for the notice of completeness.</w:t>
      </w:r>
      <w:r>
        <w:rPr>
          <w:szCs w:val="22"/>
        </w:rPr>
        <w:t xml:space="preserve">  </w:t>
      </w:r>
    </w:p>
    <w:p w:rsidR="00647601" w:rsidP="00647601" w14:paraId="5124061A" w14:textId="77777777">
      <w:pPr>
        <w:rPr>
          <w:szCs w:val="22"/>
        </w:rPr>
      </w:pPr>
    </w:p>
    <w:p w:rsidR="00647601" w:rsidRPr="002F2FD9" w:rsidP="00647601" w14:paraId="6E0AECC2" w14:textId="3F438D51">
      <w:pPr>
        <w:ind w:firstLine="720"/>
        <w:rPr>
          <w:rFonts w:eastAsia="Batang"/>
        </w:rPr>
      </w:pPr>
      <w:r w:rsidRPr="008869AA">
        <w:rPr>
          <w:rFonts w:eastAsia="Batang"/>
        </w:rPr>
        <w:t>Unless otherwise agreed to in writing, the requirement to reach a coordination arrangement is satisfied only by obtaining the affirmative concurrence of the relevant federal incumbent(s) via the portal.</w:t>
      </w:r>
      <w:r>
        <w:rPr>
          <w:rStyle w:val="FootnoteReference"/>
          <w:rFonts w:eastAsia="Batang"/>
        </w:rPr>
        <w:footnoteReference w:id="33"/>
      </w:r>
      <w:r w:rsidRPr="008869AA">
        <w:rPr>
          <w:rFonts w:eastAsia="Batang"/>
        </w:rPr>
        <w:t xml:space="preserve">  This requirement is not satisfied by omission.</w:t>
      </w:r>
    </w:p>
    <w:p w:rsidR="00647601" w:rsidRPr="003D34C2" w:rsidP="00647601" w14:paraId="3429BC19" w14:textId="77777777"/>
    <w:p w:rsidR="00647601" w:rsidRPr="0054012C" w:rsidP="00647601" w14:paraId="4021DB08" w14:textId="77777777">
      <w:pPr>
        <w:pStyle w:val="Heading3"/>
      </w:pPr>
      <w:r w:rsidRPr="0054012C">
        <w:t>Submission Information</w:t>
      </w:r>
    </w:p>
    <w:p w:rsidR="00647601" w:rsidRPr="0054012C" w:rsidP="00647601" w14:paraId="6DDC947A" w14:textId="679957D6">
      <w:pPr>
        <w:ind w:firstLine="720"/>
        <w:rPr>
          <w:szCs w:val="22"/>
        </w:rPr>
      </w:pPr>
      <w:r w:rsidRPr="00BC666F">
        <w:rPr>
          <w:szCs w:val="22"/>
        </w:rPr>
        <w:t xml:space="preserve">To submit a formal coordination request, the 3.45 GHz Service licensee must include information about the technical characteristics for its base stations and associated mobile units relevant to operation </w:t>
      </w:r>
      <w:r w:rsidRPr="00BC666F">
        <w:rPr>
          <w:szCs w:val="22"/>
        </w:rPr>
        <w:t>within the Cooperative Planning Area or Periodic Use Area.</w:t>
      </w:r>
      <w:r>
        <w:rPr>
          <w:rStyle w:val="FootnoteReference"/>
          <w:szCs w:val="22"/>
        </w:rPr>
        <w:footnoteReference w:id="34"/>
      </w:r>
      <w:r w:rsidRPr="00BC666F">
        <w:rPr>
          <w:szCs w:val="22"/>
        </w:rPr>
        <w:t xml:space="preserve">  This information should be provided in accordance with the instructions provided in the DoD’s online portal user’s guide. </w:t>
      </w:r>
      <w:r>
        <w:rPr>
          <w:szCs w:val="22"/>
        </w:rPr>
        <w:t xml:space="preserve"> </w:t>
      </w:r>
      <w:r w:rsidRPr="0054012C">
        <w:rPr>
          <w:szCs w:val="22"/>
        </w:rPr>
        <w:t xml:space="preserve">The types of specific information, including the likely data fields in the </w:t>
      </w:r>
      <w:r w:rsidR="002F5930">
        <w:rPr>
          <w:szCs w:val="22"/>
        </w:rPr>
        <w:t>p</w:t>
      </w:r>
      <w:r w:rsidRPr="0054012C">
        <w:rPr>
          <w:szCs w:val="22"/>
        </w:rPr>
        <w:t xml:space="preserve">ortal, include basic technical operating parameters </w:t>
      </w:r>
      <w:r>
        <w:rPr>
          <w:szCs w:val="22"/>
        </w:rPr>
        <w:t>(</w:t>
      </w:r>
      <w:r w:rsidRPr="006202AA">
        <w:rPr>
          <w:i/>
          <w:szCs w:val="22"/>
        </w:rPr>
        <w:t>e.g.</w:t>
      </w:r>
      <w:r w:rsidRPr="0054012C">
        <w:rPr>
          <w:szCs w:val="22"/>
        </w:rPr>
        <w:t xml:space="preserve">, </w:t>
      </w:r>
      <w:r>
        <w:t>s</w:t>
      </w:r>
      <w:r w:rsidRPr="0054012C">
        <w:t xml:space="preserve">ystem technology, </w:t>
      </w:r>
      <w:r>
        <w:t>m</w:t>
      </w:r>
      <w:r w:rsidRPr="0054012C">
        <w:t xml:space="preserve">obile EIRP, </w:t>
      </w:r>
      <w:r>
        <w:t>f</w:t>
      </w:r>
      <w:r w:rsidRPr="0054012C">
        <w:t xml:space="preserve">requency block, </w:t>
      </w:r>
      <w:r>
        <w:t>c</w:t>
      </w:r>
      <w:r w:rsidRPr="0054012C">
        <w:t xml:space="preserve">hannel bandwidth, </w:t>
      </w:r>
      <w:r>
        <w:t>s</w:t>
      </w:r>
      <w:r w:rsidRPr="0054012C">
        <w:t xml:space="preserve">ite name, </w:t>
      </w:r>
      <w:r>
        <w:t>l</w:t>
      </w:r>
      <w:r w:rsidRPr="0054012C">
        <w:t xml:space="preserve">atitude, and </w:t>
      </w:r>
      <w:r>
        <w:t>l</w:t>
      </w:r>
      <w:r w:rsidRPr="0054012C">
        <w:t>ongitude</w:t>
      </w:r>
      <w:r>
        <w:t>)</w:t>
      </w:r>
      <w:r w:rsidRPr="0054012C">
        <w:t xml:space="preserve">.  </w:t>
      </w:r>
      <w:r w:rsidRPr="0054012C">
        <w:rPr>
          <w:szCs w:val="22"/>
        </w:rPr>
        <w:t xml:space="preserve">The </w:t>
      </w:r>
      <w:r w:rsidR="002B74F0">
        <w:rPr>
          <w:szCs w:val="22"/>
        </w:rPr>
        <w:t>p</w:t>
      </w:r>
      <w:r w:rsidRPr="0054012C">
        <w:rPr>
          <w:szCs w:val="22"/>
        </w:rPr>
        <w:t>ortal will accept uploaded attachments that include narratives that explain area-wide deployments.</w:t>
      </w:r>
    </w:p>
    <w:p w:rsidR="00647601" w:rsidRPr="0054012C" w:rsidP="00647601" w14:paraId="4238EC9A" w14:textId="77777777">
      <w:pPr>
        <w:rPr>
          <w:szCs w:val="22"/>
        </w:rPr>
      </w:pPr>
    </w:p>
    <w:p w:rsidR="00647601" w:rsidRPr="0054012C" w:rsidP="00647601" w14:paraId="1CD9B986" w14:textId="313A6D49">
      <w:pPr>
        <w:ind w:firstLine="720"/>
        <w:rPr>
          <w:szCs w:val="22"/>
        </w:rPr>
      </w:pPr>
      <w:r w:rsidRPr="00181DB9">
        <w:rPr>
          <w:szCs w:val="22"/>
        </w:rPr>
        <w:t>3.45 GHz Service licensees must prioritize their deployments in the Cooperative Planning Area or Periodic Use Area for each federal incumbent when submitting a formal coordination request.</w:t>
      </w:r>
      <w:r>
        <w:rPr>
          <w:rStyle w:val="FootnoteReference"/>
          <w:szCs w:val="22"/>
        </w:rPr>
        <w:footnoteReference w:id="35"/>
      </w:r>
      <w:r w:rsidRPr="00181DB9">
        <w:rPr>
          <w:szCs w:val="22"/>
        </w:rPr>
        <w:t xml:space="preserve">  If a licensee seek</w:t>
      </w:r>
      <w:r>
        <w:rPr>
          <w:szCs w:val="22"/>
        </w:rPr>
        <w:t>s</w:t>
      </w:r>
      <w:r w:rsidRPr="00181DB9">
        <w:rPr>
          <w:szCs w:val="22"/>
        </w:rPr>
        <w:t xml:space="preserve"> to coordinate with multiple systems or multiple locations of operation controlled by one federal incumbent, it must specify the order in which it prefers the federal incumbent process the request (i.e.</w:t>
      </w:r>
      <w:r w:rsidRPr="00181DB9">
        <w:rPr>
          <w:iCs/>
          <w:szCs w:val="22"/>
        </w:rPr>
        <w:t>,</w:t>
      </w:r>
      <w:r w:rsidRPr="00181DB9">
        <w:rPr>
          <w:szCs w:val="22"/>
        </w:rPr>
        <w:t xml:space="preserve"> the order of systems or geographic locations).</w:t>
      </w:r>
    </w:p>
    <w:p w:rsidR="00647601" w:rsidRPr="0054012C" w:rsidP="00647601" w14:paraId="67AEFA88" w14:textId="77777777">
      <w:pPr>
        <w:rPr>
          <w:b/>
          <w:szCs w:val="22"/>
        </w:rPr>
      </w:pPr>
    </w:p>
    <w:p w:rsidR="00647601" w:rsidRPr="00B535A6" w:rsidP="00647601" w14:paraId="3ECE1DBB" w14:textId="77777777">
      <w:pPr>
        <w:pStyle w:val="Heading3"/>
      </w:pPr>
      <w:r w:rsidRPr="00B535A6">
        <w:t>Notice of Complete or Incomplete Request</w:t>
      </w:r>
    </w:p>
    <w:p w:rsidR="00647601" w:rsidRPr="0054012C" w:rsidP="00647601" w14:paraId="04575F1C" w14:textId="15DBB021">
      <w:pPr>
        <w:ind w:firstLine="720"/>
        <w:rPr>
          <w:szCs w:val="22"/>
        </w:rPr>
      </w:pPr>
      <w:r w:rsidRPr="00B535A6">
        <w:rPr>
          <w:szCs w:val="22"/>
        </w:rPr>
        <w:t xml:space="preserve">Once a licensee submits a formal coordination request, the relevant </w:t>
      </w:r>
      <w:r w:rsidRPr="00B535A6" w:rsidR="00D10679">
        <w:rPr>
          <w:szCs w:val="22"/>
        </w:rPr>
        <w:t>f</w:t>
      </w:r>
      <w:r w:rsidRPr="00B535A6">
        <w:rPr>
          <w:szCs w:val="22"/>
        </w:rPr>
        <w:t xml:space="preserve">ederal </w:t>
      </w:r>
      <w:r w:rsidRPr="00B535A6" w:rsidR="00D10679">
        <w:rPr>
          <w:szCs w:val="22"/>
        </w:rPr>
        <w:t>incumb</w:t>
      </w:r>
      <w:r w:rsidRPr="00B535A6" w:rsidR="009C6BDD">
        <w:rPr>
          <w:szCs w:val="22"/>
        </w:rPr>
        <w:t xml:space="preserve">ent’s </w:t>
      </w:r>
      <w:r w:rsidRPr="00B535A6">
        <w:rPr>
          <w:szCs w:val="22"/>
        </w:rPr>
        <w:t xml:space="preserve">coordination staff will review the data to ensure that it is in the proper format and contains the proper content.  Federal </w:t>
      </w:r>
      <w:r w:rsidRPr="00B535A6" w:rsidR="009C6BDD">
        <w:rPr>
          <w:szCs w:val="22"/>
        </w:rPr>
        <w:t xml:space="preserve">incumbent </w:t>
      </w:r>
      <w:r w:rsidRPr="00B535A6">
        <w:rPr>
          <w:szCs w:val="22"/>
        </w:rPr>
        <w:t xml:space="preserve">coordination staff will notify the 3.45 GHz Service licensee within ten (10) calendar days through the </w:t>
      </w:r>
      <w:r w:rsidRPr="00B535A6" w:rsidR="00D87393">
        <w:rPr>
          <w:szCs w:val="22"/>
        </w:rPr>
        <w:t>p</w:t>
      </w:r>
      <w:r w:rsidRPr="00B535A6">
        <w:rPr>
          <w:szCs w:val="22"/>
        </w:rPr>
        <w:t xml:space="preserve">ortal that its formal coordination request is complete or incomplete.  If the </w:t>
      </w:r>
      <w:r w:rsidRPr="00B535A6" w:rsidR="009C6BDD">
        <w:rPr>
          <w:szCs w:val="22"/>
        </w:rPr>
        <w:t>f</w:t>
      </w:r>
      <w:r w:rsidRPr="00B535A6">
        <w:rPr>
          <w:szCs w:val="22"/>
        </w:rPr>
        <w:t xml:space="preserve">ederal </w:t>
      </w:r>
      <w:r w:rsidRPr="00B535A6" w:rsidR="009C6BDD">
        <w:rPr>
          <w:szCs w:val="22"/>
        </w:rPr>
        <w:t xml:space="preserve">incumbent </w:t>
      </w:r>
      <w:r w:rsidRPr="00B535A6">
        <w:rPr>
          <w:szCs w:val="22"/>
        </w:rPr>
        <w:t>coordination staff finds a request to be incomplete, it must identify the information that the licensee must provide in as much specificity as possible.  We expect that parties will work collaboratively to achieve completeness in a timely manner.</w:t>
      </w:r>
    </w:p>
    <w:p w:rsidR="00647601" w:rsidRPr="0054012C" w:rsidP="00647601" w14:paraId="26E87649" w14:textId="77777777">
      <w:pPr>
        <w:rPr>
          <w:szCs w:val="22"/>
        </w:rPr>
      </w:pPr>
    </w:p>
    <w:p w:rsidR="00647601" w:rsidRPr="0054012C" w:rsidP="00647601" w14:paraId="3F0EA271" w14:textId="77777777">
      <w:pPr>
        <w:pStyle w:val="Heading3"/>
      </w:pPr>
      <w:r w:rsidRPr="0054012C">
        <w:t>Coordination Analysis</w:t>
      </w:r>
    </w:p>
    <w:p w:rsidR="00647601" w:rsidRPr="00B535A6" w:rsidP="00E163EE" w14:paraId="0B8BFBC0" w14:textId="5F3B3454">
      <w:pPr>
        <w:ind w:firstLine="720"/>
        <w:rPr>
          <w:szCs w:val="22"/>
        </w:rPr>
      </w:pPr>
      <w:r w:rsidRPr="00B535A6">
        <w:rPr>
          <w:szCs w:val="22"/>
        </w:rPr>
        <w:t xml:space="preserve">As noted above, unless a timely notice of incomplete application is sent to the 3.45 GHz Service licensee (or the parties agree to different a timeline), the clock for the </w:t>
      </w:r>
      <w:r w:rsidRPr="00B535A6" w:rsidR="00C6027E">
        <w:rPr>
          <w:szCs w:val="22"/>
        </w:rPr>
        <w:t>f</w:t>
      </w:r>
      <w:r w:rsidRPr="00B535A6">
        <w:rPr>
          <w:szCs w:val="22"/>
        </w:rPr>
        <w:t xml:space="preserve">ederal response begins to run on the deadline for the notice of completeness.  The </w:t>
      </w:r>
      <w:r w:rsidRPr="00B535A6" w:rsidR="00C6027E">
        <w:rPr>
          <w:szCs w:val="22"/>
        </w:rPr>
        <w:t>f</w:t>
      </w:r>
      <w:r w:rsidRPr="00B535A6">
        <w:rPr>
          <w:szCs w:val="22"/>
        </w:rPr>
        <w:t xml:space="preserve">ederal response is due within sixty (60) calendar days thereafter, unless the 3.45 GHz Service licensee agrees otherwise.  During these sixty (60) days, the </w:t>
      </w:r>
      <w:r w:rsidRPr="00B535A6" w:rsidR="00C6027E">
        <w:rPr>
          <w:szCs w:val="22"/>
        </w:rPr>
        <w:t>f</w:t>
      </w:r>
      <w:r w:rsidRPr="00B535A6">
        <w:rPr>
          <w:szCs w:val="22"/>
        </w:rPr>
        <w:t xml:space="preserve">ederal </w:t>
      </w:r>
      <w:r w:rsidRPr="00B535A6" w:rsidR="00C6027E">
        <w:rPr>
          <w:szCs w:val="22"/>
        </w:rPr>
        <w:t xml:space="preserve">incumbent </w:t>
      </w:r>
      <w:r w:rsidRPr="00B535A6">
        <w:rPr>
          <w:szCs w:val="22"/>
        </w:rPr>
        <w:t xml:space="preserve">will coordinate with appropriate internal units, complete EMC analysis, and post the 3.45 GHz Service concurrence, partial concurrence with operating conditions, or denial.  Each </w:t>
      </w:r>
      <w:r w:rsidRPr="00B535A6" w:rsidR="00872690">
        <w:rPr>
          <w:szCs w:val="22"/>
        </w:rPr>
        <w:t>f</w:t>
      </w:r>
      <w:r w:rsidRPr="00B535A6">
        <w:rPr>
          <w:szCs w:val="22"/>
        </w:rPr>
        <w:t>ederal incumbent is responsible for ensuring that it completes its internal, multi-level review in a timely manner.  Federal incumbents are encouraged, through their designated internal coordination point of contact or through other means, to ask any questions and discuss any issues that arise</w:t>
      </w:r>
      <w:r w:rsidRPr="00B535A6">
        <w:rPr>
          <w:szCs w:val="22"/>
        </w:rPr>
        <w:t xml:space="preserve"> </w:t>
      </w:r>
      <w:r w:rsidRPr="00B535A6">
        <w:rPr>
          <w:szCs w:val="22"/>
        </w:rPr>
        <w:t>with the 3.45 GHz Service licensee.</w:t>
      </w:r>
    </w:p>
    <w:p w:rsidR="00087DEA" w:rsidRPr="001B59BA" w:rsidP="00426EEA" w14:paraId="038BAE1E" w14:textId="77777777">
      <w:pPr>
        <w:rPr>
          <w:szCs w:val="22"/>
          <w:highlight w:val="lightGray"/>
        </w:rPr>
      </w:pPr>
    </w:p>
    <w:p w:rsidR="00647601" w:rsidRPr="00B535A6" w:rsidP="00647601" w14:paraId="1445A562" w14:textId="28009AF9">
      <w:pPr>
        <w:ind w:firstLine="720"/>
        <w:rPr>
          <w:szCs w:val="22"/>
        </w:rPr>
      </w:pPr>
      <w:r w:rsidRPr="00B535A6">
        <w:rPr>
          <w:szCs w:val="22"/>
        </w:rPr>
        <w:t xml:space="preserve">Once the designated </w:t>
      </w:r>
      <w:r w:rsidRPr="00B535A6" w:rsidR="00872690">
        <w:rPr>
          <w:szCs w:val="22"/>
        </w:rPr>
        <w:t>f</w:t>
      </w:r>
      <w:r w:rsidRPr="00B535A6">
        <w:rPr>
          <w:szCs w:val="22"/>
        </w:rPr>
        <w:t xml:space="preserve">ederal </w:t>
      </w:r>
      <w:r w:rsidRPr="00B535A6" w:rsidR="00872690">
        <w:rPr>
          <w:szCs w:val="22"/>
        </w:rPr>
        <w:t xml:space="preserve">incumbent </w:t>
      </w:r>
      <w:r w:rsidRPr="00B535A6">
        <w:rPr>
          <w:szCs w:val="22"/>
        </w:rPr>
        <w:t>coordinator completes its analysis pursuant to the formal coordination request, the 3.45 GHz Service</w:t>
      </w:r>
      <w:r w:rsidRPr="00B535A6" w:rsidR="008D78FC">
        <w:rPr>
          <w:szCs w:val="22"/>
        </w:rPr>
        <w:t xml:space="preserve"> licensee</w:t>
      </w:r>
      <w:r w:rsidRPr="00B535A6">
        <w:rPr>
          <w:szCs w:val="22"/>
        </w:rPr>
        <w:t xml:space="preserve"> and the relevant </w:t>
      </w:r>
      <w:r w:rsidRPr="00B535A6" w:rsidR="00F36B2B">
        <w:rPr>
          <w:szCs w:val="22"/>
        </w:rPr>
        <w:t>f</w:t>
      </w:r>
      <w:r w:rsidRPr="00B535A6">
        <w:rPr>
          <w:szCs w:val="22"/>
        </w:rPr>
        <w:t xml:space="preserve">ederal </w:t>
      </w:r>
      <w:r w:rsidRPr="00B535A6" w:rsidR="00F36B2B">
        <w:rPr>
          <w:szCs w:val="22"/>
        </w:rPr>
        <w:t xml:space="preserve">incumbent </w:t>
      </w:r>
      <w:r w:rsidRPr="00B535A6">
        <w:rPr>
          <w:szCs w:val="22"/>
        </w:rPr>
        <w:t xml:space="preserve">field offices </w:t>
      </w:r>
      <w:r w:rsidRPr="00B535A6" w:rsidR="000F41E9">
        <w:rPr>
          <w:szCs w:val="22"/>
        </w:rPr>
        <w:t xml:space="preserve">will be notified </w:t>
      </w:r>
      <w:r w:rsidRPr="00B535A6">
        <w:rPr>
          <w:szCs w:val="22"/>
        </w:rPr>
        <w:t xml:space="preserve">automatically when a results letter is posted by the </w:t>
      </w:r>
      <w:r w:rsidRPr="00B535A6" w:rsidR="00F36B2B">
        <w:rPr>
          <w:szCs w:val="22"/>
        </w:rPr>
        <w:t>f</w:t>
      </w:r>
      <w:r w:rsidRPr="00B535A6">
        <w:rPr>
          <w:szCs w:val="22"/>
        </w:rPr>
        <w:t xml:space="preserve">ederal user in the </w:t>
      </w:r>
      <w:r w:rsidRPr="00B535A6" w:rsidR="00F36B2B">
        <w:rPr>
          <w:szCs w:val="22"/>
        </w:rPr>
        <w:t>p</w:t>
      </w:r>
      <w:r w:rsidRPr="00B535A6">
        <w:rPr>
          <w:szCs w:val="22"/>
        </w:rPr>
        <w:t xml:space="preserve">ortal.  The result of a coordination request will be concurrence, partial concurrence with operating conditions that specify the terms in which the licensee may begin operations, or denial of the request.  Because of the sensitive nature of the data involved in much of the EMC analysis, the results letter may not present details of the analysis, the </w:t>
      </w:r>
      <w:r w:rsidRPr="00B535A6" w:rsidR="00F36B2B">
        <w:rPr>
          <w:szCs w:val="22"/>
        </w:rPr>
        <w:t>f</w:t>
      </w:r>
      <w:r w:rsidRPr="00B535A6">
        <w:rPr>
          <w:szCs w:val="22"/>
        </w:rPr>
        <w:t>ederal frequency assignments affected, or timelines.</w:t>
      </w:r>
      <w:r w:rsidRPr="00B535A6">
        <w:t xml:space="preserve">  </w:t>
      </w:r>
      <w:r w:rsidR="0091634E">
        <w:t xml:space="preserve">If a federal incumbent does not </w:t>
      </w:r>
      <w:r w:rsidR="00C50290">
        <w:t>provide a results letter within the sixty (60) day</w:t>
      </w:r>
      <w:r w:rsidR="00602858">
        <w:t>-</w:t>
      </w:r>
      <w:r w:rsidR="00C50290">
        <w:t>deadline</w:t>
      </w:r>
      <w:r w:rsidR="00CA2D13">
        <w:t>, or within the tim</w:t>
      </w:r>
      <w:r w:rsidR="006D7518">
        <w:t>eline otherwise agreed to by the 3.45 GHz Service licensee</w:t>
      </w:r>
      <w:r w:rsidR="00C50290">
        <w:t xml:space="preserve">, </w:t>
      </w:r>
      <w:r w:rsidR="00E87F03">
        <w:t>the 3.45 GHz Service licensee may contact NTIA for assistance.</w:t>
      </w:r>
    </w:p>
    <w:p w:rsidR="00647601" w:rsidRPr="00B535A6" w:rsidP="00647601" w14:paraId="4EE64FA8" w14:textId="77777777"/>
    <w:p w:rsidR="00647601" w:rsidRPr="0054012C" w:rsidP="00647601" w14:paraId="748ABC91" w14:textId="2CEF1810">
      <w:pPr>
        <w:ind w:firstLine="720"/>
      </w:pPr>
      <w:r>
        <w:t>Once a</w:t>
      </w:r>
      <w:r w:rsidRPr="00B535A6" w:rsidR="005C279D">
        <w:t xml:space="preserve"> </w:t>
      </w:r>
      <w:r w:rsidRPr="00B535A6">
        <w:t>results letter</w:t>
      </w:r>
      <w:r w:rsidR="004F1F44">
        <w:t xml:space="preserve"> </w:t>
      </w:r>
      <w:r w:rsidRPr="004F1F44" w:rsidR="004F1F44">
        <w:t>is posted by the federal incumbent coordinator in the portal, we strongly encourage</w:t>
      </w:r>
      <w:r w:rsidRPr="00B535A6">
        <w:t xml:space="preserve"> the </w:t>
      </w:r>
      <w:r w:rsidRPr="00B535A6">
        <w:rPr>
          <w:szCs w:val="22"/>
        </w:rPr>
        <w:t xml:space="preserve">3.45 GHz Service </w:t>
      </w:r>
      <w:r w:rsidRPr="00B535A6">
        <w:t xml:space="preserve">licensee </w:t>
      </w:r>
      <w:r w:rsidR="004F1F44">
        <w:t xml:space="preserve">to </w:t>
      </w:r>
      <w:r w:rsidR="00261986">
        <w:t>acknowledge receipt of the letter via the portal</w:t>
      </w:r>
      <w:r w:rsidRPr="00B535A6" w:rsidR="00261986">
        <w:t>.</w:t>
      </w:r>
      <w:r w:rsidR="00261986">
        <w:t xml:space="preserve">  If no affirmative acknowledgement is made via the portal, the </w:t>
      </w:r>
      <w:r w:rsidRPr="00B535A6" w:rsidR="00261986">
        <w:rPr>
          <w:szCs w:val="22"/>
        </w:rPr>
        <w:t xml:space="preserve">3.45 GHz Service </w:t>
      </w:r>
      <w:r w:rsidRPr="00B535A6" w:rsidR="00261986">
        <w:t>licensee</w:t>
      </w:r>
      <w:r w:rsidR="00261986">
        <w:t xml:space="preserve"> should be aware that </w:t>
      </w:r>
      <w:r w:rsidR="00261986">
        <w:t xml:space="preserve">the federal incumbent coordinator may close out the coordination request in the portal 60 days after posting the results letter. </w:t>
      </w:r>
      <w:r w:rsidRPr="0054012C" w:rsidR="00261986">
        <w:t xml:space="preserve"> </w:t>
      </w:r>
      <w:r w:rsidR="00261986">
        <w:t xml:space="preserve">Notwithstanding the </w:t>
      </w:r>
      <w:r w:rsidRPr="00B535A6" w:rsidR="00261986">
        <w:rPr>
          <w:szCs w:val="22"/>
        </w:rPr>
        <w:t xml:space="preserve">3.45 GHz Service </w:t>
      </w:r>
      <w:r w:rsidRPr="00B535A6" w:rsidR="00261986">
        <w:t>licensee</w:t>
      </w:r>
      <w:r w:rsidR="00261986">
        <w:t>’s acknowledgement of receipt,</w:t>
      </w:r>
      <w:r w:rsidRPr="0054012C">
        <w:t xml:space="preserve"> </w:t>
      </w:r>
      <w:r w:rsidR="00261986">
        <w:t>i</w:t>
      </w:r>
      <w:r w:rsidRPr="0054012C">
        <w:t xml:space="preserve">f a </w:t>
      </w:r>
      <w:r w:rsidRPr="00B535A6">
        <w:rPr>
          <w:szCs w:val="22"/>
        </w:rPr>
        <w:t xml:space="preserve">3.45 GHz Service </w:t>
      </w:r>
      <w:r w:rsidRPr="0054012C">
        <w:t xml:space="preserve">licensee </w:t>
      </w:r>
      <w:r>
        <w:t xml:space="preserve">has questions about the result, </w:t>
      </w:r>
      <w:r w:rsidRPr="0054012C">
        <w:t xml:space="preserve">it may contact the </w:t>
      </w:r>
      <w:r w:rsidR="00E163EE">
        <w:t>f</w:t>
      </w:r>
      <w:r w:rsidRPr="0054012C">
        <w:t xml:space="preserve">ederal </w:t>
      </w:r>
      <w:r w:rsidR="00E163EE">
        <w:rPr>
          <w:szCs w:val="22"/>
        </w:rPr>
        <w:t>incumbent</w:t>
      </w:r>
      <w:r w:rsidRPr="0054012C" w:rsidR="00E163EE">
        <w:t xml:space="preserve"> </w:t>
      </w:r>
      <w:r w:rsidRPr="0054012C">
        <w:t xml:space="preserve">coordinator to propose network design modifications to help address EMC issues raised in the </w:t>
      </w:r>
      <w:r>
        <w:t>results</w:t>
      </w:r>
      <w:r w:rsidRPr="0054012C">
        <w:t xml:space="preserve"> letter.</w:t>
      </w:r>
      <w:r>
        <w:rPr>
          <w:rStyle w:val="FootnoteReference"/>
        </w:rPr>
        <w:footnoteReference w:id="36"/>
      </w:r>
      <w:r w:rsidRPr="0054012C">
        <w:t xml:space="preserve"> </w:t>
      </w:r>
      <w:r>
        <w:t xml:space="preserve"> </w:t>
      </w:r>
      <w:r w:rsidRPr="0054012C">
        <w:t xml:space="preserve">The </w:t>
      </w:r>
      <w:r w:rsidR="00553F29">
        <w:t>f</w:t>
      </w:r>
      <w:r w:rsidRPr="0054012C">
        <w:t xml:space="preserve">ederal </w:t>
      </w:r>
      <w:r w:rsidR="00553F29">
        <w:t>incumbent</w:t>
      </w:r>
      <w:r w:rsidRPr="0054012C" w:rsidR="00553F29">
        <w:t xml:space="preserve"> </w:t>
      </w:r>
      <w:r w:rsidRPr="0054012C">
        <w:t xml:space="preserve">coordinator may, where feasible, review technical proposals from the </w:t>
      </w:r>
      <w:r w:rsidRPr="00B535A6">
        <w:rPr>
          <w:szCs w:val="22"/>
        </w:rPr>
        <w:t xml:space="preserve">3.45 GHz Service </w:t>
      </w:r>
      <w:r w:rsidRPr="0054012C">
        <w:t>licensee to relieve</w:t>
      </w:r>
      <w:r>
        <w:t xml:space="preserve"> or resolve</w:t>
      </w:r>
      <w:r w:rsidRPr="0054012C">
        <w:t xml:space="preserve"> </w:t>
      </w:r>
      <w:r>
        <w:t xml:space="preserve">a denial, partial concurrence or any operating condition contained in the results letter.  </w:t>
      </w:r>
      <w:r w:rsidRPr="0054012C">
        <w:t xml:space="preserve">Once the </w:t>
      </w:r>
      <w:r w:rsidRPr="00B535A6">
        <w:rPr>
          <w:szCs w:val="22"/>
        </w:rPr>
        <w:t xml:space="preserve">3.45 GHz Service </w:t>
      </w:r>
      <w:r w:rsidRPr="0054012C">
        <w:t>licensee has revised its network design</w:t>
      </w:r>
      <w:r>
        <w:t>,</w:t>
      </w:r>
      <w:r w:rsidRPr="0054012C">
        <w:t xml:space="preserve"> it </w:t>
      </w:r>
      <w:r w:rsidR="000B0101">
        <w:t xml:space="preserve">must </w:t>
      </w:r>
      <w:r w:rsidRPr="0054012C">
        <w:t xml:space="preserve">resubmit a </w:t>
      </w:r>
      <w:r w:rsidR="000B0101">
        <w:t xml:space="preserve">new </w:t>
      </w:r>
      <w:r w:rsidRPr="0054012C">
        <w:t>formal coordination request</w:t>
      </w:r>
      <w:r>
        <w:t>,</w:t>
      </w:r>
      <w:r w:rsidRPr="0054012C">
        <w:t xml:space="preserve"> </w:t>
      </w:r>
      <w:r>
        <w:t xml:space="preserve">and </w:t>
      </w:r>
      <w:r w:rsidRPr="0054012C">
        <w:t xml:space="preserve">the </w:t>
      </w:r>
      <w:r w:rsidRPr="00B535A6">
        <w:rPr>
          <w:szCs w:val="22"/>
        </w:rPr>
        <w:t xml:space="preserve">3.45 GHz Service </w:t>
      </w:r>
      <w:r w:rsidRPr="0054012C">
        <w:t xml:space="preserve">formal coordination process </w:t>
      </w:r>
      <w:r w:rsidR="000B0101">
        <w:t xml:space="preserve">will </w:t>
      </w:r>
      <w:r w:rsidRPr="0054012C">
        <w:t>begin again.</w:t>
      </w:r>
    </w:p>
    <w:p w:rsidR="00647601" w:rsidRPr="0054012C" w:rsidP="00647601" w14:paraId="0970ED08" w14:textId="77777777">
      <w:pPr>
        <w:rPr>
          <w:szCs w:val="22"/>
        </w:rPr>
      </w:pPr>
    </w:p>
    <w:p w:rsidR="00647601" w:rsidP="00647601" w14:paraId="4C42042D" w14:textId="2CA32946">
      <w:pPr>
        <w:ind w:firstLine="720"/>
        <w:rPr>
          <w:szCs w:val="22"/>
        </w:rPr>
      </w:pPr>
      <w:r>
        <w:t>We stress again the benefits of informal discussions among 3.45 GHz Service licensees and federal incumbents, including during the formal coordination process.</w:t>
      </w:r>
      <w:r>
        <w:rPr>
          <w:rStyle w:val="FootnoteReference"/>
        </w:rPr>
        <w:footnoteReference w:id="37"/>
      </w:r>
      <w:r>
        <w:t xml:space="preserve">  While in many cases, federal incumbent staff may be unable to provide specific information about the protected federal operations</w:t>
      </w:r>
      <w:r>
        <w:rPr>
          <w:vertAlign w:val="superscript"/>
        </w:rPr>
        <w:footnoteReference w:id="38"/>
      </w:r>
      <w:r>
        <w:t xml:space="preserve"> and are not responsible for designing the 3.45 GHz Service system, they may offer some suggestions on how to address or mitigate the issue, given the limited information that can be made available on some federal systems.  </w:t>
      </w:r>
      <w:r w:rsidRPr="00B535A6">
        <w:rPr>
          <w:szCs w:val="22"/>
        </w:rPr>
        <w:t xml:space="preserve">If the parties agree that informal discussions would be helpful, the sixty (60)-day clock will be paused so the </w:t>
      </w:r>
      <w:r w:rsidRPr="00B535A6" w:rsidR="00B44A61">
        <w:rPr>
          <w:szCs w:val="22"/>
        </w:rPr>
        <w:t>f</w:t>
      </w:r>
      <w:r w:rsidRPr="00B535A6">
        <w:rPr>
          <w:szCs w:val="22"/>
        </w:rPr>
        <w:t>ederal incumbents are not forced to formally decline or condition the pending, formal coordination request within the sixty (60)-day deadline</w:t>
      </w:r>
      <w:r>
        <w:rPr>
          <w:szCs w:val="22"/>
        </w:rPr>
        <w:t>.</w:t>
      </w:r>
    </w:p>
    <w:p w:rsidR="00035F02" w:rsidP="001432D1" w14:paraId="1589899D" w14:textId="587106DA">
      <w:pPr>
        <w:rPr>
          <w:szCs w:val="22"/>
        </w:rPr>
      </w:pPr>
    </w:p>
    <w:p w:rsidR="006F61F0" w:rsidRPr="006F61F0" w:rsidP="00E075F6" w14:paraId="7EB1C8F8" w14:textId="0E20E80C">
      <w:pPr>
        <w:pStyle w:val="Heading3"/>
      </w:pPr>
      <w:r>
        <w:t xml:space="preserve">Streamlined Coordination </w:t>
      </w:r>
      <w:r w:rsidRPr="006F61F0">
        <w:t>Process for High</w:t>
      </w:r>
      <w:r w:rsidR="00401301">
        <w:t>-</w:t>
      </w:r>
      <w:r w:rsidRPr="006F61F0">
        <w:t>Power Radar Sites</w:t>
      </w:r>
    </w:p>
    <w:p w:rsidR="006F61F0" w:rsidRPr="006F61F0" w:rsidP="006F61F0" w14:paraId="0577DD8A" w14:textId="0AD3DFCD">
      <w:pPr>
        <w:ind w:firstLine="720"/>
        <w:rPr>
          <w:szCs w:val="22"/>
        </w:rPr>
      </w:pPr>
      <w:r w:rsidRPr="006F61F0">
        <w:rPr>
          <w:szCs w:val="22"/>
        </w:rPr>
        <w:t>An optional streamlined framework is available to meet the coordination requirement associated with some of the high</w:t>
      </w:r>
      <w:r w:rsidR="00397C6E">
        <w:rPr>
          <w:szCs w:val="22"/>
        </w:rPr>
        <w:t>-</w:t>
      </w:r>
      <w:r w:rsidRPr="006F61F0">
        <w:rPr>
          <w:szCs w:val="22"/>
        </w:rPr>
        <w:t xml:space="preserve">power radar facilities identified with an </w:t>
      </w:r>
      <w:r w:rsidRPr="006F61F0">
        <w:rPr>
          <w:rFonts w:eastAsia="Yu Gothic Light"/>
          <w:szCs w:val="22"/>
        </w:rPr>
        <w:t>asterisk</w:t>
      </w:r>
      <w:r w:rsidRPr="006F61F0">
        <w:rPr>
          <w:szCs w:val="22"/>
        </w:rPr>
        <w:t xml:space="preserve"> (*) in </w:t>
      </w:r>
      <w:r w:rsidR="00745AC3">
        <w:rPr>
          <w:szCs w:val="22"/>
        </w:rPr>
        <w:t xml:space="preserve">footnote US431B of </w:t>
      </w:r>
      <w:r w:rsidR="00397C6E">
        <w:rPr>
          <w:szCs w:val="22"/>
        </w:rPr>
        <w:t xml:space="preserve">47 CFR </w:t>
      </w:r>
      <w:r w:rsidR="00457C3D">
        <w:rPr>
          <w:szCs w:val="22"/>
        </w:rPr>
        <w:t xml:space="preserve">§ </w:t>
      </w:r>
      <w:r w:rsidR="00397C6E">
        <w:rPr>
          <w:szCs w:val="22"/>
        </w:rPr>
        <w:t>2.106</w:t>
      </w:r>
      <w:r w:rsidRPr="006F61F0">
        <w:rPr>
          <w:szCs w:val="22"/>
        </w:rPr>
        <w:t>.</w:t>
      </w:r>
      <w:r>
        <w:rPr>
          <w:rStyle w:val="FootnoteReference"/>
          <w:szCs w:val="22"/>
        </w:rPr>
        <w:footnoteReference w:id="39"/>
      </w:r>
      <w:r w:rsidRPr="006F61F0">
        <w:rPr>
          <w:szCs w:val="22"/>
        </w:rPr>
        <w:t xml:space="preserve">  The list of sites for which streamlined coordination applies will be posted on NTIA’s website at the same time as the Transition Plans.</w:t>
      </w:r>
      <w:r w:rsidRPr="006F61F0">
        <w:t xml:space="preserve">  </w:t>
      </w:r>
      <w:r w:rsidRPr="006F61F0">
        <w:rPr>
          <w:szCs w:val="22"/>
        </w:rPr>
        <w:t>3.45 GHz Service licensees requesting coordination for a Cooperative Planning Area have a streamlined option set forth in Appendix B</w:t>
      </w:r>
      <w:r w:rsidR="005207D9">
        <w:rPr>
          <w:szCs w:val="22"/>
        </w:rPr>
        <w:t xml:space="preserve"> of this </w:t>
      </w:r>
      <w:r w:rsidRPr="000854BF" w:rsidR="005207D9">
        <w:rPr>
          <w:i/>
          <w:iCs/>
          <w:szCs w:val="22"/>
        </w:rPr>
        <w:t>Public Notice</w:t>
      </w:r>
      <w:r w:rsidRPr="006F61F0">
        <w:rPr>
          <w:b/>
          <w:szCs w:val="22"/>
        </w:rPr>
        <w:t xml:space="preserve"> </w:t>
      </w:r>
      <w:r w:rsidRPr="006F61F0">
        <w:rPr>
          <w:szCs w:val="22"/>
        </w:rPr>
        <w:t>in the form of a template coordination agreement.  Once a 3.45 GHz Service licensee completes</w:t>
      </w:r>
      <w:r>
        <w:rPr>
          <w:szCs w:val="22"/>
          <w:vertAlign w:val="superscript"/>
        </w:rPr>
        <w:footnoteReference w:id="40"/>
      </w:r>
      <w:r w:rsidRPr="006F61F0">
        <w:rPr>
          <w:szCs w:val="22"/>
        </w:rPr>
        <w:t xml:space="preserve"> and delivers (via the DoD </w:t>
      </w:r>
      <w:r w:rsidR="002946C1">
        <w:rPr>
          <w:szCs w:val="22"/>
        </w:rPr>
        <w:t>p</w:t>
      </w:r>
      <w:r w:rsidRPr="006F61F0">
        <w:rPr>
          <w:szCs w:val="22"/>
        </w:rPr>
        <w:t xml:space="preserve">ortal) a signed copy of the template agreement set forth in Appendix B, and the </w:t>
      </w:r>
      <w:r w:rsidR="0029423B">
        <w:rPr>
          <w:szCs w:val="22"/>
        </w:rPr>
        <w:t>f</w:t>
      </w:r>
      <w:r w:rsidRPr="006F61F0">
        <w:rPr>
          <w:szCs w:val="22"/>
        </w:rPr>
        <w:t xml:space="preserve">ederal </w:t>
      </w:r>
      <w:r w:rsidR="0029423B">
        <w:rPr>
          <w:szCs w:val="22"/>
        </w:rPr>
        <w:t>incumbent</w:t>
      </w:r>
      <w:r w:rsidRPr="006F61F0">
        <w:rPr>
          <w:szCs w:val="22"/>
        </w:rPr>
        <w:t xml:space="preserve"> countersigns, the Commission and NTIA will deem the coordination requirement satisfied for the 3.45 GHz Service licenses and Cooperative Planning Areas listed in Table </w:t>
      </w:r>
      <w:r w:rsidR="00C87E30">
        <w:rPr>
          <w:szCs w:val="22"/>
        </w:rPr>
        <w:t>A</w:t>
      </w:r>
      <w:r w:rsidRPr="006F61F0">
        <w:rPr>
          <w:szCs w:val="22"/>
        </w:rPr>
        <w:t xml:space="preserve"> of the agreement.  Federal </w:t>
      </w:r>
      <w:r w:rsidR="0008228E">
        <w:rPr>
          <w:szCs w:val="22"/>
        </w:rPr>
        <w:t>incumbents</w:t>
      </w:r>
      <w:r w:rsidRPr="006F61F0">
        <w:rPr>
          <w:szCs w:val="22"/>
        </w:rPr>
        <w:t xml:space="preserve"> will complete and countersign a template agreement within thirty (30) calendar days of receiving one signed by the 3.45 GHz Service licensee.  Exchange of information during execution of these coordination agreements may be facilitated by use of the DoD </w:t>
      </w:r>
      <w:r w:rsidR="00302D4D">
        <w:rPr>
          <w:szCs w:val="22"/>
        </w:rPr>
        <w:t>p</w:t>
      </w:r>
      <w:r w:rsidRPr="006F61F0">
        <w:rPr>
          <w:szCs w:val="22"/>
        </w:rPr>
        <w:t>ortal described in section C.1 above.</w:t>
      </w:r>
    </w:p>
    <w:p w:rsidR="00035F02" w:rsidP="001432D1" w14:paraId="0320C997" w14:textId="1AEC6221">
      <w:pPr>
        <w:rPr>
          <w:color w:val="1F497D"/>
        </w:rPr>
      </w:pPr>
    </w:p>
    <w:p w:rsidR="00E075F6" w:rsidRPr="00FB6837" w:rsidP="00E075F6" w14:paraId="559982A9" w14:textId="65DA9FBD">
      <w:pPr>
        <w:pStyle w:val="Heading3"/>
      </w:pPr>
      <w:r w:rsidRPr="00FB6837">
        <w:t>Periodic Use Areas Operator</w:t>
      </w:r>
      <w:r w:rsidR="004F7944">
        <w:t>-</w:t>
      </w:r>
      <w:r w:rsidRPr="00FB6837">
        <w:t>to</w:t>
      </w:r>
      <w:r w:rsidR="004F7944">
        <w:t>-</w:t>
      </w:r>
      <w:r w:rsidRPr="00FB6837">
        <w:t>Operator Agreements</w:t>
      </w:r>
    </w:p>
    <w:p w:rsidR="00E075F6" w:rsidP="00E075F6" w14:paraId="7D366655" w14:textId="24B16399">
      <w:pPr>
        <w:ind w:firstLine="720"/>
      </w:pPr>
      <w:r w:rsidRPr="00FB6837">
        <w:rPr>
          <w:szCs w:val="22"/>
        </w:rPr>
        <w:t xml:space="preserve">In accordance with the </w:t>
      </w:r>
      <w:r w:rsidRPr="006B696D" w:rsidR="00D550B4">
        <w:rPr>
          <w:i/>
          <w:szCs w:val="22"/>
        </w:rPr>
        <w:t xml:space="preserve">3.45 GHz Band </w:t>
      </w:r>
      <w:r w:rsidRPr="006B696D">
        <w:rPr>
          <w:i/>
          <w:szCs w:val="22"/>
        </w:rPr>
        <w:t>2</w:t>
      </w:r>
      <w:r w:rsidRPr="006B696D" w:rsidR="00D550B4">
        <w:rPr>
          <w:i/>
          <w:szCs w:val="22"/>
        </w:rPr>
        <w:t>d</w:t>
      </w:r>
      <w:r w:rsidRPr="006B696D">
        <w:rPr>
          <w:i/>
          <w:szCs w:val="22"/>
        </w:rPr>
        <w:t xml:space="preserve"> R&amp;O</w:t>
      </w:r>
      <w:r w:rsidRPr="00FB6837">
        <w:rPr>
          <w:szCs w:val="22"/>
        </w:rPr>
        <w:t xml:space="preserve">, 3.45 GHz Service </w:t>
      </w:r>
      <w:r>
        <w:rPr>
          <w:szCs w:val="22"/>
        </w:rPr>
        <w:t>l</w:t>
      </w:r>
      <w:r w:rsidRPr="00FB6837">
        <w:rPr>
          <w:szCs w:val="22"/>
        </w:rPr>
        <w:t>icensees and federal incumbents are expected to develop operator</w:t>
      </w:r>
      <w:r w:rsidR="008226EB">
        <w:rPr>
          <w:szCs w:val="22"/>
        </w:rPr>
        <w:t>-</w:t>
      </w:r>
      <w:r w:rsidRPr="00FB6837">
        <w:rPr>
          <w:szCs w:val="22"/>
        </w:rPr>
        <w:t>to</w:t>
      </w:r>
      <w:r w:rsidR="008226EB">
        <w:rPr>
          <w:szCs w:val="22"/>
        </w:rPr>
        <w:t>-</w:t>
      </w:r>
      <w:r w:rsidRPr="00FB6837">
        <w:rPr>
          <w:szCs w:val="22"/>
        </w:rPr>
        <w:t>operator agreements</w:t>
      </w:r>
      <w:r>
        <w:rPr>
          <w:szCs w:val="22"/>
        </w:rPr>
        <w:t xml:space="preserve"> to define </w:t>
      </w:r>
      <w:r>
        <w:t xml:space="preserve">notification processes and timelines before commencement of </w:t>
      </w:r>
      <w:r>
        <w:t>federal</w:t>
      </w:r>
      <w:r>
        <w:t xml:space="preserve"> operations within </w:t>
      </w:r>
      <w:r w:rsidR="008226EB">
        <w:t>a</w:t>
      </w:r>
      <w:r>
        <w:t xml:space="preserve"> Periodic Use Area</w:t>
      </w:r>
      <w:r>
        <w:t>.</w:t>
      </w:r>
      <w:r>
        <w:rPr>
          <w:rStyle w:val="FootnoteReference"/>
        </w:rPr>
        <w:footnoteReference w:id="41"/>
      </w:r>
      <w:r>
        <w:t xml:space="preserve">  The operator-to-operator agreement could, for example, specify the notification process, content, and timelines (i.e., the starting and ending dates and times of such use).  The agreements also may specify that the 3.45 GHz Service licensee and the federal incumbent may use a scheduling tool to complete the notification process or agree to technical limitations to commercial operations (e.g., reduced power levels and antenna pointing angles) in lieu of a notification process.</w:t>
      </w:r>
    </w:p>
    <w:p w:rsidR="00E075F6" w:rsidP="00E075F6" w14:paraId="2B00BC06" w14:textId="77777777"/>
    <w:p w:rsidR="00E075F6" w:rsidRPr="00634BA8" w:rsidP="00E075F6" w14:paraId="797D43A8" w14:textId="2A1F1CC0">
      <w:pPr>
        <w:ind w:firstLine="720"/>
      </w:pPr>
      <w:r>
        <w:t xml:space="preserve">Upon receipt of a coordination request that includes a Periodic Use Area, </w:t>
      </w:r>
      <w:r w:rsidR="00720C7C">
        <w:t xml:space="preserve">the </w:t>
      </w:r>
      <w:r>
        <w:t xml:space="preserve">DoD will contact the licensee via the </w:t>
      </w:r>
      <w:r w:rsidR="00302D4D">
        <w:t>p</w:t>
      </w:r>
      <w:r>
        <w:t>ortal to schedule a time to discuss establishing an operator</w:t>
      </w:r>
      <w:r w:rsidR="00720C7C">
        <w:t>-</w:t>
      </w:r>
      <w:r>
        <w:t>to</w:t>
      </w:r>
      <w:r w:rsidR="00720C7C">
        <w:t>-</w:t>
      </w:r>
      <w:r>
        <w:t>operator agreement.  Due to the complexities of the negotiations, operator</w:t>
      </w:r>
      <w:r w:rsidR="00B40898">
        <w:t>-</w:t>
      </w:r>
      <w:r>
        <w:t>to</w:t>
      </w:r>
      <w:r w:rsidR="00B40898">
        <w:t>-</w:t>
      </w:r>
      <w:r>
        <w:t>operator agreements may not be finalized during the 60</w:t>
      </w:r>
      <w:r w:rsidR="00634BA8">
        <w:t>-</w:t>
      </w:r>
      <w:r>
        <w:t>day coordination analysis process.  Both parties are expected to negotiate in good faith.</w:t>
      </w:r>
    </w:p>
    <w:p w:rsidR="00F93EDA" w:rsidP="001432D1" w14:paraId="75834E89" w14:textId="77777777"/>
    <w:p w:rsidR="00F93EDA" w:rsidP="00F02EFA" w14:paraId="2A6A31E7" w14:textId="2F323630">
      <w:pPr>
        <w:ind w:firstLine="720"/>
      </w:pPr>
      <w:r w:rsidRPr="00B04AA6">
        <w:t>In addition, an Incumbent Informing Capability (IIC) could be developed to facilitate coordination within the Periodic Use Areas.</w:t>
      </w:r>
      <w:r>
        <w:rPr>
          <w:vertAlign w:val="superscript"/>
        </w:rPr>
        <w:footnoteReference w:id="42"/>
      </w:r>
      <w:r w:rsidRPr="00B04AA6">
        <w:t xml:space="preserve">  The IIC concept is a time- and location-based spectrum sharing uniform approach that would enable federal agencies to submit information, reliably and securely, about when and where they would be employing certain frequencies.  This scheduling information would inform a licensee, allowing commercial network providers to adjust operations in near real time and avoid harmful interference.  The goal is to enable efficient, secure, and reliable spectrum sharing between new commercial networks and the incumbent federal systems.  As part of</w:t>
      </w:r>
      <w:r>
        <w:t xml:space="preserve"> the</w:t>
      </w:r>
      <w:r w:rsidRPr="00B04AA6">
        <w:t xml:space="preserve"> DoD’s funded Transition Plan, </w:t>
      </w:r>
      <w:r>
        <w:t xml:space="preserve">the </w:t>
      </w:r>
      <w:r w:rsidRPr="00B04AA6">
        <w:t>DoD will develop an Automated Sharing Coordination System (ASCS) which could be used to provide notification of the activation of Periodic Use Areas by DoD incumbents.  All use of these capabilities is dependent upon the operator-to-operator agreements.</w:t>
      </w:r>
    </w:p>
    <w:p w:rsidR="00647601" w:rsidRPr="0054012C" w:rsidP="00647601" w14:paraId="1BA71C00" w14:textId="77777777">
      <w:pPr>
        <w:rPr>
          <w:szCs w:val="22"/>
        </w:rPr>
      </w:pPr>
    </w:p>
    <w:p w:rsidR="00647601" w:rsidRPr="0054012C" w:rsidP="00647601" w14:paraId="74E9E3D2" w14:textId="77777777">
      <w:pPr>
        <w:pStyle w:val="Heading2"/>
      </w:pPr>
      <w:r w:rsidRPr="0054012C">
        <w:rPr>
          <w:szCs w:val="22"/>
        </w:rPr>
        <w:t>Dispute</w:t>
      </w:r>
      <w:r w:rsidRPr="0054012C">
        <w:t xml:space="preserve"> Resolution</w:t>
      </w:r>
    </w:p>
    <w:p w:rsidR="00647601" w:rsidP="00647601" w14:paraId="4BD5D57E" w14:textId="5CCC9C89">
      <w:pPr>
        <w:ind w:firstLine="720"/>
      </w:pPr>
      <w:r w:rsidRPr="0054012C">
        <w:rPr>
          <w:i/>
        </w:rPr>
        <w:t>Disputes generally—during coordination or regarding a sharing agreement</w:t>
      </w:r>
      <w:r w:rsidRPr="0054012C">
        <w:t xml:space="preserve">.  </w:t>
      </w:r>
      <w:r w:rsidRPr="00871DD8">
        <w:t>If disputes arise during the coordination process, we strongly encourage parties to negotiate in good faith to resolve them.</w:t>
      </w:r>
      <w:r>
        <w:rPr>
          <w:rStyle w:val="FootnoteReference"/>
        </w:rPr>
        <w:footnoteReference w:id="43"/>
      </w:r>
      <w:r w:rsidRPr="00871DD8">
        <w:t xml:space="preserve">  If a 3.45 GHz Service licensee believes that a federal incumbent is not negotiating in good faith, the licensee may seek the assistance of NTIA or it can inform the Commission.  If a federal incumbent believes that a 3.45 GHz Service licensee is not negotiating in good faith, it </w:t>
      </w:r>
      <w:r>
        <w:t>must</w:t>
      </w:r>
      <w:r w:rsidRPr="00871DD8">
        <w:t xml:space="preserve"> nonetheless timely respond to a formal request and would have the option to seek assistance from NTIA or the Commission.  We encourage parties to enter into operator-to-operator agreements that have dispute resolution provisions for any or all possible disputes.  If a dispute arises between an incumbent federal</w:t>
      </w:r>
      <w:r w:rsidRPr="00871DD8">
        <w:t xml:space="preserve"> </w:t>
      </w:r>
      <w:r w:rsidR="00E81A0E">
        <w:t>incumbent</w:t>
      </w:r>
      <w:r w:rsidRPr="00871DD8" w:rsidR="00E81A0E">
        <w:t xml:space="preserve"> </w:t>
      </w:r>
      <w:r w:rsidRPr="00871DD8">
        <w:t>and a 3.45 GHz Service licensee over an operator-to-operator agreement, provisions calling for informal negotiation, mediation, or non-binding arbitration between the parties will help to clearly define and narrow the issues for formal agency resolution by NTIA, the Commission, or both agencies acting jointly, as applicable.</w:t>
      </w:r>
    </w:p>
    <w:p w:rsidR="00647601" w:rsidRPr="0054012C" w:rsidP="00647601" w14:paraId="656C1352" w14:textId="77777777"/>
    <w:p w:rsidR="00647601" w:rsidRPr="007D1D6E" w:rsidP="00647601" w14:paraId="7E2E14BD" w14:textId="727822D2">
      <w:pPr>
        <w:ind w:firstLine="720"/>
        <w:rPr>
          <w:szCs w:val="22"/>
        </w:rPr>
      </w:pPr>
      <w:r w:rsidRPr="007D1D6E">
        <w:rPr>
          <w:i/>
          <w:szCs w:val="22"/>
        </w:rPr>
        <w:t xml:space="preserve">Certain disputes for which the law and NTIA rules allow parties to request a dispute resolution board. </w:t>
      </w:r>
      <w:r w:rsidRPr="007D1D6E">
        <w:rPr>
          <w:szCs w:val="22"/>
        </w:rPr>
        <w:t xml:space="preserve"> If a dispute arises between a </w:t>
      </w:r>
      <w:r w:rsidRPr="007D1D6E" w:rsidR="00D2169D">
        <w:rPr>
          <w:szCs w:val="22"/>
        </w:rPr>
        <w:t>f</w:t>
      </w:r>
      <w:r w:rsidRPr="007D1D6E">
        <w:rPr>
          <w:szCs w:val="22"/>
        </w:rPr>
        <w:t>ederal entity</w:t>
      </w:r>
      <w:r>
        <w:rPr>
          <w:rStyle w:val="FootnoteReference"/>
          <w:szCs w:val="22"/>
        </w:rPr>
        <w:footnoteReference w:id="44"/>
      </w:r>
      <w:r w:rsidRPr="007D1D6E">
        <w:rPr>
          <w:szCs w:val="22"/>
        </w:rPr>
        <w:t xml:space="preserve"> and a </w:t>
      </w:r>
      <w:r w:rsidRPr="007D1D6E" w:rsidR="006A262D">
        <w:rPr>
          <w:szCs w:val="22"/>
        </w:rPr>
        <w:t>3.45 GHz Service licensee</w:t>
      </w:r>
      <w:r w:rsidRPr="007D1D6E">
        <w:rPr>
          <w:szCs w:val="22"/>
        </w:rPr>
        <w:t xml:space="preserve"> regarding the execution, timing, or cost of the </w:t>
      </w:r>
      <w:r w:rsidRPr="007D1D6E" w:rsidR="006A262D">
        <w:rPr>
          <w:szCs w:val="22"/>
        </w:rPr>
        <w:t xml:space="preserve">approved </w:t>
      </w:r>
      <w:r w:rsidRPr="007D1D6E" w:rsidR="007F41CF">
        <w:t>T</w:t>
      </w:r>
      <w:r w:rsidRPr="007D1D6E">
        <w:t>ransition</w:t>
      </w:r>
      <w:r w:rsidRPr="007D1D6E">
        <w:rPr>
          <w:szCs w:val="22"/>
        </w:rPr>
        <w:t xml:space="preserve"> </w:t>
      </w:r>
      <w:r w:rsidRPr="007D1D6E" w:rsidR="007F41CF">
        <w:rPr>
          <w:szCs w:val="22"/>
        </w:rPr>
        <w:t>P</w:t>
      </w:r>
      <w:r w:rsidRPr="007D1D6E">
        <w:rPr>
          <w:szCs w:val="22"/>
        </w:rPr>
        <w:t xml:space="preserve">lan, the law provides that either the </w:t>
      </w:r>
      <w:r w:rsidRPr="007D1D6E" w:rsidR="00D2169D">
        <w:rPr>
          <w:szCs w:val="22"/>
        </w:rPr>
        <w:t>f</w:t>
      </w:r>
      <w:r w:rsidRPr="007D1D6E">
        <w:rPr>
          <w:szCs w:val="22"/>
        </w:rPr>
        <w:t>ederal entity or the non-</w:t>
      </w:r>
      <w:r w:rsidRPr="007D1D6E" w:rsidR="00D2169D">
        <w:rPr>
          <w:szCs w:val="22"/>
        </w:rPr>
        <w:t>f</w:t>
      </w:r>
      <w:r w:rsidRPr="007D1D6E">
        <w:rPr>
          <w:szCs w:val="22"/>
        </w:rPr>
        <w:t>ederal user may request that NTIA establish a dispute resolution board to resolve the dispute.</w:t>
      </w:r>
      <w:r>
        <w:rPr>
          <w:rStyle w:val="FootnoteReference"/>
          <w:szCs w:val="22"/>
        </w:rPr>
        <w:footnoteReference w:id="45"/>
      </w:r>
      <w:r w:rsidRPr="007D1D6E">
        <w:rPr>
          <w:szCs w:val="22"/>
        </w:rPr>
        <w:t xml:space="preserve">  NTIA has adopted regulations that govern the working of any dispute resolution boards established by NTIA.</w:t>
      </w:r>
      <w:r>
        <w:rPr>
          <w:rStyle w:val="FootnoteReference"/>
          <w:szCs w:val="22"/>
        </w:rPr>
        <w:footnoteReference w:id="46"/>
      </w:r>
      <w:r w:rsidRPr="007D1D6E">
        <w:rPr>
          <w:szCs w:val="22"/>
        </w:rPr>
        <w:t xml:space="preserve">  Those regulations cover matters related to the workings of a board, including the content of any request to establish a board, the associated procedures for convening it, and the dispute resolution process itself.</w:t>
      </w:r>
      <w:r>
        <w:rPr>
          <w:rStyle w:val="FootnoteReference"/>
          <w:szCs w:val="22"/>
        </w:rPr>
        <w:footnoteReference w:id="47"/>
      </w:r>
    </w:p>
    <w:p w:rsidR="00647601" w:rsidRPr="007D1D6E" w:rsidP="001432D1" w14:paraId="48DEA2B3" w14:textId="77777777">
      <w:pPr>
        <w:rPr>
          <w:szCs w:val="22"/>
        </w:rPr>
      </w:pPr>
    </w:p>
    <w:p w:rsidR="00647601" w:rsidRPr="007D1D6E" w:rsidP="00647601" w14:paraId="2014999A" w14:textId="022E2259">
      <w:pPr>
        <w:ind w:firstLine="720"/>
        <w:rPr>
          <w:szCs w:val="22"/>
        </w:rPr>
      </w:pPr>
      <w:r w:rsidRPr="007D1D6E">
        <w:rPr>
          <w:szCs w:val="22"/>
        </w:rPr>
        <w:t xml:space="preserve">The </w:t>
      </w:r>
      <w:r w:rsidRPr="007D1D6E" w:rsidR="009952EF">
        <w:rPr>
          <w:szCs w:val="22"/>
        </w:rPr>
        <w:t xml:space="preserve">Middle Class Tax Relief </w:t>
      </w:r>
      <w:r w:rsidR="009A3BCE">
        <w:rPr>
          <w:szCs w:val="22"/>
        </w:rPr>
        <w:t>a</w:t>
      </w:r>
      <w:r w:rsidRPr="007D1D6E" w:rsidR="009952EF">
        <w:rPr>
          <w:szCs w:val="22"/>
        </w:rPr>
        <w:t>nd Job Creation Act of 2012</w:t>
      </w:r>
      <w:r w:rsidRPr="007D1D6E">
        <w:rPr>
          <w:szCs w:val="22"/>
        </w:rPr>
        <w:t xml:space="preserve"> </w:t>
      </w:r>
      <w:r w:rsidRPr="007D1D6E">
        <w:rPr>
          <w:szCs w:val="22"/>
        </w:rPr>
        <w:t>requires a board to rule on the dispute within thirty (30) days after a party has requested NTIA to convene the board.</w:t>
      </w:r>
      <w:r>
        <w:rPr>
          <w:rStyle w:val="FootnoteReference"/>
          <w:szCs w:val="22"/>
        </w:rPr>
        <w:footnoteReference w:id="48"/>
      </w:r>
      <w:r w:rsidRPr="007D1D6E">
        <w:rPr>
          <w:szCs w:val="22"/>
        </w:rPr>
        <w:t xml:space="preserve">  As stated in Annex O, “[t]he statute’s 30-day deadline for responding to formal dispute resolution requests could possibly impact a board’s ability to convene, meet with the parties, and adequately address complex cases.”</w:t>
      </w:r>
      <w:r>
        <w:rPr>
          <w:rStyle w:val="FootnoteReference"/>
          <w:szCs w:val="22"/>
        </w:rPr>
        <w:footnoteReference w:id="49"/>
      </w:r>
      <w:r w:rsidRPr="007D1D6E">
        <w:rPr>
          <w:szCs w:val="22"/>
        </w:rPr>
        <w:t xml:space="preserve">  At the same time, however, the statute and Annex O encourage cooperation to assure timely transitions between </w:t>
      </w:r>
      <w:r w:rsidRPr="007D1D6E" w:rsidR="000023DA">
        <w:rPr>
          <w:szCs w:val="22"/>
        </w:rPr>
        <w:t>f</w:t>
      </w:r>
      <w:r w:rsidRPr="007D1D6E">
        <w:rPr>
          <w:szCs w:val="22"/>
        </w:rPr>
        <w:t>ederal and non-</w:t>
      </w:r>
      <w:r w:rsidRPr="007D1D6E" w:rsidR="000023DA">
        <w:rPr>
          <w:szCs w:val="22"/>
        </w:rPr>
        <w:t>f</w:t>
      </w:r>
      <w:r w:rsidRPr="007D1D6E">
        <w:rPr>
          <w:szCs w:val="22"/>
        </w:rPr>
        <w:t xml:space="preserve">ederal use of the spectrum.  If and when differences surface among </w:t>
      </w:r>
      <w:r w:rsidRPr="007D1D6E" w:rsidR="000023DA">
        <w:rPr>
          <w:szCs w:val="22"/>
        </w:rPr>
        <w:t>f</w:t>
      </w:r>
      <w:r w:rsidRPr="007D1D6E">
        <w:rPr>
          <w:szCs w:val="22"/>
        </w:rPr>
        <w:t>ederal and non-</w:t>
      </w:r>
      <w:r w:rsidRPr="007D1D6E" w:rsidR="000023DA">
        <w:rPr>
          <w:szCs w:val="22"/>
        </w:rPr>
        <w:t>f</w:t>
      </w:r>
      <w:r w:rsidRPr="007D1D6E">
        <w:rPr>
          <w:szCs w:val="22"/>
        </w:rPr>
        <w:t>ederal parties, NTIA’s rules require the parties to make good faith efforts to solve these problems on an informal basis before submitting a formal request to establish a dispute resolution board.</w:t>
      </w:r>
      <w:r>
        <w:rPr>
          <w:rStyle w:val="FootnoteReference"/>
          <w:szCs w:val="22"/>
        </w:rPr>
        <w:footnoteReference w:id="50"/>
      </w:r>
      <w:r w:rsidRPr="007D1D6E">
        <w:rPr>
          <w:szCs w:val="22"/>
        </w:rPr>
        <w:t xml:space="preserve">  Informal negotiation, mediation, or non-binding arbitration between the parties will help to clearly define and narrow the issues needed to be brought into the formal dispute resolution process.</w:t>
      </w:r>
    </w:p>
    <w:p w:rsidR="00647601" w:rsidRPr="007D1D6E" w:rsidP="00647601" w14:paraId="515563FD" w14:textId="77777777">
      <w:pPr>
        <w:pStyle w:val="Default"/>
        <w:rPr>
          <w:sz w:val="22"/>
          <w:szCs w:val="22"/>
        </w:rPr>
      </w:pPr>
    </w:p>
    <w:p w:rsidR="00647601" w:rsidP="00647601" w14:paraId="53E9BFD8" w14:textId="564C989E">
      <w:pPr>
        <w:ind w:firstLine="720"/>
        <w:rPr>
          <w:szCs w:val="22"/>
        </w:rPr>
      </w:pPr>
      <w:r w:rsidRPr="007D1D6E">
        <w:rPr>
          <w:szCs w:val="22"/>
        </w:rPr>
        <w:t>The scope of a dispute resolution request and, consequently, a board’s decision, are limited by law and NTIA’s regulations to matters “regarding the execution, timing, or cost of the transition plan submitted by the Federal entity.”</w:t>
      </w:r>
      <w:r>
        <w:rPr>
          <w:rStyle w:val="FootnoteReference"/>
          <w:szCs w:val="22"/>
        </w:rPr>
        <w:footnoteReference w:id="51"/>
      </w:r>
      <w:r w:rsidRPr="007D1D6E">
        <w:rPr>
          <w:szCs w:val="22"/>
        </w:rPr>
        <w:t xml:space="preserve">  The statute authorizes a dispute resolution board to make binding decisions on such matters that can be appealed to the United States Court of Appeals for the District of Columbia Circuit.</w:t>
      </w:r>
      <w:r>
        <w:rPr>
          <w:rStyle w:val="FootnoteReference"/>
          <w:szCs w:val="22"/>
        </w:rPr>
        <w:footnoteReference w:id="52"/>
      </w:r>
      <w:r w:rsidRPr="007D1D6E">
        <w:rPr>
          <w:szCs w:val="22"/>
        </w:rPr>
        <w:t xml:space="preserve">  Under NTIA’s rules, </w:t>
      </w:r>
      <w:r w:rsidRPr="007D1D6E" w:rsidR="009A072C">
        <w:rPr>
          <w:szCs w:val="22"/>
        </w:rPr>
        <w:t>th</w:t>
      </w:r>
      <w:r w:rsidR="009A072C">
        <w:rPr>
          <w:szCs w:val="22"/>
        </w:rPr>
        <w:t>e</w:t>
      </w:r>
      <w:r w:rsidRPr="007D1D6E">
        <w:rPr>
          <w:szCs w:val="22"/>
        </w:rPr>
        <w:t xml:space="preserve"> dispute resolution board must also ensure that its decision does not have a detrimental impact on any national security, law enforcement, or public safety function made known to the board by an agency.</w:t>
      </w:r>
      <w:r>
        <w:rPr>
          <w:rStyle w:val="FootnoteReference"/>
          <w:szCs w:val="22"/>
        </w:rPr>
        <w:footnoteReference w:id="53"/>
      </w:r>
      <w:r w:rsidRPr="007D1D6E">
        <w:rPr>
          <w:szCs w:val="22"/>
        </w:rPr>
        <w:t xml:space="preserve">  To fulfill that obligation, the board may request additional written submissions from an agency regarding the impact of such a decision on the agency’s operations, services, or functions.</w:t>
      </w:r>
      <w:r>
        <w:rPr>
          <w:rStyle w:val="FootnoteReference"/>
          <w:szCs w:val="22"/>
        </w:rPr>
        <w:footnoteReference w:id="54"/>
      </w:r>
    </w:p>
    <w:p w:rsidR="00647601" w:rsidP="00983323" w14:paraId="4971A0A1" w14:textId="77777777">
      <w:pPr>
        <w:rPr>
          <w:szCs w:val="22"/>
        </w:rPr>
      </w:pPr>
    </w:p>
    <w:p w:rsidR="00647601" w:rsidP="00647601" w14:paraId="272C0E31" w14:textId="77777777">
      <w:pPr>
        <w:pStyle w:val="Heading2"/>
      </w:pPr>
      <w:r>
        <w:rPr>
          <w:szCs w:val="22"/>
        </w:rPr>
        <w:t>Other Coordination Issues</w:t>
      </w:r>
    </w:p>
    <w:p w:rsidR="00647601" w:rsidP="00647601" w14:paraId="60292F23" w14:textId="2D847882">
      <w:r>
        <w:tab/>
      </w:r>
      <w:r w:rsidRPr="00C748DC">
        <w:rPr>
          <w:i/>
        </w:rPr>
        <w:t>Sharing of Sensitive and Classified Information</w:t>
      </w:r>
      <w:r w:rsidRPr="00C748DC">
        <w:t>.</w:t>
      </w:r>
      <w:r w:rsidRPr="00024CA8" w:rsidR="00024CA8">
        <w:t xml:space="preserve"> </w:t>
      </w:r>
      <w:r w:rsidR="00CC6B9F">
        <w:t xml:space="preserve"> </w:t>
      </w:r>
      <w:r w:rsidR="00CD5B9F">
        <w:t xml:space="preserve">The </w:t>
      </w:r>
      <w:r w:rsidRPr="00024CA8" w:rsidR="00024CA8">
        <w:t>DoD is establishing a mechanism for the sharing of sensitive and classified information.  NTIA expects that further details regarding this process will be posted on NTIA’s website soon.</w:t>
      </w:r>
    </w:p>
    <w:p w:rsidR="00647601" w:rsidP="00647601" w14:paraId="7CA54F7F" w14:textId="77777777"/>
    <w:p w:rsidR="00647601" w:rsidP="00647601" w14:paraId="6CE7ADED" w14:textId="0EBD0D05">
      <w:pPr>
        <w:ind w:firstLine="720"/>
      </w:pPr>
      <w:r>
        <w:rPr>
          <w:i/>
        </w:rPr>
        <w:t>Interference Resolution Process.</w:t>
      </w:r>
      <w:r w:rsidR="00CC6B9F">
        <w:t xml:space="preserve">  </w:t>
      </w:r>
      <w:r>
        <w:t>The introduction of non-federal, flexible-use licenses increases the possibility that harmful interference will occur between new entrants and incumbent federal users.</w:t>
      </w:r>
      <w:r>
        <w:rPr>
          <w:rStyle w:val="FootnoteReference"/>
        </w:rPr>
        <w:footnoteReference w:id="55"/>
      </w:r>
      <w:r>
        <w:t xml:space="preserve">  As reflected in the new footnote US431B to the Table of Frequency Allocations, </w:t>
      </w:r>
      <w:r w:rsidR="0015187B">
        <w:t>3.45 GHz Service</w:t>
      </w:r>
      <w:r>
        <w:t xml:space="preserve"> licensees in both types of coordination areas (Cooperative Planning Areas and Periodic Use Areas) must not cause harmful interference to federal users, and federal users should minimize the operational effect that they have on non-federal users.</w:t>
      </w:r>
      <w:r>
        <w:rPr>
          <w:rStyle w:val="FootnoteReference"/>
        </w:rPr>
        <w:footnoteReference w:id="56"/>
      </w:r>
      <w:r>
        <w:t xml:space="preserve">  Furthermore, </w:t>
      </w:r>
      <w:r w:rsidRPr="00C37271" w:rsidR="00C37271">
        <w:t xml:space="preserve">footnote US431B also provides that </w:t>
      </w:r>
      <w:r>
        <w:t>3.45 GHz Service licensees cannot claim interference protection within the coordination areas, absent an operator-to-operator agreement that specifies otherwise.</w:t>
      </w:r>
      <w:r>
        <w:rPr>
          <w:rStyle w:val="FootnoteReference"/>
        </w:rPr>
        <w:footnoteReference w:id="57"/>
      </w:r>
      <w:r w:rsidRPr="00D20EBA" w:rsidR="00C6768B">
        <w:t xml:space="preserve">  </w:t>
      </w:r>
      <w:r w:rsidR="00C6768B">
        <w:t xml:space="preserve">In addition, </w:t>
      </w:r>
      <w:r w:rsidRPr="00D20EBA" w:rsidR="00C6768B">
        <w:t xml:space="preserve">3.45 GHz Service licensees </w:t>
      </w:r>
      <w:r w:rsidR="00C6768B">
        <w:t>may be required to “</w:t>
      </w:r>
      <w:r w:rsidRPr="007D2E50" w:rsidR="00C6768B">
        <w:t>avoid, where possible, interference and potential damage to the non-Federal operators’ systems</w:t>
      </w:r>
      <w:r w:rsidR="00C6768B">
        <w:t>.”</w:t>
      </w:r>
      <w:r>
        <w:rPr>
          <w:rStyle w:val="FootnoteReference"/>
        </w:rPr>
        <w:footnoteReference w:id="58"/>
      </w:r>
      <w:r w:rsidRPr="00C003FC" w:rsidR="00C6768B">
        <w:t xml:space="preserve"> </w:t>
      </w:r>
      <w:r w:rsidR="00C003FC">
        <w:t xml:space="preserve"> </w:t>
      </w:r>
      <w:r>
        <w:t>In instances of identified harmful interference occurring between a federal</w:t>
      </w:r>
      <w:r w:rsidR="008B1E64">
        <w:t xml:space="preserve"> user</w:t>
      </w:r>
      <w:r>
        <w:t xml:space="preserve"> and </w:t>
      </w:r>
      <w:r w:rsidRPr="00F06CFE" w:rsidR="00F06CFE">
        <w:t xml:space="preserve">a 3.45 GHz Service licensee </w:t>
      </w:r>
      <w:r>
        <w:t>not addressed by the coordination procedures or operator agreements, the 3.45 GHz Service licensee shall first attempt to resolve the interference directly.  If that effort is unsuccessful, the 3.45 GHz Service licensee, if adversely affected, may escalate the matter to the Commission.</w:t>
      </w:r>
    </w:p>
    <w:p w:rsidR="00647601" w:rsidP="00647601" w14:paraId="0F08416E" w14:textId="77777777">
      <w:pPr>
        <w:ind w:firstLine="720"/>
      </w:pPr>
    </w:p>
    <w:p w:rsidR="00BD6A65" w:rsidP="00647601" w14:paraId="17611620" w14:textId="7F698101">
      <w:pPr>
        <w:ind w:firstLine="720"/>
      </w:pPr>
      <w:r w:rsidRPr="008663B0">
        <w:rPr>
          <w:i/>
        </w:rPr>
        <w:t>Future Workshops and Workbooks.</w:t>
      </w:r>
      <w:r>
        <w:t xml:space="preserve">  </w:t>
      </w:r>
      <w:r w:rsidRPr="002E3982" w:rsidR="002E3982">
        <w:t xml:space="preserve">The DoD Transition Plans to be published on NTIA’s website will provide important information to prospective auction participants.  They will be redacted to remove sensitive information as guided by statute.  To supplement its Transition Plans, </w:t>
      </w:r>
      <w:r w:rsidR="00EF6AE5">
        <w:t xml:space="preserve">the </w:t>
      </w:r>
      <w:r w:rsidRPr="002E3982" w:rsidR="002E3982">
        <w:t xml:space="preserve">DoD will be providing a “Workbook” that will offer additional </w:t>
      </w:r>
      <w:r w:rsidRPr="002E3982" w:rsidR="003C503E">
        <w:t>publicly</w:t>
      </w:r>
      <w:r w:rsidRPr="002E3982" w:rsidR="002E3982">
        <w:t xml:space="preserve"> releasable information about its operations and coordination expectations and will be posted on NTIA’s website in conjunction with the redacted Transition Plans.  The Workbook will be in the form of an Excel spreadsheet containing additional information about where</w:t>
      </w:r>
      <w:r w:rsidR="00A46FF2">
        <w:t xml:space="preserve"> the</w:t>
      </w:r>
      <w:r w:rsidRPr="002E3982" w:rsidR="002E3982">
        <w:t xml:space="preserve"> DoD anticipates its operations will encumber census tracts inside of the </w:t>
      </w:r>
      <w:r w:rsidR="00A46FF2">
        <w:t>Cooperative Planning Areas</w:t>
      </w:r>
      <w:r w:rsidRPr="002E3982" w:rsidR="002E3982">
        <w:t xml:space="preserve"> and </w:t>
      </w:r>
      <w:r w:rsidR="00A46FF2">
        <w:t>Periodic Use Areas</w:t>
      </w:r>
      <w:r w:rsidRPr="002E3982" w:rsidR="002E3982">
        <w:t xml:space="preserve"> based on frequency block and commercial tower height.  Its structure will be </w:t>
      </w:r>
      <w:r w:rsidRPr="002E3982" w:rsidR="002E3982">
        <w:t>similar to</w:t>
      </w:r>
      <w:r w:rsidRPr="002E3982" w:rsidR="002E3982">
        <w:t xml:space="preserve"> the AWS-3 DoD Workbook.  As noted in both the NTIA letter to the FCC and the </w:t>
      </w:r>
      <w:r w:rsidRPr="002E3982" w:rsidR="002E3982">
        <w:rPr>
          <w:i/>
          <w:iCs/>
        </w:rPr>
        <w:t>3.45 GHz Band 2d R&amp;O</w:t>
      </w:r>
      <w:r w:rsidRPr="002E3982" w:rsidR="002E3982">
        <w:t xml:space="preserve">, the </w:t>
      </w:r>
      <w:r w:rsidR="00305E20">
        <w:t>Cooperative Planning Areas</w:t>
      </w:r>
      <w:r w:rsidRPr="002E3982" w:rsidR="00305E20">
        <w:t xml:space="preserve"> and </w:t>
      </w:r>
      <w:r w:rsidR="00305E20">
        <w:t>Periodic Use Areas</w:t>
      </w:r>
      <w:r w:rsidRPr="002E3982" w:rsidR="00305E20">
        <w:t xml:space="preserve"> </w:t>
      </w:r>
      <w:r w:rsidRPr="002E3982" w:rsidR="002E3982">
        <w:t xml:space="preserve">are based on </w:t>
      </w:r>
      <w:r w:rsidRPr="002E3982" w:rsidR="00573A73">
        <w:t>100-meter</w:t>
      </w:r>
      <w:r w:rsidRPr="002E3982" w:rsidR="002E3982">
        <w:t xml:space="preserve"> commercial towers.</w:t>
      </w:r>
      <w:r>
        <w:rPr>
          <w:rStyle w:val="FootnoteReference"/>
        </w:rPr>
        <w:footnoteReference w:id="59"/>
      </w:r>
      <w:r w:rsidRPr="002E3982" w:rsidR="002E3982">
        <w:t xml:space="preserve">  </w:t>
      </w:r>
      <w:r w:rsidR="00305E20">
        <w:t xml:space="preserve">The </w:t>
      </w:r>
      <w:r w:rsidRPr="002E3982" w:rsidR="002E3982">
        <w:t>DoD will be providing information on anticipated encumbered census tracts based on both 100</w:t>
      </w:r>
      <w:r w:rsidR="00573A73">
        <w:t>-</w:t>
      </w:r>
      <w:r w:rsidRPr="002E3982" w:rsidR="002E3982">
        <w:t>meter and 100</w:t>
      </w:r>
      <w:r w:rsidR="00573A73">
        <w:t>-</w:t>
      </w:r>
      <w:r w:rsidRPr="002E3982" w:rsidR="002E3982">
        <w:t>foot commercial towers on a frequency block basis.  Additionally,</w:t>
      </w:r>
      <w:r w:rsidR="00573A73">
        <w:t xml:space="preserve"> the</w:t>
      </w:r>
      <w:r w:rsidRPr="002E3982" w:rsidR="002E3982">
        <w:t xml:space="preserve"> DoD will be providing anticipated power density level curves for the high-power radar locations via the mechanism for sharing sensitive information described in Section E of this </w:t>
      </w:r>
      <w:r w:rsidRPr="002E3982" w:rsidR="002E3982">
        <w:rPr>
          <w:i/>
        </w:rPr>
        <w:t>Public Notice</w:t>
      </w:r>
      <w:r w:rsidRPr="002E3982" w:rsidR="002E3982">
        <w:t>.</w:t>
      </w:r>
    </w:p>
    <w:p w:rsidR="00BD6A65" w:rsidP="00647601" w14:paraId="7E983F44" w14:textId="77777777">
      <w:pPr>
        <w:ind w:firstLine="720"/>
      </w:pPr>
    </w:p>
    <w:p w:rsidR="00F3714D" w:rsidP="00647601" w14:paraId="453834A4" w14:textId="302A13DC">
      <w:pPr>
        <w:ind w:firstLine="720"/>
      </w:pPr>
      <w:r>
        <w:t xml:space="preserve">The </w:t>
      </w:r>
      <w:r w:rsidRPr="00F3714D">
        <w:t xml:space="preserve">DoD is also planning to host a public workshop in the July 2021 timeframe to discuss its Transition Plans and the Workbook and answer questions.  Further details regarding the exact date, location, and registration information will be made available on NTIA’s website </w:t>
      </w:r>
      <w:r w:rsidRPr="00F3714D">
        <w:t>in the near future</w:t>
      </w:r>
      <w:r w:rsidRPr="00F3714D">
        <w:t>.</w:t>
      </w:r>
      <w:r w:rsidRPr="00F3714D">
        <w:t xml:space="preserve"> </w:t>
      </w:r>
    </w:p>
    <w:p w:rsidR="00647601" w:rsidRPr="0054012C" w:rsidP="00647601" w14:paraId="2F6BA7E0" w14:textId="77777777"/>
    <w:p w:rsidR="00647601" w:rsidRPr="0054012C" w:rsidP="00647601" w14:paraId="17DD29FC" w14:textId="77777777">
      <w:pPr>
        <w:pStyle w:val="Heading1"/>
      </w:pPr>
      <w:r w:rsidRPr="0054012C">
        <w:t>further information</w:t>
      </w:r>
    </w:p>
    <w:p w:rsidR="00647601" w:rsidP="00647601" w14:paraId="1AA06039" w14:textId="383E0DA3">
      <w:pPr>
        <w:ind w:firstLine="720"/>
      </w:pPr>
      <w:r w:rsidRPr="0054012C">
        <w:t>For further information, contact:</w:t>
      </w:r>
      <w:r>
        <w:t xml:space="preserve">  Joyce Jones  at </w:t>
      </w:r>
      <w:r w:rsidRPr="009C38B0">
        <w:t>(202) 418-</w:t>
      </w:r>
      <w:r>
        <w:t xml:space="preserve">1327 or </w:t>
      </w:r>
      <w:hyperlink r:id="rId8" w:history="1">
        <w:r w:rsidRPr="006678D5">
          <w:rPr>
            <w:rStyle w:val="Hyperlink"/>
          </w:rPr>
          <w:t>joyce.jones@fcc.gov</w:t>
        </w:r>
      </w:hyperlink>
      <w:r>
        <w:t xml:space="preserve">, Mobility Division, Wireless Telecommunications Bureau, FCC, or </w:t>
      </w:r>
      <w:r w:rsidRPr="00910BDA" w:rsidR="00910BDA">
        <w:t>Strategic Planning Division</w:t>
      </w:r>
      <w:r w:rsidRPr="009228A1">
        <w:t xml:space="preserve">, Office of Spectrum Management, </w:t>
      </w:r>
      <w:r>
        <w:t>NTIA, at</w:t>
      </w:r>
      <w:r w:rsidRPr="009228A1">
        <w:t xml:space="preserve"> </w:t>
      </w:r>
      <w:hyperlink r:id="rId9" w:history="1">
        <w:r w:rsidRPr="00B651D2" w:rsidR="00B651D2">
          <w:rPr>
            <w:rStyle w:val="Hyperlink"/>
          </w:rPr>
          <w:t>TransitionPlanS@ntia.</w:t>
        </w:r>
        <w:r w:rsidRPr="005769B4" w:rsidR="00B651D2">
          <w:rPr>
            <w:rStyle w:val="Hyperlink"/>
          </w:rPr>
          <w:t>gov</w:t>
        </w:r>
      </w:hyperlink>
      <w:r w:rsidRPr="009228A1">
        <w:t>.</w:t>
      </w:r>
    </w:p>
    <w:p w:rsidR="00647601" w:rsidP="00647601" w14:paraId="15981C9D" w14:textId="77777777">
      <w:pPr>
        <w:ind w:firstLine="720"/>
      </w:pPr>
    </w:p>
    <w:p w:rsidR="00647601" w:rsidRPr="008D76C4" w:rsidP="00647601" w14:paraId="078E6577" w14:textId="25FF4CD9">
      <w:pPr>
        <w:tabs>
          <w:tab w:val="right" w:pos="8010"/>
        </w:tabs>
        <w:rPr>
          <w:szCs w:val="22"/>
        </w:rPr>
      </w:pPr>
      <w:r>
        <w:rPr>
          <w:szCs w:val="22"/>
        </w:rPr>
        <w:t>B</w:t>
      </w:r>
      <w:r w:rsidRPr="008D76C4">
        <w:rPr>
          <w:szCs w:val="22"/>
        </w:rPr>
        <w:t xml:space="preserve">y the </w:t>
      </w:r>
      <w:r>
        <w:rPr>
          <w:szCs w:val="22"/>
        </w:rPr>
        <w:t xml:space="preserve">Acting Chief, Wireless Telecommunications Bureau, Federal Communications Commission, and the </w:t>
      </w:r>
      <w:r w:rsidR="00D04E89">
        <w:rPr>
          <w:szCs w:val="22"/>
        </w:rPr>
        <w:t xml:space="preserve">Acting </w:t>
      </w:r>
      <w:r w:rsidRPr="008D76C4">
        <w:rPr>
          <w:szCs w:val="22"/>
        </w:rPr>
        <w:t>Assistant Secretary</w:t>
      </w:r>
      <w:r>
        <w:rPr>
          <w:szCs w:val="22"/>
        </w:rPr>
        <w:t xml:space="preserve"> for Communications and Information, National Telecommunications and Information Administration, U.S. Department of Commerce</w:t>
      </w:r>
      <w:r w:rsidR="00D04E89">
        <w:rPr>
          <w:szCs w:val="22"/>
        </w:rPr>
        <w:t>.</w:t>
      </w:r>
    </w:p>
    <w:p w:rsidR="00647601" w:rsidRPr="0054012C" w:rsidP="00647601" w14:paraId="7CD74312" w14:textId="77777777"/>
    <w:p w:rsidR="00647601" w:rsidRPr="0054012C" w:rsidP="00647601" w14:paraId="6934F642" w14:textId="77777777">
      <w:pPr>
        <w:ind w:firstLine="720"/>
      </w:pPr>
    </w:p>
    <w:p w:rsidR="00647601" w:rsidP="00647601" w14:paraId="2FD83165" w14:textId="56EE0799">
      <w:pPr>
        <w:jc w:val="center"/>
      </w:pPr>
      <w:r>
        <w:t>-FCC-</w:t>
      </w:r>
    </w:p>
    <w:p w:rsidR="00647601" w:rsidRPr="0054012C" w:rsidP="00647601" w14:paraId="13EBCD5B" w14:textId="77777777">
      <w:pPr>
        <w:spacing w:before="120" w:after="240"/>
        <w:rPr>
          <w:sz w:val="24"/>
        </w:rPr>
        <w:sectPr w:rsidSect="006B0DA0">
          <w:type w:val="continuous"/>
          <w:pgSz w:w="12240" w:h="15840" w:code="1"/>
          <w:pgMar w:top="1440" w:right="1440" w:bottom="720" w:left="1440" w:header="720" w:footer="720" w:gutter="0"/>
          <w:cols w:space="720"/>
          <w:titlePg/>
          <w:docGrid w:linePitch="299"/>
        </w:sectPr>
      </w:pPr>
    </w:p>
    <w:p w:rsidR="00647601" w:rsidP="00647601" w14:paraId="5831D17B" w14:textId="77777777">
      <w:pPr>
        <w:spacing w:after="120" w:line="276" w:lineRule="auto"/>
        <w:jc w:val="center"/>
        <w:rPr>
          <w:b/>
        </w:rPr>
      </w:pPr>
      <w:r w:rsidRPr="0054012C">
        <w:rPr>
          <w:b/>
        </w:rPr>
        <w:t>APPENDIX A</w:t>
      </w:r>
    </w:p>
    <w:p w:rsidR="00647601" w:rsidRPr="0054012C" w:rsidP="00647601" w14:paraId="0A3E4915" w14:textId="77777777">
      <w:pPr>
        <w:spacing w:after="120" w:line="276" w:lineRule="auto"/>
        <w:jc w:val="center"/>
        <w:rPr>
          <w:b/>
        </w:rPr>
      </w:pPr>
      <w:r>
        <w:rPr>
          <w:b/>
        </w:rPr>
        <w:t>47 CFR 2.106 US431B</w:t>
      </w:r>
    </w:p>
    <w:p w:rsidR="00647601" w:rsidP="00647601" w14:paraId="48F4768C" w14:textId="4EA015A4">
      <w:pPr>
        <w:pStyle w:val="ParaNum"/>
        <w:numPr>
          <w:ilvl w:val="0"/>
          <w:numId w:val="0"/>
        </w:numPr>
        <w:ind w:firstLine="360"/>
      </w:pPr>
      <w:r>
        <w:t>US431B</w:t>
      </w:r>
      <w:r>
        <w:rPr>
          <w:b/>
        </w:rPr>
        <w:t xml:space="preserve">  </w:t>
      </w:r>
      <w:r>
        <w:t xml:space="preserve">The band 3450-3550 MHz is allocated on a primary basis to the </w:t>
      </w:r>
      <w:r w:rsidR="00B32747">
        <w:t>Federal</w:t>
      </w:r>
      <w:r>
        <w:t xml:space="preserve"> radiolocation service and to the non-Federal fixed and mobile, except aeronautical mobile, services on a nationwide basis.  Federal operations in the band 3450-3550 MHz shall not cause harmful interference to non</w:t>
      </w:r>
      <w:r>
        <w:noBreakHyphen/>
        <w:t>Federal operations, except under the following circumstances.</w:t>
      </w:r>
    </w:p>
    <w:p w:rsidR="00647601" w:rsidP="00647601" w14:paraId="6574BC23" w14:textId="77777777">
      <w:pPr>
        <w:pStyle w:val="ParaNum"/>
        <w:numPr>
          <w:ilvl w:val="0"/>
          <w:numId w:val="0"/>
        </w:numPr>
        <w:ind w:firstLine="360"/>
      </w:pPr>
      <w:r>
        <w:rPr>
          <w:iCs/>
        </w:rPr>
        <w:t xml:space="preserve">(a) </w:t>
      </w:r>
      <w:r>
        <w:rPr>
          <w:i/>
        </w:rPr>
        <w:t>Cooperative Planning Areas</w:t>
      </w:r>
      <w:r>
        <w:t>.  Cooperative Planning Areas (CPAs) are geographic locations in which non-Federal operations shall coordinate with Federal systems in the band to deploy non-Federal operations in a manner that shall not cause harmful interference to Federal systems operating in the band.  In addition, operators of non-Federal stations may be required to modify their operations (</w:t>
      </w:r>
      <w:r>
        <w:rPr>
          <w:i/>
        </w:rPr>
        <w:t>e.g.</w:t>
      </w:r>
      <w:r>
        <w:t xml:space="preserve">, reduce power, filtering, adjust antenna pointing angles, shielding, </w:t>
      </w:r>
      <w:r>
        <w:rPr>
          <w:i/>
        </w:rPr>
        <w:t>etc.</w:t>
      </w:r>
      <w:r>
        <w:t>) to protect Federal operations against harmful interference and to avoid, where possible, interference and potential damage to the non-Federal operators’ systems.  In these areas, non-Federal operations may not claim interference protection from Federal systems.  Federal and non-Federal operators may reach mutually acceptable operator-to-operator agreements to permit more extensive non-Federal use by identifying and mutually agreeing upon a technical approach that mitigates the interference risk to Federal operations.  To the extent possible, Federal use in CPAs will be chosen to minimize operational impact on non-Federal users.  The table in paragraph (d) identifies the locations of CPAs, including, for information, those with high powered Federal operations.  CPAs may also be Periodic Use Areas as described below.  Coordination between Federal users and non-Federal licensees in CPAs shall be consistent with rules and procedures established by the FCC and NTIA.</w:t>
      </w:r>
    </w:p>
    <w:p w:rsidR="00647601" w:rsidP="00647601" w14:paraId="4A627E67" w14:textId="77777777">
      <w:pPr>
        <w:pStyle w:val="ParaNum"/>
        <w:numPr>
          <w:ilvl w:val="0"/>
          <w:numId w:val="0"/>
        </w:numPr>
        <w:ind w:firstLine="360"/>
      </w:pPr>
      <w:r>
        <w:rPr>
          <w:iCs/>
        </w:rPr>
        <w:t xml:space="preserve">(b) </w:t>
      </w:r>
      <w:r>
        <w:rPr>
          <w:i/>
        </w:rPr>
        <w:t>Periodic Use Areas</w:t>
      </w:r>
      <w:r>
        <w:t>.  Periodic Use Areas (PUAs) are geographic locations in which non-Federal operations in the band shall not cause harmful interference to Federal systems operating in the band for episodic periods.  During these times and in these areas, Federal users will require interference protection from non-Federal operations.  Operators of non-Federal stations may be required to temporarily modify their operations (</w:t>
      </w:r>
      <w:r>
        <w:rPr>
          <w:i/>
        </w:rPr>
        <w:t>e.g.</w:t>
      </w:r>
      <w:r>
        <w:t xml:space="preserve">, reduce power, filtering, adjust antenna pointing angles, shielding, </w:t>
      </w:r>
      <w:r>
        <w:rPr>
          <w:i/>
        </w:rPr>
        <w:t>etc.</w:t>
      </w:r>
      <w:r>
        <w:t xml:space="preserve">) to protect Federal operations from harmful interference, which may include restrictions on non-Federal stations’ ability to radiate at certain locations during specific periods of time.  During such episodic use, non-Federal users in PUAs must alter their operations to avoid harmful interference to Federal systems’ temporary use of the band, and during such times, non-Federal operations may not claim interference protection from Federal systems.  Federal and non-Federal operators may reach </w:t>
      </w:r>
      <w:bookmarkStart w:id="5" w:name="_Hlk63350877"/>
      <w:r>
        <w:t xml:space="preserve">mutually acceptable operator-to-operator agreements </w:t>
      </w:r>
      <w:bookmarkEnd w:id="5"/>
      <w:r>
        <w:t>such that a Federal operator may not need to activate a PUA if a mutually agreeable technical approach mitigates the interference risk to Federal operations</w:t>
      </w:r>
      <w:r>
        <w:rPr>
          <w:szCs w:val="22"/>
        </w:rPr>
        <w:t xml:space="preserve">.  </w:t>
      </w:r>
      <w:r>
        <w:t>To the extent possible, Federal use in PUAs will be chosen to minimize operational impact on non-Federal users.  Coordination between Federal users and non-Federal licensees in PUAs shall be consistent with rules and procedures established by the FCC and NTIA.  While all PUAs are co-located with CPAs, the exact geographic area used during periodic use may differ from the co-located CPA.  The geographic locations of PUAs are identified in the table in paragraph (d).  Restrictions and authorizations for the CPAs remain in effect during periodic use unless specifically relieved in the coordination process.</w:t>
      </w:r>
    </w:p>
    <w:p w:rsidR="00647601" w:rsidP="00647601" w14:paraId="3F9820A4" w14:textId="77777777">
      <w:pPr>
        <w:ind w:firstLine="360"/>
        <w:rPr>
          <w:szCs w:val="22"/>
        </w:rPr>
      </w:pPr>
      <w:r>
        <w:t xml:space="preserve"> </w:t>
      </w:r>
      <w:r>
        <w:rPr>
          <w:rFonts w:eastAsia="Yu Gothic Light"/>
          <w:szCs w:val="22"/>
        </w:rPr>
        <w:t xml:space="preserve">(c) </w:t>
      </w:r>
      <w:r>
        <w:rPr>
          <w:szCs w:val="22"/>
        </w:rPr>
        <w:t>For the CPA at Little Rock, AR, after approximately 12 months from the close of the auction, non-Federal operations shall coordinate with Federal systems in only the 3450-3490 MHz band segment and the 3490-3550 MHz band segment will be available for non-federal use without coordination. At Fort Bragg, NC, non-Federal operations shall coordinate with Federal systems in only the 3450-3490 MHz band segment.</w:t>
      </w:r>
    </w:p>
    <w:p w:rsidR="00647601" w:rsidP="00426EEA" w14:paraId="4A290AA5" w14:textId="77777777">
      <w:pPr>
        <w:rPr>
          <w:rFonts w:eastAsia="Yu Gothic Light"/>
          <w:szCs w:val="22"/>
        </w:rPr>
      </w:pPr>
    </w:p>
    <w:p w:rsidR="00647601" w:rsidP="00647601" w14:paraId="238A3854" w14:textId="77777777">
      <w:pPr>
        <w:ind w:firstLine="360"/>
        <w:rPr>
          <w:szCs w:val="22"/>
        </w:rPr>
      </w:pPr>
      <w:r>
        <w:rPr>
          <w:rFonts w:eastAsia="Yu Gothic Light"/>
          <w:szCs w:val="22"/>
        </w:rPr>
        <w:t xml:space="preserve">(d) The following table identifies the coordinates for the location of each CPA and PUA.  An area may be represented as either a polygon made up of several corresponding coordinates or a circle represented by a center point and a radius.  If a CPA has a corresponding PUA, the PUA coordinates are provided.  A location marked with an asterisk (*) indicates a high-power federal radiolocation facility.  If </w:t>
      </w:r>
      <w:r>
        <w:rPr>
          <w:rFonts w:eastAsia="Yu Gothic Light"/>
          <w:szCs w:val="22"/>
        </w:rPr>
        <w:t xml:space="preserve">a location </w:t>
      </w:r>
      <w:r>
        <w:rPr>
          <w:szCs w:val="22"/>
        </w:rPr>
        <w:t>includes a Shipboard Electronic Systems Evaluation Facility (SESEF) attached to a homeport, it specifies the associated SESEF.</w:t>
      </w:r>
    </w:p>
    <w:p w:rsidR="00647601" w:rsidP="00647601" w14:paraId="089FC6EF" w14:textId="77777777">
      <w:pPr>
        <w:rPr>
          <w:szCs w:val="22"/>
        </w:rPr>
      </w:pPr>
    </w:p>
    <w:p w:rsidR="00647601" w:rsidRPr="006C209B" w:rsidP="00647601" w14:paraId="749F7F2F" w14:textId="77777777">
      <w:pPr>
        <w:rPr>
          <w:szCs w:val="22"/>
        </w:rPr>
      </w:pPr>
    </w:p>
    <w:p w:rsidR="00647601" w:rsidP="00647601" w14:paraId="25DF2F67" w14:textId="5EB139E9">
      <w:pPr>
        <w:jc w:val="center"/>
        <w:rPr>
          <w:szCs w:val="22"/>
        </w:rPr>
      </w:pPr>
      <w:r>
        <w:rPr>
          <w:b/>
        </w:rPr>
        <w:t>Table: Department of Defense Cooperative Planning Areas and Periodic Use Areas</w:t>
      </w:r>
    </w:p>
    <w:p w:rsidR="00647601" w:rsidP="00647601" w14:paraId="7E2A49AC" w14:textId="77777777">
      <w:pPr>
        <w:rPr>
          <w:szCs w:val="22"/>
        </w:rPr>
      </w:pPr>
    </w:p>
    <w:tbl>
      <w:tblPr>
        <w:tblW w:w="9545" w:type="dxa"/>
        <w:jc w:val="center"/>
        <w:tblLayout w:type="fixed"/>
        <w:tblLook w:val="04A0"/>
      </w:tblPr>
      <w:tblGrid>
        <w:gridCol w:w="3095"/>
        <w:gridCol w:w="820"/>
        <w:gridCol w:w="820"/>
        <w:gridCol w:w="920"/>
        <w:gridCol w:w="1640"/>
        <w:gridCol w:w="1350"/>
        <w:gridCol w:w="900"/>
      </w:tblGrid>
      <w:tr w14:paraId="3A80FB11" w14:textId="77777777" w:rsidTr="006B0DA0">
        <w:tblPrEx>
          <w:tblW w:w="9545" w:type="dxa"/>
          <w:jc w:val="center"/>
          <w:tblLayout w:type="fixed"/>
          <w:tblLook w:val="04A0"/>
        </w:tblPrEx>
        <w:trPr>
          <w:cantSplit/>
          <w:trHeight w:val="330"/>
          <w:tblHeader/>
          <w:jc w:val="center"/>
        </w:trPr>
        <w:tc>
          <w:tcPr>
            <w:tcW w:w="3095" w:type="dxa"/>
            <w:tcBorders>
              <w:top w:val="single" w:sz="8" w:space="0" w:color="auto"/>
              <w:left w:val="single" w:sz="8" w:space="0" w:color="auto"/>
              <w:bottom w:val="single" w:sz="8" w:space="0" w:color="auto"/>
              <w:right w:val="single" w:sz="8" w:space="0" w:color="auto"/>
            </w:tcBorders>
            <w:shd w:val="clear" w:color="auto" w:fill="E7E6E6"/>
            <w:noWrap/>
            <w:vAlign w:val="center"/>
            <w:hideMark/>
          </w:tcPr>
          <w:p w:rsidR="00647601" w:rsidP="006B0DA0" w14:paraId="375941B9" w14:textId="77777777">
            <w:pPr>
              <w:rPr>
                <w:b/>
                <w:bCs/>
                <w:color w:val="000000"/>
                <w:szCs w:val="22"/>
              </w:rPr>
            </w:pPr>
            <w:r>
              <w:rPr>
                <w:b/>
                <w:bCs/>
                <w:color w:val="000000"/>
                <w:szCs w:val="22"/>
              </w:rPr>
              <w:t>Location name</w:t>
            </w:r>
          </w:p>
        </w:tc>
        <w:tc>
          <w:tcPr>
            <w:tcW w:w="820" w:type="dxa"/>
            <w:tcBorders>
              <w:top w:val="single" w:sz="8" w:space="0" w:color="auto"/>
              <w:left w:val="single" w:sz="8" w:space="0" w:color="auto"/>
              <w:bottom w:val="single" w:sz="8" w:space="0" w:color="auto"/>
              <w:right w:val="single" w:sz="8" w:space="0" w:color="auto"/>
            </w:tcBorders>
            <w:shd w:val="clear" w:color="auto" w:fill="E7E6E6"/>
            <w:noWrap/>
            <w:vAlign w:val="center"/>
            <w:hideMark/>
          </w:tcPr>
          <w:p w:rsidR="00647601" w:rsidP="006B0DA0" w14:paraId="763B21F5" w14:textId="77777777">
            <w:pPr>
              <w:jc w:val="center"/>
              <w:rPr>
                <w:b/>
                <w:bCs/>
                <w:color w:val="000000"/>
                <w:szCs w:val="22"/>
              </w:rPr>
            </w:pPr>
            <w:r>
              <w:rPr>
                <w:b/>
                <w:bCs/>
                <w:color w:val="000000"/>
                <w:szCs w:val="22"/>
              </w:rPr>
              <w:t>State</w:t>
            </w:r>
          </w:p>
        </w:tc>
        <w:tc>
          <w:tcPr>
            <w:tcW w:w="820" w:type="dxa"/>
            <w:tcBorders>
              <w:top w:val="single" w:sz="8" w:space="0" w:color="auto"/>
              <w:left w:val="single" w:sz="8" w:space="0" w:color="auto"/>
              <w:bottom w:val="single" w:sz="8" w:space="0" w:color="auto"/>
              <w:right w:val="single" w:sz="4" w:space="0" w:color="auto"/>
            </w:tcBorders>
            <w:shd w:val="clear" w:color="auto" w:fill="E7E6E6"/>
            <w:noWrap/>
            <w:vAlign w:val="center"/>
            <w:hideMark/>
          </w:tcPr>
          <w:p w:rsidR="00647601" w:rsidP="006B0DA0" w14:paraId="5592A658" w14:textId="77777777">
            <w:pPr>
              <w:jc w:val="center"/>
              <w:rPr>
                <w:b/>
                <w:bCs/>
                <w:color w:val="000000"/>
                <w:szCs w:val="22"/>
              </w:rPr>
            </w:pPr>
            <w:r>
              <w:rPr>
                <w:b/>
                <w:bCs/>
                <w:color w:val="000000"/>
                <w:szCs w:val="22"/>
              </w:rPr>
              <w:t>CPA</w:t>
            </w:r>
          </w:p>
        </w:tc>
        <w:tc>
          <w:tcPr>
            <w:tcW w:w="920" w:type="dxa"/>
            <w:tcBorders>
              <w:top w:val="single" w:sz="4" w:space="0" w:color="auto"/>
              <w:left w:val="single" w:sz="4" w:space="0" w:color="auto"/>
              <w:bottom w:val="single" w:sz="4" w:space="0" w:color="auto"/>
              <w:right w:val="single" w:sz="4" w:space="0" w:color="auto"/>
            </w:tcBorders>
            <w:shd w:val="clear" w:color="auto" w:fill="E7E6E6"/>
            <w:vAlign w:val="center"/>
          </w:tcPr>
          <w:p w:rsidR="00647601" w:rsidP="006B0DA0" w14:paraId="76045EFF" w14:textId="77777777">
            <w:pPr>
              <w:jc w:val="center"/>
              <w:rPr>
                <w:b/>
                <w:bCs/>
                <w:color w:val="000000"/>
                <w:szCs w:val="22"/>
              </w:rPr>
            </w:pPr>
            <w:r>
              <w:rPr>
                <w:b/>
                <w:bCs/>
                <w:color w:val="000000"/>
                <w:szCs w:val="22"/>
              </w:rPr>
              <w:t>PUA</w:t>
            </w:r>
          </w:p>
        </w:tc>
        <w:tc>
          <w:tcPr>
            <w:tcW w:w="1640" w:type="dxa"/>
            <w:tcBorders>
              <w:top w:val="single" w:sz="4" w:space="0" w:color="auto"/>
              <w:left w:val="single" w:sz="4" w:space="0" w:color="auto"/>
              <w:bottom w:val="single" w:sz="4" w:space="0" w:color="auto"/>
              <w:right w:val="single" w:sz="4" w:space="0" w:color="auto"/>
            </w:tcBorders>
            <w:shd w:val="clear" w:color="auto" w:fill="E7E6E6"/>
            <w:vAlign w:val="center"/>
          </w:tcPr>
          <w:p w:rsidR="00647601" w:rsidP="006B0DA0" w14:paraId="20BD6575" w14:textId="77777777">
            <w:pPr>
              <w:jc w:val="center"/>
              <w:rPr>
                <w:b/>
                <w:bCs/>
                <w:color w:val="000000"/>
                <w:szCs w:val="22"/>
              </w:rPr>
            </w:pPr>
            <w:r>
              <w:rPr>
                <w:b/>
                <w:bCs/>
                <w:color w:val="000000"/>
                <w:szCs w:val="22"/>
              </w:rPr>
              <w:t>Latitude</w:t>
            </w:r>
          </w:p>
        </w:tc>
        <w:tc>
          <w:tcPr>
            <w:tcW w:w="1350" w:type="dxa"/>
            <w:tcBorders>
              <w:top w:val="single" w:sz="8" w:space="0" w:color="auto"/>
              <w:left w:val="single" w:sz="4" w:space="0" w:color="auto"/>
              <w:bottom w:val="single" w:sz="8" w:space="0" w:color="auto"/>
              <w:right w:val="single" w:sz="8" w:space="0" w:color="auto"/>
            </w:tcBorders>
            <w:shd w:val="clear" w:color="auto" w:fill="E7E6E6"/>
            <w:vAlign w:val="center"/>
          </w:tcPr>
          <w:p w:rsidR="00647601" w:rsidP="006B0DA0" w14:paraId="1CEA070F" w14:textId="77777777">
            <w:pPr>
              <w:jc w:val="center"/>
              <w:rPr>
                <w:b/>
                <w:bCs/>
                <w:color w:val="000000"/>
                <w:szCs w:val="22"/>
              </w:rPr>
            </w:pPr>
            <w:r>
              <w:rPr>
                <w:b/>
                <w:bCs/>
                <w:color w:val="000000"/>
                <w:szCs w:val="22"/>
              </w:rPr>
              <w:t>Longitude</w:t>
            </w:r>
          </w:p>
        </w:tc>
        <w:tc>
          <w:tcPr>
            <w:tcW w:w="900" w:type="dxa"/>
            <w:tcBorders>
              <w:top w:val="single" w:sz="8" w:space="0" w:color="auto"/>
              <w:left w:val="single" w:sz="8" w:space="0" w:color="auto"/>
              <w:bottom w:val="single" w:sz="8" w:space="0" w:color="auto"/>
              <w:right w:val="single" w:sz="8" w:space="0" w:color="auto"/>
            </w:tcBorders>
            <w:shd w:val="clear" w:color="auto" w:fill="E7E6E6"/>
            <w:vAlign w:val="center"/>
          </w:tcPr>
          <w:p w:rsidR="00647601" w:rsidP="006B0DA0" w14:paraId="591D7DD9" w14:textId="77777777">
            <w:pPr>
              <w:jc w:val="center"/>
              <w:rPr>
                <w:b/>
                <w:bCs/>
                <w:color w:val="000000"/>
                <w:szCs w:val="22"/>
              </w:rPr>
            </w:pPr>
          </w:p>
          <w:p w:rsidR="00647601" w:rsidP="006B0DA0" w14:paraId="5B71DEE6" w14:textId="77777777">
            <w:pPr>
              <w:jc w:val="center"/>
              <w:rPr>
                <w:b/>
                <w:bCs/>
                <w:color w:val="000000"/>
                <w:szCs w:val="22"/>
              </w:rPr>
            </w:pPr>
            <w:r>
              <w:rPr>
                <w:b/>
                <w:bCs/>
                <w:color w:val="000000"/>
                <w:szCs w:val="22"/>
              </w:rPr>
              <w:t>Radius (km)</w:t>
            </w:r>
          </w:p>
        </w:tc>
      </w:tr>
      <w:tr w14:paraId="41976EE2" w14:textId="77777777" w:rsidTr="006B0DA0">
        <w:tblPrEx>
          <w:tblW w:w="9545" w:type="dxa"/>
          <w:jc w:val="center"/>
          <w:tblLayout w:type="fixed"/>
          <w:tblLook w:val="04A0"/>
        </w:tblPrEx>
        <w:trPr>
          <w:cantSplit/>
          <w:trHeight w:val="315"/>
          <w:jc w:val="center"/>
        </w:trPr>
        <w:tc>
          <w:tcPr>
            <w:tcW w:w="3095" w:type="dxa"/>
            <w:tcBorders>
              <w:top w:val="single" w:sz="8" w:space="0" w:color="auto"/>
              <w:left w:val="single" w:sz="8" w:space="0" w:color="auto"/>
              <w:bottom w:val="single" w:sz="4" w:space="0" w:color="auto"/>
              <w:right w:val="single" w:sz="4" w:space="0" w:color="auto"/>
            </w:tcBorders>
            <w:shd w:val="clear" w:color="auto" w:fill="auto"/>
            <w:noWrap/>
            <w:hideMark/>
          </w:tcPr>
          <w:p w:rsidR="00647601" w:rsidP="006B0DA0" w14:paraId="012C8908" w14:textId="77777777">
            <w:pPr>
              <w:rPr>
                <w:color w:val="000000"/>
                <w:szCs w:val="22"/>
              </w:rPr>
            </w:pPr>
            <w:r>
              <w:rPr>
                <w:color w:val="000000"/>
              </w:rPr>
              <w:t>Little Rock</w:t>
            </w:r>
          </w:p>
        </w:tc>
        <w:tc>
          <w:tcPr>
            <w:tcW w:w="820" w:type="dxa"/>
            <w:tcBorders>
              <w:top w:val="single" w:sz="8" w:space="0" w:color="auto"/>
              <w:left w:val="nil"/>
              <w:bottom w:val="single" w:sz="4" w:space="0" w:color="auto"/>
              <w:right w:val="single" w:sz="4" w:space="0" w:color="auto"/>
            </w:tcBorders>
            <w:shd w:val="clear" w:color="auto" w:fill="auto"/>
            <w:noWrap/>
            <w:hideMark/>
          </w:tcPr>
          <w:p w:rsidR="00647601" w:rsidP="006B0DA0" w14:paraId="2491A0D2" w14:textId="77777777">
            <w:pPr>
              <w:jc w:val="center"/>
              <w:rPr>
                <w:color w:val="000000"/>
                <w:szCs w:val="22"/>
              </w:rPr>
            </w:pPr>
            <w:r>
              <w:rPr>
                <w:color w:val="000000"/>
                <w:szCs w:val="22"/>
              </w:rPr>
              <w:t>AR</w:t>
            </w:r>
          </w:p>
        </w:tc>
        <w:tc>
          <w:tcPr>
            <w:tcW w:w="820" w:type="dxa"/>
            <w:tcBorders>
              <w:top w:val="single" w:sz="8" w:space="0" w:color="auto"/>
              <w:left w:val="nil"/>
              <w:bottom w:val="single" w:sz="4" w:space="0" w:color="auto"/>
              <w:right w:val="single" w:sz="4" w:space="0" w:color="auto"/>
            </w:tcBorders>
            <w:shd w:val="clear" w:color="auto" w:fill="auto"/>
            <w:noWrap/>
            <w:hideMark/>
          </w:tcPr>
          <w:p w:rsidR="00647601" w:rsidP="006B0DA0" w14:paraId="01D35283"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23112FBD" w14:textId="77777777">
            <w:pPr>
              <w:jc w:val="center"/>
              <w:rPr>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65613413" w14:textId="77777777">
            <w:pPr>
              <w:jc w:val="center"/>
              <w:rPr>
                <w:szCs w:val="22"/>
              </w:rPr>
            </w:pPr>
            <w:r>
              <w:rPr>
                <w:szCs w:val="22"/>
              </w:rPr>
              <w:t>37</w:t>
            </w:r>
            <w:r>
              <w:rPr>
                <w:rFonts w:ascii="Symbol" w:eastAsia="Symbol" w:hAnsi="Symbol" w:cs="Symbol"/>
                <w:color w:val="000000"/>
                <w:szCs w:val="22"/>
              </w:rPr>
              <w:t>°</w:t>
            </w:r>
            <w:r>
              <w:rPr>
                <w:color w:val="000000"/>
                <w:szCs w:val="22"/>
              </w:rPr>
              <w:t xml:space="preserve"> </w:t>
            </w:r>
            <w:r>
              <w:rPr>
                <w:szCs w:val="22"/>
              </w:rPr>
              <w:t>28’ 34”</w:t>
            </w:r>
          </w:p>
          <w:p w:rsidR="00647601" w:rsidP="006B0DA0" w14:paraId="5D179DE5" w14:textId="77777777">
            <w:pPr>
              <w:jc w:val="center"/>
              <w:rPr>
                <w:szCs w:val="22"/>
              </w:rPr>
            </w:pPr>
            <w:r>
              <w:rPr>
                <w:szCs w:val="22"/>
              </w:rPr>
              <w:t>37</w:t>
            </w:r>
            <w:r>
              <w:rPr>
                <w:rFonts w:ascii="Symbol" w:eastAsia="Symbol" w:hAnsi="Symbol" w:cs="Symbol"/>
                <w:color w:val="000000"/>
                <w:szCs w:val="22"/>
              </w:rPr>
              <w:t>°</w:t>
            </w:r>
            <w:r>
              <w:rPr>
                <w:color w:val="000000"/>
                <w:szCs w:val="22"/>
              </w:rPr>
              <w:t xml:space="preserve"> </w:t>
            </w:r>
            <w:r>
              <w:rPr>
                <w:szCs w:val="22"/>
              </w:rPr>
              <w:t>42’ 55”</w:t>
            </w:r>
          </w:p>
          <w:p w:rsidR="00647601" w:rsidP="006B0DA0" w14:paraId="6E114C61" w14:textId="77777777">
            <w:pPr>
              <w:jc w:val="center"/>
              <w:rPr>
                <w:szCs w:val="22"/>
              </w:rPr>
            </w:pPr>
            <w:r>
              <w:rPr>
                <w:szCs w:val="22"/>
              </w:rPr>
              <w:t>36</w:t>
            </w:r>
            <w:r>
              <w:rPr>
                <w:rFonts w:ascii="Symbol" w:eastAsia="Symbol" w:hAnsi="Symbol" w:cs="Symbol"/>
                <w:color w:val="000000"/>
                <w:szCs w:val="22"/>
              </w:rPr>
              <w:t>°</w:t>
            </w:r>
            <w:r>
              <w:rPr>
                <w:color w:val="000000"/>
                <w:szCs w:val="22"/>
              </w:rPr>
              <w:t xml:space="preserve"> </w:t>
            </w:r>
            <w:r>
              <w:rPr>
                <w:szCs w:val="22"/>
              </w:rPr>
              <w:t>38’ 29”</w:t>
            </w:r>
          </w:p>
          <w:p w:rsidR="00647601" w:rsidP="006B0DA0" w14:paraId="28AC1E8D" w14:textId="77777777">
            <w:pPr>
              <w:jc w:val="center"/>
              <w:rPr>
                <w:szCs w:val="22"/>
              </w:rPr>
            </w:pPr>
            <w:r>
              <w:rPr>
                <w:szCs w:val="22"/>
              </w:rPr>
              <w:t>34</w:t>
            </w:r>
            <w:r>
              <w:rPr>
                <w:rFonts w:ascii="Symbol" w:eastAsia="Symbol" w:hAnsi="Symbol" w:cs="Symbol"/>
                <w:color w:val="000000"/>
                <w:szCs w:val="22"/>
              </w:rPr>
              <w:t>°</w:t>
            </w:r>
            <w:r>
              <w:rPr>
                <w:color w:val="000000"/>
                <w:szCs w:val="22"/>
              </w:rPr>
              <w:t xml:space="preserve"> </w:t>
            </w:r>
            <w:r>
              <w:rPr>
                <w:szCs w:val="22"/>
              </w:rPr>
              <w:t>57’ 57”</w:t>
            </w:r>
          </w:p>
          <w:p w:rsidR="00647601" w:rsidP="006B0DA0" w14:paraId="6E1CBDB1" w14:textId="77777777">
            <w:pPr>
              <w:jc w:val="center"/>
              <w:rPr>
                <w:szCs w:val="22"/>
              </w:rPr>
            </w:pPr>
            <w:r>
              <w:rPr>
                <w:szCs w:val="22"/>
              </w:rPr>
              <w:t>32</w:t>
            </w:r>
            <w:r>
              <w:rPr>
                <w:rFonts w:ascii="Symbol" w:eastAsia="Symbol" w:hAnsi="Symbol" w:cs="Symbol"/>
                <w:color w:val="000000"/>
                <w:szCs w:val="22"/>
              </w:rPr>
              <w:t>°</w:t>
            </w:r>
            <w:r>
              <w:rPr>
                <w:color w:val="000000"/>
                <w:szCs w:val="22"/>
              </w:rPr>
              <w:t xml:space="preserve"> </w:t>
            </w:r>
            <w:r>
              <w:rPr>
                <w:szCs w:val="22"/>
              </w:rPr>
              <w:t>09’ 36”</w:t>
            </w:r>
          </w:p>
          <w:p w:rsidR="00647601" w:rsidP="006B0DA0" w14:paraId="5FA63186" w14:textId="77777777">
            <w:pPr>
              <w:jc w:val="center"/>
              <w:rPr>
                <w:szCs w:val="22"/>
              </w:rPr>
            </w:pPr>
            <w:r>
              <w:rPr>
                <w:szCs w:val="22"/>
              </w:rPr>
              <w:t>31</w:t>
            </w:r>
            <w:r>
              <w:rPr>
                <w:rFonts w:ascii="Symbol" w:eastAsia="Symbol" w:hAnsi="Symbol" w:cs="Symbol"/>
                <w:color w:val="000000"/>
                <w:szCs w:val="22"/>
              </w:rPr>
              <w:t>°</w:t>
            </w:r>
            <w:r>
              <w:rPr>
                <w:color w:val="000000"/>
                <w:szCs w:val="22"/>
              </w:rPr>
              <w:t xml:space="preserve"> </w:t>
            </w:r>
            <w:r>
              <w:rPr>
                <w:szCs w:val="22"/>
              </w:rPr>
              <w:t>51’ 52”</w:t>
            </w:r>
          </w:p>
          <w:p w:rsidR="00647601" w:rsidP="006B0DA0" w14:paraId="05C6D632" w14:textId="77777777">
            <w:pPr>
              <w:jc w:val="center"/>
              <w:rPr>
                <w:szCs w:val="22"/>
              </w:rPr>
            </w:pPr>
            <w:r>
              <w:rPr>
                <w:szCs w:val="22"/>
              </w:rPr>
              <w:t>32</w:t>
            </w:r>
            <w:r>
              <w:rPr>
                <w:rFonts w:ascii="Symbol" w:eastAsia="Symbol" w:hAnsi="Symbol" w:cs="Symbol"/>
                <w:color w:val="000000"/>
                <w:szCs w:val="22"/>
              </w:rPr>
              <w:t>°</w:t>
            </w:r>
            <w:r>
              <w:rPr>
                <w:color w:val="000000"/>
                <w:szCs w:val="22"/>
              </w:rPr>
              <w:t xml:space="preserve"> </w:t>
            </w:r>
            <w:r>
              <w:rPr>
                <w:szCs w:val="22"/>
              </w:rPr>
              <w:t>12’ 11”</w:t>
            </w:r>
          </w:p>
          <w:p w:rsidR="00647601" w:rsidP="006B0DA0" w14:paraId="381400F3" w14:textId="77777777">
            <w:pPr>
              <w:jc w:val="center"/>
              <w:rPr>
                <w:szCs w:val="22"/>
              </w:rPr>
            </w:pPr>
            <w:r>
              <w:rPr>
                <w:szCs w:val="22"/>
              </w:rPr>
              <w:t>33</w:t>
            </w:r>
            <w:r>
              <w:rPr>
                <w:rFonts w:ascii="Symbol" w:eastAsia="Symbol" w:hAnsi="Symbol" w:cs="Symbol"/>
                <w:color w:val="000000"/>
                <w:szCs w:val="22"/>
              </w:rPr>
              <w:t>°</w:t>
            </w:r>
            <w:r>
              <w:rPr>
                <w:color w:val="000000"/>
                <w:szCs w:val="22"/>
              </w:rPr>
              <w:t xml:space="preserve"> </w:t>
            </w:r>
            <w:r>
              <w:rPr>
                <w:szCs w:val="22"/>
              </w:rPr>
              <w:t>42’ 22”</w:t>
            </w:r>
          </w:p>
          <w:p w:rsidR="00647601" w:rsidP="006B0DA0" w14:paraId="72753A5F" w14:textId="77777777">
            <w:pPr>
              <w:jc w:val="center"/>
              <w:rPr>
                <w:szCs w:val="22"/>
              </w:rPr>
            </w:pPr>
            <w:r>
              <w:rPr>
                <w:szCs w:val="22"/>
              </w:rPr>
              <w:t>35</w:t>
            </w:r>
            <w:r>
              <w:rPr>
                <w:rFonts w:ascii="Symbol" w:eastAsia="Symbol" w:hAnsi="Symbol" w:cs="Symbol"/>
                <w:color w:val="000000"/>
                <w:szCs w:val="22"/>
              </w:rPr>
              <w:t>°</w:t>
            </w:r>
            <w:r>
              <w:rPr>
                <w:color w:val="000000"/>
                <w:szCs w:val="22"/>
              </w:rPr>
              <w:t xml:space="preserve"> </w:t>
            </w:r>
            <w:r>
              <w:rPr>
                <w:szCs w:val="22"/>
              </w:rPr>
              <w:t>17’ 35”</w:t>
            </w:r>
          </w:p>
          <w:p w:rsidR="00647601" w:rsidP="006B0DA0" w14:paraId="164D5563" w14:textId="77777777">
            <w:pPr>
              <w:jc w:val="center"/>
              <w:rPr>
                <w:color w:val="000000"/>
                <w:szCs w:val="22"/>
              </w:rPr>
            </w:pPr>
            <w:r>
              <w:rPr>
                <w:szCs w:val="22"/>
              </w:rPr>
              <w:t>36</w:t>
            </w:r>
            <w:r>
              <w:rPr>
                <w:rFonts w:ascii="Symbol" w:eastAsia="Symbol" w:hAnsi="Symbol" w:cs="Symbol"/>
                <w:color w:val="000000"/>
                <w:szCs w:val="22"/>
              </w:rPr>
              <w:t>°</w:t>
            </w:r>
            <w:r>
              <w:rPr>
                <w:color w:val="000000"/>
                <w:szCs w:val="22"/>
              </w:rPr>
              <w:t xml:space="preserve"> </w:t>
            </w:r>
            <w:r>
              <w:rPr>
                <w:szCs w:val="22"/>
              </w:rPr>
              <w:t>12’ 18”</w:t>
            </w:r>
          </w:p>
        </w:tc>
        <w:tc>
          <w:tcPr>
            <w:tcW w:w="1350" w:type="dxa"/>
            <w:tcBorders>
              <w:top w:val="single" w:sz="8" w:space="0" w:color="auto"/>
              <w:left w:val="single" w:sz="4" w:space="0" w:color="auto"/>
              <w:bottom w:val="single" w:sz="4" w:space="0" w:color="auto"/>
              <w:right w:val="single" w:sz="4" w:space="0" w:color="auto"/>
            </w:tcBorders>
          </w:tcPr>
          <w:p w:rsidR="00647601" w:rsidP="006B0DA0" w14:paraId="2FD168A5" w14:textId="77777777">
            <w:pPr>
              <w:jc w:val="center"/>
              <w:rPr>
                <w:szCs w:val="22"/>
              </w:rPr>
            </w:pPr>
            <w:r>
              <w:rPr>
                <w:szCs w:val="22"/>
              </w:rPr>
              <w:t>94</w:t>
            </w:r>
            <w:r>
              <w:rPr>
                <w:rFonts w:ascii="Symbol" w:eastAsia="Symbol" w:hAnsi="Symbol" w:cs="Symbol"/>
                <w:color w:val="000000"/>
                <w:szCs w:val="22"/>
              </w:rPr>
              <w:t>°</w:t>
            </w:r>
            <w:r>
              <w:rPr>
                <w:color w:val="000000"/>
                <w:szCs w:val="22"/>
              </w:rPr>
              <w:t xml:space="preserve"> </w:t>
            </w:r>
            <w:r>
              <w:rPr>
                <w:szCs w:val="22"/>
              </w:rPr>
              <w:t>28’ 24”</w:t>
            </w:r>
          </w:p>
          <w:p w:rsidR="00647601" w:rsidP="006B0DA0" w14:paraId="0FA845D4" w14:textId="77777777">
            <w:pPr>
              <w:jc w:val="center"/>
              <w:rPr>
                <w:szCs w:val="22"/>
              </w:rPr>
            </w:pPr>
            <w:r>
              <w:rPr>
                <w:szCs w:val="22"/>
              </w:rPr>
              <w:t>88</w:t>
            </w:r>
            <w:r>
              <w:rPr>
                <w:rFonts w:ascii="Symbol" w:eastAsia="Symbol" w:hAnsi="Symbol" w:cs="Symbol"/>
                <w:color w:val="000000"/>
                <w:szCs w:val="22"/>
              </w:rPr>
              <w:t>°</w:t>
            </w:r>
            <w:r>
              <w:rPr>
                <w:color w:val="000000"/>
                <w:szCs w:val="22"/>
              </w:rPr>
              <w:t xml:space="preserve"> </w:t>
            </w:r>
            <w:r>
              <w:rPr>
                <w:szCs w:val="22"/>
              </w:rPr>
              <w:t>54’ 36”</w:t>
            </w:r>
          </w:p>
          <w:p w:rsidR="00647601" w:rsidP="006B0DA0" w14:paraId="458B9F38" w14:textId="77777777">
            <w:pPr>
              <w:jc w:val="center"/>
              <w:rPr>
                <w:szCs w:val="22"/>
              </w:rPr>
            </w:pPr>
            <w:r>
              <w:rPr>
                <w:szCs w:val="22"/>
              </w:rPr>
              <w:t>87</w:t>
            </w:r>
            <w:r>
              <w:rPr>
                <w:rFonts w:ascii="Symbol" w:eastAsia="Symbol" w:hAnsi="Symbol" w:cs="Symbol"/>
                <w:color w:val="000000"/>
                <w:szCs w:val="22"/>
              </w:rPr>
              <w:t>°</w:t>
            </w:r>
            <w:r>
              <w:rPr>
                <w:color w:val="000000"/>
                <w:szCs w:val="22"/>
              </w:rPr>
              <w:t xml:space="preserve"> </w:t>
            </w:r>
            <w:r>
              <w:rPr>
                <w:szCs w:val="22"/>
              </w:rPr>
              <w:t>52’ 34”</w:t>
            </w:r>
          </w:p>
          <w:p w:rsidR="00647601" w:rsidP="006B0DA0" w14:paraId="186812F2" w14:textId="77777777">
            <w:pPr>
              <w:jc w:val="center"/>
              <w:rPr>
                <w:szCs w:val="22"/>
              </w:rPr>
            </w:pPr>
            <w:r>
              <w:rPr>
                <w:szCs w:val="22"/>
              </w:rPr>
              <w:t>88</w:t>
            </w:r>
            <w:r>
              <w:rPr>
                <w:rFonts w:ascii="Symbol" w:eastAsia="Symbol" w:hAnsi="Symbol" w:cs="Symbol"/>
                <w:color w:val="000000"/>
                <w:szCs w:val="22"/>
              </w:rPr>
              <w:t>°</w:t>
            </w:r>
            <w:r>
              <w:rPr>
                <w:color w:val="000000"/>
                <w:szCs w:val="22"/>
              </w:rPr>
              <w:t xml:space="preserve"> </w:t>
            </w:r>
            <w:r>
              <w:rPr>
                <w:szCs w:val="22"/>
              </w:rPr>
              <w:t>09’ 26”</w:t>
            </w:r>
          </w:p>
          <w:p w:rsidR="00647601" w:rsidP="006B0DA0" w14:paraId="6BAB7B18" w14:textId="77777777">
            <w:pPr>
              <w:jc w:val="center"/>
              <w:rPr>
                <w:szCs w:val="22"/>
              </w:rPr>
            </w:pPr>
            <w:r>
              <w:rPr>
                <w:szCs w:val="22"/>
              </w:rPr>
              <w:t>92</w:t>
            </w:r>
            <w:r>
              <w:rPr>
                <w:rFonts w:ascii="Symbol" w:eastAsia="Symbol" w:hAnsi="Symbol" w:cs="Symbol"/>
                <w:color w:val="000000"/>
                <w:szCs w:val="22"/>
              </w:rPr>
              <w:t>°</w:t>
            </w:r>
            <w:r>
              <w:rPr>
                <w:color w:val="000000"/>
                <w:szCs w:val="22"/>
              </w:rPr>
              <w:t xml:space="preserve"> </w:t>
            </w:r>
            <w:r>
              <w:rPr>
                <w:szCs w:val="22"/>
              </w:rPr>
              <w:t>06’ 54”</w:t>
            </w:r>
          </w:p>
          <w:p w:rsidR="00647601" w:rsidP="006B0DA0" w14:paraId="2C9E35DD" w14:textId="77777777">
            <w:pPr>
              <w:jc w:val="center"/>
              <w:rPr>
                <w:szCs w:val="22"/>
              </w:rPr>
            </w:pPr>
            <w:r>
              <w:rPr>
                <w:szCs w:val="22"/>
              </w:rPr>
              <w:t>93</w:t>
            </w:r>
            <w:r>
              <w:rPr>
                <w:rFonts w:ascii="Symbol" w:eastAsia="Symbol" w:hAnsi="Symbol" w:cs="Symbol"/>
                <w:color w:val="000000"/>
                <w:szCs w:val="22"/>
              </w:rPr>
              <w:t>°</w:t>
            </w:r>
            <w:r>
              <w:rPr>
                <w:color w:val="000000"/>
                <w:szCs w:val="22"/>
              </w:rPr>
              <w:t xml:space="preserve"> </w:t>
            </w:r>
            <w:r>
              <w:rPr>
                <w:szCs w:val="22"/>
              </w:rPr>
              <w:t>10’ 35”</w:t>
            </w:r>
          </w:p>
          <w:p w:rsidR="00647601" w:rsidP="006B0DA0" w14:paraId="4C8539B9" w14:textId="77777777">
            <w:pPr>
              <w:jc w:val="center"/>
              <w:rPr>
                <w:szCs w:val="22"/>
              </w:rPr>
            </w:pPr>
            <w:r>
              <w:rPr>
                <w:szCs w:val="22"/>
              </w:rPr>
              <w:t>94</w:t>
            </w:r>
            <w:r>
              <w:rPr>
                <w:rFonts w:ascii="Symbol" w:eastAsia="Symbol" w:hAnsi="Symbol" w:cs="Symbol"/>
                <w:color w:val="000000"/>
                <w:szCs w:val="22"/>
              </w:rPr>
              <w:t>°</w:t>
            </w:r>
            <w:r>
              <w:rPr>
                <w:color w:val="000000"/>
                <w:szCs w:val="22"/>
              </w:rPr>
              <w:t xml:space="preserve"> </w:t>
            </w:r>
            <w:r>
              <w:rPr>
                <w:szCs w:val="22"/>
              </w:rPr>
              <w:t>37’ 07”</w:t>
            </w:r>
          </w:p>
          <w:p w:rsidR="00647601" w:rsidP="006B0DA0" w14:paraId="2E045143" w14:textId="77777777">
            <w:pPr>
              <w:jc w:val="center"/>
              <w:rPr>
                <w:szCs w:val="22"/>
              </w:rPr>
            </w:pPr>
            <w:r>
              <w:rPr>
                <w:szCs w:val="22"/>
              </w:rPr>
              <w:t>95</w:t>
            </w:r>
            <w:r>
              <w:rPr>
                <w:rFonts w:ascii="Symbol" w:eastAsia="Symbol" w:hAnsi="Symbol" w:cs="Symbol"/>
                <w:color w:val="000000"/>
                <w:szCs w:val="22"/>
              </w:rPr>
              <w:t>°</w:t>
            </w:r>
            <w:r>
              <w:rPr>
                <w:color w:val="000000"/>
                <w:szCs w:val="22"/>
              </w:rPr>
              <w:t xml:space="preserve"> </w:t>
            </w:r>
            <w:r>
              <w:rPr>
                <w:szCs w:val="22"/>
              </w:rPr>
              <w:t>49’ 52”</w:t>
            </w:r>
          </w:p>
          <w:p w:rsidR="00647601" w:rsidP="006B0DA0" w14:paraId="76AE561F" w14:textId="77777777">
            <w:pPr>
              <w:jc w:val="center"/>
              <w:rPr>
                <w:szCs w:val="22"/>
              </w:rPr>
            </w:pPr>
            <w:r>
              <w:rPr>
                <w:szCs w:val="22"/>
              </w:rPr>
              <w:t>96</w:t>
            </w:r>
            <w:r>
              <w:rPr>
                <w:rFonts w:ascii="Symbol" w:eastAsia="Symbol" w:hAnsi="Symbol" w:cs="Symbol"/>
                <w:color w:val="000000"/>
                <w:szCs w:val="22"/>
              </w:rPr>
              <w:t>°</w:t>
            </w:r>
            <w:r>
              <w:rPr>
                <w:color w:val="000000"/>
                <w:szCs w:val="22"/>
              </w:rPr>
              <w:t xml:space="preserve"> </w:t>
            </w:r>
            <w:r>
              <w:rPr>
                <w:szCs w:val="22"/>
              </w:rPr>
              <w:t>23’ 06”</w:t>
            </w:r>
          </w:p>
          <w:p w:rsidR="00647601" w:rsidP="006B0DA0" w14:paraId="192ADADA" w14:textId="77777777">
            <w:pPr>
              <w:jc w:val="center"/>
              <w:rPr>
                <w:color w:val="000000"/>
                <w:szCs w:val="22"/>
              </w:rPr>
            </w:pPr>
            <w:r>
              <w:rPr>
                <w:szCs w:val="22"/>
              </w:rPr>
              <w:t>96</w:t>
            </w:r>
            <w:r>
              <w:rPr>
                <w:rFonts w:ascii="Symbol" w:eastAsia="Symbol" w:hAnsi="Symbol" w:cs="Symbol"/>
                <w:color w:val="000000"/>
                <w:szCs w:val="22"/>
              </w:rPr>
              <w:t>°</w:t>
            </w:r>
            <w:r>
              <w:rPr>
                <w:color w:val="000000"/>
                <w:szCs w:val="22"/>
              </w:rPr>
              <w:t xml:space="preserve"> </w:t>
            </w:r>
            <w:r>
              <w:rPr>
                <w:szCs w:val="22"/>
              </w:rPr>
              <w:t>08’ 46”</w:t>
            </w:r>
          </w:p>
        </w:tc>
        <w:tc>
          <w:tcPr>
            <w:tcW w:w="900" w:type="dxa"/>
            <w:tcBorders>
              <w:top w:val="single" w:sz="8" w:space="0" w:color="auto"/>
              <w:left w:val="single" w:sz="4" w:space="0" w:color="auto"/>
              <w:bottom w:val="single" w:sz="4" w:space="0" w:color="auto"/>
              <w:right w:val="single" w:sz="4" w:space="0" w:color="auto"/>
            </w:tcBorders>
          </w:tcPr>
          <w:p w:rsidR="00647601" w:rsidP="006B0DA0" w14:paraId="1C1A8CC7" w14:textId="77777777">
            <w:pPr>
              <w:jc w:val="center"/>
              <w:rPr>
                <w:color w:val="000000"/>
                <w:szCs w:val="22"/>
              </w:rPr>
            </w:pPr>
            <w:r>
              <w:rPr>
                <w:color w:val="000000"/>
                <w:szCs w:val="22"/>
              </w:rPr>
              <w:t>N/A</w:t>
            </w:r>
          </w:p>
        </w:tc>
      </w:tr>
      <w:tr w14:paraId="671528B4" w14:textId="77777777" w:rsidTr="006B0DA0">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647601" w:rsidP="006B0DA0" w14:paraId="69859D9B" w14:textId="77777777">
            <w:pPr>
              <w:rPr>
                <w:color w:val="000000"/>
                <w:szCs w:val="22"/>
              </w:rPr>
            </w:pPr>
            <w:r>
              <w:rPr>
                <w:color w:val="000000"/>
              </w:rPr>
              <w:t xml:space="preserve">Yuma Complex </w:t>
            </w:r>
            <w:r>
              <w:rPr>
                <w:color w:val="000000"/>
              </w:rPr>
              <w:br/>
              <w:t>(includes Yuma Proving Grounds and MCAS Yuma)</w:t>
            </w:r>
          </w:p>
        </w:tc>
        <w:tc>
          <w:tcPr>
            <w:tcW w:w="820" w:type="dxa"/>
            <w:tcBorders>
              <w:top w:val="nil"/>
              <w:left w:val="nil"/>
              <w:bottom w:val="single" w:sz="4" w:space="0" w:color="auto"/>
              <w:right w:val="single" w:sz="4" w:space="0" w:color="auto"/>
            </w:tcBorders>
            <w:shd w:val="clear" w:color="auto" w:fill="auto"/>
            <w:noWrap/>
            <w:hideMark/>
          </w:tcPr>
          <w:p w:rsidR="00647601" w:rsidP="006B0DA0" w14:paraId="45FC246A" w14:textId="77777777">
            <w:pPr>
              <w:jc w:val="center"/>
              <w:rPr>
                <w:color w:val="000000"/>
                <w:szCs w:val="22"/>
              </w:rPr>
            </w:pPr>
            <w:r>
              <w:rPr>
                <w:color w:val="000000"/>
                <w:szCs w:val="22"/>
              </w:rPr>
              <w:t>AZ</w:t>
            </w:r>
          </w:p>
        </w:tc>
        <w:tc>
          <w:tcPr>
            <w:tcW w:w="820" w:type="dxa"/>
            <w:tcBorders>
              <w:top w:val="nil"/>
              <w:left w:val="nil"/>
              <w:bottom w:val="single" w:sz="4" w:space="0" w:color="auto"/>
              <w:right w:val="single" w:sz="4" w:space="0" w:color="auto"/>
            </w:tcBorders>
            <w:shd w:val="clear" w:color="auto" w:fill="auto"/>
            <w:noWrap/>
            <w:hideMark/>
          </w:tcPr>
          <w:p w:rsidR="00647601" w:rsidP="006B0DA0" w14:paraId="750DDFEE"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30549D1B"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391BE129" w14:textId="77777777">
            <w:pPr>
              <w:jc w:val="center"/>
              <w:rPr>
                <w:color w:val="000000"/>
                <w:szCs w:val="22"/>
              </w:rPr>
            </w:pPr>
            <w:r>
              <w:rPr>
                <w:color w:val="000000"/>
                <w:szCs w:val="22"/>
              </w:rPr>
              <w:t>33° 36' 44"</w:t>
            </w:r>
          </w:p>
          <w:p w:rsidR="00647601" w:rsidP="006B0DA0" w14:paraId="7D99BF40" w14:textId="77777777">
            <w:pPr>
              <w:jc w:val="center"/>
              <w:rPr>
                <w:color w:val="000000"/>
                <w:szCs w:val="22"/>
              </w:rPr>
            </w:pPr>
            <w:r>
              <w:rPr>
                <w:color w:val="000000"/>
                <w:szCs w:val="22"/>
              </w:rPr>
              <w:t>34° 03' 08"</w:t>
            </w:r>
          </w:p>
          <w:p w:rsidR="00647601" w:rsidP="006B0DA0" w14:paraId="0E4B06E5" w14:textId="77777777">
            <w:pPr>
              <w:jc w:val="center"/>
              <w:rPr>
                <w:color w:val="000000"/>
                <w:szCs w:val="22"/>
              </w:rPr>
            </w:pPr>
            <w:r>
              <w:rPr>
                <w:color w:val="000000"/>
                <w:szCs w:val="22"/>
              </w:rPr>
              <w:t>34° 03' 56"</w:t>
            </w:r>
          </w:p>
          <w:p w:rsidR="00647601" w:rsidP="006B0DA0" w14:paraId="6F54306B" w14:textId="77777777">
            <w:pPr>
              <w:jc w:val="center"/>
              <w:rPr>
                <w:color w:val="000000"/>
                <w:szCs w:val="22"/>
              </w:rPr>
            </w:pPr>
            <w:r>
              <w:rPr>
                <w:color w:val="000000"/>
                <w:szCs w:val="22"/>
              </w:rPr>
              <w:t>33° 26' 54"</w:t>
            </w:r>
          </w:p>
          <w:p w:rsidR="00647601" w:rsidP="006B0DA0" w14:paraId="0BD25FAD" w14:textId="77777777">
            <w:pPr>
              <w:jc w:val="center"/>
              <w:rPr>
                <w:color w:val="000000"/>
                <w:szCs w:val="22"/>
              </w:rPr>
            </w:pPr>
            <w:r>
              <w:rPr>
                <w:color w:val="000000"/>
                <w:szCs w:val="22"/>
              </w:rPr>
              <w:t>32° 51' 17"</w:t>
            </w:r>
          </w:p>
          <w:p w:rsidR="00647601" w:rsidP="006B0DA0" w14:paraId="20AD2B6B" w14:textId="77777777">
            <w:pPr>
              <w:jc w:val="center"/>
              <w:rPr>
                <w:color w:val="000000"/>
                <w:szCs w:val="22"/>
              </w:rPr>
            </w:pPr>
            <w:r>
              <w:rPr>
                <w:color w:val="000000"/>
                <w:szCs w:val="22"/>
              </w:rPr>
              <w:t>32° 16' 54"</w:t>
            </w:r>
          </w:p>
          <w:p w:rsidR="00647601" w:rsidP="006B0DA0" w14:paraId="2E676ADC" w14:textId="77777777">
            <w:pPr>
              <w:jc w:val="center"/>
              <w:rPr>
                <w:color w:val="000000"/>
                <w:szCs w:val="22"/>
              </w:rPr>
            </w:pPr>
            <w:r>
              <w:rPr>
                <w:color w:val="000000"/>
                <w:szCs w:val="22"/>
              </w:rPr>
              <w:t>32° 14' 39"</w:t>
            </w:r>
          </w:p>
          <w:p w:rsidR="00647601" w:rsidP="006B0DA0" w14:paraId="507B3C3C" w14:textId="77777777">
            <w:pPr>
              <w:jc w:val="center"/>
              <w:rPr>
                <w:color w:val="000000"/>
                <w:szCs w:val="22"/>
              </w:rPr>
            </w:pPr>
            <w:r>
              <w:rPr>
                <w:color w:val="000000"/>
                <w:szCs w:val="22"/>
              </w:rPr>
              <w:t>32° 20' 06"</w:t>
            </w:r>
          </w:p>
          <w:p w:rsidR="00647601" w:rsidP="006B0DA0" w14:paraId="22C29A1F" w14:textId="77777777">
            <w:pPr>
              <w:jc w:val="center"/>
              <w:rPr>
                <w:color w:val="000000"/>
                <w:szCs w:val="22"/>
              </w:rPr>
            </w:pPr>
            <w:r>
              <w:rPr>
                <w:color w:val="000000"/>
                <w:szCs w:val="22"/>
              </w:rPr>
              <w:t>32° 28' 30"</w:t>
            </w:r>
          </w:p>
          <w:p w:rsidR="00647601" w:rsidP="006B0DA0" w14:paraId="1E9F6650" w14:textId="77777777">
            <w:pPr>
              <w:jc w:val="center"/>
              <w:rPr>
                <w:color w:val="000000"/>
                <w:szCs w:val="22"/>
              </w:rPr>
            </w:pPr>
            <w:r>
              <w:rPr>
                <w:color w:val="000000"/>
                <w:szCs w:val="22"/>
              </w:rPr>
              <w:t>32° 53' 20"</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6424D6BD" w14:textId="77777777">
            <w:pPr>
              <w:jc w:val="center"/>
              <w:rPr>
                <w:color w:val="000000"/>
                <w:szCs w:val="22"/>
              </w:rPr>
            </w:pPr>
            <w:r>
              <w:rPr>
                <w:color w:val="000000"/>
                <w:szCs w:val="22"/>
              </w:rPr>
              <w:t>115° 10' 44"</w:t>
            </w:r>
          </w:p>
          <w:p w:rsidR="00647601" w:rsidP="006B0DA0" w14:paraId="744EFC08" w14:textId="77777777">
            <w:pPr>
              <w:jc w:val="center"/>
              <w:rPr>
                <w:color w:val="000000"/>
                <w:szCs w:val="22"/>
              </w:rPr>
            </w:pPr>
            <w:r>
              <w:rPr>
                <w:color w:val="000000"/>
                <w:szCs w:val="22"/>
              </w:rPr>
              <w:t>114° 41' 08"</w:t>
            </w:r>
          </w:p>
          <w:p w:rsidR="00647601" w:rsidP="006B0DA0" w14:paraId="1527A3EA" w14:textId="77777777">
            <w:pPr>
              <w:jc w:val="center"/>
              <w:rPr>
                <w:color w:val="000000"/>
                <w:szCs w:val="22"/>
              </w:rPr>
            </w:pPr>
            <w:r>
              <w:rPr>
                <w:color w:val="000000"/>
                <w:szCs w:val="22"/>
              </w:rPr>
              <w:t>114° 05' 56"</w:t>
            </w:r>
          </w:p>
          <w:p w:rsidR="00647601" w:rsidP="006B0DA0" w14:paraId="2CC7F5CA" w14:textId="77777777">
            <w:pPr>
              <w:jc w:val="center"/>
              <w:rPr>
                <w:color w:val="000000"/>
                <w:szCs w:val="22"/>
              </w:rPr>
            </w:pPr>
            <w:r>
              <w:rPr>
                <w:color w:val="000000"/>
                <w:szCs w:val="22"/>
              </w:rPr>
              <w:t>113° 03' 54"</w:t>
            </w:r>
          </w:p>
          <w:p w:rsidR="00647601" w:rsidP="006B0DA0" w14:paraId="0E2D1F8D" w14:textId="77777777">
            <w:pPr>
              <w:jc w:val="center"/>
              <w:rPr>
                <w:color w:val="000000"/>
                <w:szCs w:val="22"/>
              </w:rPr>
            </w:pPr>
            <w:r>
              <w:rPr>
                <w:color w:val="000000"/>
                <w:szCs w:val="22"/>
              </w:rPr>
              <w:t>113° 02' 17"</w:t>
            </w:r>
          </w:p>
          <w:p w:rsidR="00647601" w:rsidP="006B0DA0" w14:paraId="74201D8A" w14:textId="77777777">
            <w:pPr>
              <w:jc w:val="center"/>
              <w:rPr>
                <w:color w:val="000000"/>
                <w:szCs w:val="22"/>
              </w:rPr>
            </w:pPr>
            <w:r>
              <w:rPr>
                <w:color w:val="000000"/>
                <w:szCs w:val="22"/>
              </w:rPr>
              <w:t>113° 45' 54"</w:t>
            </w:r>
          </w:p>
          <w:p w:rsidR="00647601" w:rsidP="006B0DA0" w14:paraId="0F1A359D" w14:textId="77777777">
            <w:pPr>
              <w:jc w:val="center"/>
              <w:rPr>
                <w:color w:val="000000"/>
                <w:szCs w:val="22"/>
              </w:rPr>
            </w:pPr>
            <w:r>
              <w:rPr>
                <w:color w:val="000000"/>
                <w:szCs w:val="22"/>
              </w:rPr>
              <w:t>114° 40' 39"</w:t>
            </w:r>
          </w:p>
          <w:p w:rsidR="00647601" w:rsidP="006B0DA0" w14:paraId="7B8792E3" w14:textId="77777777">
            <w:pPr>
              <w:jc w:val="center"/>
              <w:rPr>
                <w:color w:val="000000"/>
                <w:szCs w:val="22"/>
              </w:rPr>
            </w:pPr>
            <w:r>
              <w:rPr>
                <w:color w:val="000000"/>
                <w:szCs w:val="22"/>
              </w:rPr>
              <w:t>114° 55' 06"</w:t>
            </w:r>
          </w:p>
          <w:p w:rsidR="00647601" w:rsidP="006B0DA0" w14:paraId="1B1AF9EA" w14:textId="77777777">
            <w:pPr>
              <w:jc w:val="center"/>
              <w:rPr>
                <w:color w:val="000000"/>
                <w:szCs w:val="22"/>
              </w:rPr>
            </w:pPr>
            <w:r>
              <w:rPr>
                <w:color w:val="000000"/>
                <w:szCs w:val="22"/>
              </w:rPr>
              <w:t>115° 02' 30"</w:t>
            </w:r>
          </w:p>
          <w:p w:rsidR="00647601" w:rsidP="006B0DA0" w14:paraId="74F24BC3" w14:textId="77777777">
            <w:pPr>
              <w:jc w:val="center"/>
              <w:rPr>
                <w:color w:val="000000"/>
                <w:szCs w:val="22"/>
              </w:rPr>
            </w:pPr>
            <w:r>
              <w:rPr>
                <w:color w:val="000000"/>
                <w:szCs w:val="22"/>
              </w:rPr>
              <w:t>115° 09' 20"</w:t>
            </w:r>
          </w:p>
        </w:tc>
        <w:tc>
          <w:tcPr>
            <w:tcW w:w="900" w:type="dxa"/>
            <w:tcBorders>
              <w:top w:val="single" w:sz="4" w:space="0" w:color="auto"/>
              <w:left w:val="single" w:sz="4" w:space="0" w:color="auto"/>
              <w:bottom w:val="single" w:sz="4" w:space="0" w:color="auto"/>
              <w:right w:val="single" w:sz="4" w:space="0" w:color="auto"/>
            </w:tcBorders>
          </w:tcPr>
          <w:p w:rsidR="00647601" w:rsidP="006B0DA0" w14:paraId="0E517C2B" w14:textId="77777777">
            <w:pPr>
              <w:jc w:val="center"/>
              <w:rPr>
                <w:color w:val="000000"/>
                <w:szCs w:val="22"/>
              </w:rPr>
            </w:pPr>
            <w:r>
              <w:rPr>
                <w:color w:val="000000"/>
                <w:szCs w:val="22"/>
              </w:rPr>
              <w:t>N/A</w:t>
            </w:r>
          </w:p>
        </w:tc>
      </w:tr>
      <w:tr w14:paraId="70650792" w14:textId="77777777" w:rsidTr="006B0DA0">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647601" w:rsidP="006B0DA0" w14:paraId="31C76C3D" w14:textId="77777777">
            <w:pPr>
              <w:rPr>
                <w:color w:val="000000"/>
                <w:szCs w:val="22"/>
              </w:rPr>
            </w:pPr>
            <w:r>
              <w:rPr>
                <w:color w:val="000000"/>
              </w:rPr>
              <w:t>Camp Pendleton</w:t>
            </w:r>
          </w:p>
        </w:tc>
        <w:tc>
          <w:tcPr>
            <w:tcW w:w="820" w:type="dxa"/>
            <w:tcBorders>
              <w:top w:val="nil"/>
              <w:left w:val="nil"/>
              <w:bottom w:val="single" w:sz="4" w:space="0" w:color="auto"/>
              <w:right w:val="single" w:sz="4" w:space="0" w:color="auto"/>
            </w:tcBorders>
            <w:shd w:val="clear" w:color="auto" w:fill="auto"/>
            <w:noWrap/>
            <w:hideMark/>
          </w:tcPr>
          <w:p w:rsidR="00647601" w:rsidP="006B0DA0" w14:paraId="4A903AC0" w14:textId="77777777">
            <w:pPr>
              <w:jc w:val="center"/>
              <w:rPr>
                <w:color w:val="000000"/>
                <w:szCs w:val="22"/>
              </w:rPr>
            </w:pPr>
            <w:r>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647601" w:rsidP="006B0DA0" w14:paraId="1A2AA262"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70A439C7" w14:textId="77777777">
            <w:pPr>
              <w:jc w:val="center"/>
              <w:rPr>
                <w:color w:val="000000"/>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67497FA0" w14:textId="77777777">
            <w:pPr>
              <w:jc w:val="center"/>
              <w:rPr>
                <w:color w:val="000000"/>
                <w:szCs w:val="22"/>
              </w:rPr>
            </w:pPr>
            <w:r>
              <w:rPr>
                <w:color w:val="000000"/>
                <w:szCs w:val="22"/>
              </w:rPr>
              <w:t>33</w:t>
            </w:r>
            <w:r>
              <w:rPr>
                <w:rFonts w:ascii="Symbol" w:eastAsia="Symbol" w:hAnsi="Symbol" w:cs="Symbol"/>
                <w:color w:val="000000"/>
                <w:szCs w:val="22"/>
              </w:rPr>
              <w:t>°</w:t>
            </w:r>
            <w:r>
              <w:rPr>
                <w:color w:val="000000"/>
                <w:szCs w:val="22"/>
              </w:rPr>
              <w:t xml:space="preserve"> 21’ 46”</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09B2128B" w14:textId="77777777">
            <w:pPr>
              <w:jc w:val="center"/>
              <w:rPr>
                <w:color w:val="000000"/>
                <w:szCs w:val="22"/>
              </w:rPr>
            </w:pPr>
            <w:r>
              <w:rPr>
                <w:color w:val="000000"/>
                <w:szCs w:val="22"/>
              </w:rPr>
              <w:t>117</w:t>
            </w:r>
            <w:r>
              <w:rPr>
                <w:rFonts w:ascii="Symbol" w:eastAsia="Symbol" w:hAnsi="Symbol" w:cs="Symbol"/>
                <w:color w:val="000000"/>
                <w:szCs w:val="22"/>
              </w:rPr>
              <w:t>°</w:t>
            </w:r>
            <w:r>
              <w:rPr>
                <w:color w:val="000000"/>
                <w:szCs w:val="22"/>
              </w:rPr>
              <w:t xml:space="preserve"> 25’25”</w:t>
            </w:r>
          </w:p>
        </w:tc>
        <w:tc>
          <w:tcPr>
            <w:tcW w:w="900" w:type="dxa"/>
            <w:tcBorders>
              <w:top w:val="single" w:sz="4" w:space="0" w:color="auto"/>
              <w:left w:val="single" w:sz="4" w:space="0" w:color="auto"/>
              <w:bottom w:val="single" w:sz="4" w:space="0" w:color="auto"/>
              <w:right w:val="single" w:sz="4" w:space="0" w:color="auto"/>
            </w:tcBorders>
          </w:tcPr>
          <w:p w:rsidR="00647601" w:rsidP="006B0DA0" w14:paraId="0F7E03D0" w14:textId="77777777">
            <w:pPr>
              <w:jc w:val="center"/>
              <w:rPr>
                <w:color w:val="000000"/>
                <w:szCs w:val="22"/>
              </w:rPr>
            </w:pPr>
            <w:r>
              <w:rPr>
                <w:color w:val="000000"/>
                <w:szCs w:val="22"/>
              </w:rPr>
              <w:t>50</w:t>
            </w:r>
          </w:p>
        </w:tc>
      </w:tr>
      <w:tr w14:paraId="3BB642E6" w14:textId="77777777" w:rsidTr="006B0DA0">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6EE0510A" w14:textId="77777777">
            <w:pPr>
              <w:rPr>
                <w:color w:val="000000"/>
                <w:szCs w:val="22"/>
              </w:rPr>
            </w:pPr>
            <w:r>
              <w:rPr>
                <w:color w:val="000000"/>
              </w:rPr>
              <w:t>Edwards Air Force Base</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2E91E724" w14:textId="77777777">
            <w:pPr>
              <w:jc w:val="center"/>
              <w:rPr>
                <w:color w:val="000000"/>
                <w:szCs w:val="22"/>
              </w:rPr>
            </w:pPr>
            <w:r>
              <w:rPr>
                <w:color w:val="000000"/>
                <w:szCs w:val="22"/>
              </w:rPr>
              <w:t>CA</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2E5D2952" w14:textId="77777777">
            <w:pPr>
              <w:jc w:val="center"/>
              <w:rPr>
                <w:color w:val="000000"/>
                <w:szCs w:val="22"/>
              </w:rPr>
            </w:pPr>
            <w:r>
              <w:rPr>
                <w:color w:val="000000"/>
                <w:szCs w:val="22"/>
              </w:rPr>
              <w:t>Yes</w:t>
            </w:r>
          </w:p>
        </w:tc>
        <w:tc>
          <w:tcPr>
            <w:tcW w:w="920" w:type="dxa"/>
            <w:tcBorders>
              <w:top w:val="single" w:sz="4" w:space="0" w:color="auto"/>
              <w:left w:val="single" w:sz="4" w:space="0" w:color="auto"/>
              <w:bottom w:val="single" w:sz="4" w:space="0" w:color="auto"/>
              <w:right w:val="single" w:sz="4" w:space="0" w:color="auto"/>
            </w:tcBorders>
          </w:tcPr>
          <w:p w:rsidR="00647601" w:rsidP="006B0DA0" w14:paraId="4706EF14"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700EA642" w14:textId="77777777">
            <w:pPr>
              <w:jc w:val="center"/>
              <w:rPr>
                <w:color w:val="000000"/>
                <w:szCs w:val="22"/>
              </w:rPr>
            </w:pPr>
            <w:r>
              <w:rPr>
                <w:color w:val="000000"/>
                <w:szCs w:val="22"/>
              </w:rPr>
              <w:t>35</w:t>
            </w:r>
            <w:r>
              <w:rPr>
                <w:szCs w:val="22"/>
              </w:rPr>
              <w:t>º</w:t>
            </w:r>
            <w:r>
              <w:rPr>
                <w:color w:val="000000"/>
                <w:szCs w:val="22"/>
              </w:rPr>
              <w:t xml:space="preserve"> 19’ 16”</w:t>
            </w:r>
          </w:p>
          <w:p w:rsidR="00647601" w:rsidP="006B0DA0" w14:paraId="7D0D2390" w14:textId="77777777">
            <w:pPr>
              <w:jc w:val="center"/>
              <w:rPr>
                <w:color w:val="000000"/>
                <w:szCs w:val="22"/>
              </w:rPr>
            </w:pPr>
            <w:r>
              <w:rPr>
                <w:color w:val="000000"/>
                <w:szCs w:val="22"/>
              </w:rPr>
              <w:t>35</w:t>
            </w:r>
            <w:r>
              <w:rPr>
                <w:szCs w:val="22"/>
              </w:rPr>
              <w:t>º</w:t>
            </w:r>
            <w:r>
              <w:rPr>
                <w:color w:val="000000"/>
                <w:szCs w:val="22"/>
              </w:rPr>
              <w:t xml:space="preserve"> 17’ 54”</w:t>
            </w:r>
          </w:p>
          <w:p w:rsidR="00647601" w:rsidP="006B0DA0" w14:paraId="7C1A5999" w14:textId="77777777">
            <w:pPr>
              <w:jc w:val="center"/>
              <w:rPr>
                <w:color w:val="000000"/>
                <w:szCs w:val="22"/>
              </w:rPr>
            </w:pPr>
            <w:r>
              <w:rPr>
                <w:color w:val="000000"/>
                <w:szCs w:val="22"/>
              </w:rPr>
              <w:t>35</w:t>
            </w:r>
            <w:r>
              <w:rPr>
                <w:szCs w:val="22"/>
              </w:rPr>
              <w:t>º</w:t>
            </w:r>
            <w:r>
              <w:rPr>
                <w:color w:val="000000"/>
                <w:szCs w:val="22"/>
              </w:rPr>
              <w:t xml:space="preserve"> 11’ 43”</w:t>
            </w:r>
          </w:p>
          <w:p w:rsidR="00647601" w:rsidP="006B0DA0" w14:paraId="19EC4064" w14:textId="77777777">
            <w:pPr>
              <w:jc w:val="center"/>
              <w:rPr>
                <w:color w:val="000000"/>
                <w:szCs w:val="22"/>
              </w:rPr>
            </w:pPr>
            <w:r>
              <w:rPr>
                <w:color w:val="000000"/>
                <w:szCs w:val="22"/>
              </w:rPr>
              <w:t>35</w:t>
            </w:r>
            <w:r>
              <w:rPr>
                <w:szCs w:val="22"/>
              </w:rPr>
              <w:t>º</w:t>
            </w:r>
            <w:r>
              <w:rPr>
                <w:color w:val="000000"/>
                <w:szCs w:val="22"/>
              </w:rPr>
              <w:t xml:space="preserve"> 00’ 52”</w:t>
            </w:r>
          </w:p>
          <w:p w:rsidR="00647601" w:rsidP="006B0DA0" w14:paraId="176EEEE8" w14:textId="77777777">
            <w:pPr>
              <w:jc w:val="center"/>
              <w:rPr>
                <w:color w:val="000000"/>
                <w:szCs w:val="22"/>
              </w:rPr>
            </w:pPr>
            <w:r>
              <w:rPr>
                <w:color w:val="000000"/>
                <w:szCs w:val="22"/>
              </w:rPr>
              <w:t>34</w:t>
            </w:r>
            <w:r>
              <w:rPr>
                <w:szCs w:val="22"/>
              </w:rPr>
              <w:t>º</w:t>
            </w:r>
            <w:r>
              <w:rPr>
                <w:color w:val="000000"/>
                <w:szCs w:val="22"/>
              </w:rPr>
              <w:t xml:space="preserve"> 44’ 17”</w:t>
            </w:r>
          </w:p>
          <w:p w:rsidR="00647601" w:rsidP="006B0DA0" w14:paraId="15D00510" w14:textId="77777777">
            <w:pPr>
              <w:jc w:val="center"/>
              <w:rPr>
                <w:color w:val="000000"/>
                <w:szCs w:val="22"/>
              </w:rPr>
            </w:pPr>
            <w:r>
              <w:rPr>
                <w:color w:val="000000"/>
                <w:szCs w:val="22"/>
              </w:rPr>
              <w:t>34</w:t>
            </w:r>
            <w:r>
              <w:rPr>
                <w:szCs w:val="22"/>
              </w:rPr>
              <w:t>º</w:t>
            </w:r>
            <w:r>
              <w:rPr>
                <w:color w:val="000000"/>
                <w:szCs w:val="22"/>
              </w:rPr>
              <w:t xml:space="preserve"> 34’ 16”</w:t>
            </w:r>
          </w:p>
          <w:p w:rsidR="00647601" w:rsidP="006B0DA0" w14:paraId="685EF4ED" w14:textId="77777777">
            <w:pPr>
              <w:jc w:val="center"/>
              <w:rPr>
                <w:color w:val="000000"/>
                <w:szCs w:val="22"/>
              </w:rPr>
            </w:pPr>
            <w:r>
              <w:rPr>
                <w:color w:val="000000"/>
                <w:szCs w:val="22"/>
              </w:rPr>
              <w:t>34</w:t>
            </w:r>
            <w:r>
              <w:rPr>
                <w:szCs w:val="22"/>
              </w:rPr>
              <w:t>º</w:t>
            </w:r>
            <w:r>
              <w:rPr>
                <w:color w:val="000000"/>
                <w:szCs w:val="22"/>
              </w:rPr>
              <w:t xml:space="preserve"> 26’ 55”</w:t>
            </w:r>
          </w:p>
          <w:p w:rsidR="00647601" w:rsidP="006B0DA0" w14:paraId="1DE71831" w14:textId="77777777">
            <w:pPr>
              <w:jc w:val="center"/>
              <w:rPr>
                <w:color w:val="000000"/>
                <w:szCs w:val="22"/>
              </w:rPr>
            </w:pPr>
            <w:r>
              <w:rPr>
                <w:color w:val="000000"/>
                <w:szCs w:val="22"/>
              </w:rPr>
              <w:t>34</w:t>
            </w:r>
            <w:r>
              <w:rPr>
                <w:szCs w:val="22"/>
              </w:rPr>
              <w:t>º</w:t>
            </w:r>
            <w:r>
              <w:rPr>
                <w:color w:val="000000"/>
                <w:szCs w:val="22"/>
              </w:rPr>
              <w:t xml:space="preserve"> 28’ 59”</w:t>
            </w:r>
          </w:p>
          <w:p w:rsidR="00647601" w:rsidP="006B0DA0" w14:paraId="4597DF73" w14:textId="77777777">
            <w:pPr>
              <w:jc w:val="center"/>
              <w:rPr>
                <w:color w:val="000000"/>
                <w:szCs w:val="22"/>
              </w:rPr>
            </w:pPr>
            <w:r>
              <w:rPr>
                <w:color w:val="000000"/>
                <w:szCs w:val="22"/>
              </w:rPr>
              <w:t>34</w:t>
            </w:r>
            <w:r>
              <w:rPr>
                <w:szCs w:val="22"/>
              </w:rPr>
              <w:t>º</w:t>
            </w:r>
            <w:r>
              <w:rPr>
                <w:color w:val="000000"/>
                <w:szCs w:val="22"/>
              </w:rPr>
              <w:t xml:space="preserve"> 41’ 36”</w:t>
            </w:r>
          </w:p>
          <w:p w:rsidR="00647601" w:rsidP="006B0DA0" w14:paraId="6E641BD6" w14:textId="77777777">
            <w:pPr>
              <w:jc w:val="center"/>
              <w:rPr>
                <w:color w:val="000000"/>
                <w:szCs w:val="22"/>
              </w:rPr>
            </w:pPr>
            <w:r>
              <w:rPr>
                <w:color w:val="000000"/>
                <w:szCs w:val="22"/>
              </w:rPr>
              <w:t>35</w:t>
            </w:r>
            <w:r>
              <w:rPr>
                <w:szCs w:val="22"/>
              </w:rPr>
              <w:t>º</w:t>
            </w:r>
            <w:r>
              <w:rPr>
                <w:color w:val="000000"/>
                <w:szCs w:val="22"/>
              </w:rPr>
              <w:t xml:space="preserve"> 07’ 32”</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118CD183" w14:textId="77777777">
            <w:pPr>
              <w:jc w:val="center"/>
              <w:rPr>
                <w:color w:val="000000"/>
                <w:szCs w:val="22"/>
              </w:rPr>
            </w:pPr>
            <w:r>
              <w:rPr>
                <w:color w:val="000000"/>
                <w:szCs w:val="22"/>
              </w:rPr>
              <w:t>118</w:t>
            </w:r>
            <w:r>
              <w:rPr>
                <w:szCs w:val="22"/>
              </w:rPr>
              <w:t>º</w:t>
            </w:r>
            <w:r>
              <w:rPr>
                <w:color w:val="000000"/>
                <w:szCs w:val="22"/>
              </w:rPr>
              <w:t xml:space="preserve"> 03’ 16”</w:t>
            </w:r>
          </w:p>
          <w:p w:rsidR="00647601" w:rsidP="006B0DA0" w14:paraId="624E504D" w14:textId="77777777">
            <w:pPr>
              <w:jc w:val="center"/>
              <w:rPr>
                <w:color w:val="000000"/>
                <w:szCs w:val="22"/>
              </w:rPr>
            </w:pPr>
            <w:r>
              <w:rPr>
                <w:color w:val="000000"/>
                <w:szCs w:val="22"/>
              </w:rPr>
              <w:t>117</w:t>
            </w:r>
            <w:r>
              <w:rPr>
                <w:szCs w:val="22"/>
              </w:rPr>
              <w:t>º</w:t>
            </w:r>
            <w:r>
              <w:rPr>
                <w:color w:val="000000"/>
                <w:szCs w:val="22"/>
              </w:rPr>
              <w:t xml:space="preserve"> 26’ 54”</w:t>
            </w:r>
          </w:p>
          <w:p w:rsidR="00647601" w:rsidP="006B0DA0" w14:paraId="716B7F46" w14:textId="77777777">
            <w:pPr>
              <w:jc w:val="center"/>
              <w:rPr>
                <w:color w:val="000000"/>
                <w:szCs w:val="22"/>
              </w:rPr>
            </w:pPr>
            <w:r>
              <w:rPr>
                <w:color w:val="000000"/>
                <w:szCs w:val="22"/>
              </w:rPr>
              <w:t>117</w:t>
            </w:r>
            <w:r>
              <w:rPr>
                <w:szCs w:val="22"/>
              </w:rPr>
              <w:t>º</w:t>
            </w:r>
            <w:r>
              <w:rPr>
                <w:color w:val="000000"/>
                <w:szCs w:val="22"/>
              </w:rPr>
              <w:t xml:space="preserve"> 15’ 43”</w:t>
            </w:r>
          </w:p>
          <w:p w:rsidR="00647601" w:rsidP="006B0DA0" w14:paraId="43FE9073" w14:textId="77777777">
            <w:pPr>
              <w:jc w:val="center"/>
              <w:rPr>
                <w:color w:val="000000"/>
                <w:szCs w:val="22"/>
              </w:rPr>
            </w:pPr>
            <w:r>
              <w:rPr>
                <w:color w:val="000000"/>
                <w:szCs w:val="22"/>
              </w:rPr>
              <w:t>117</w:t>
            </w:r>
            <w:r>
              <w:rPr>
                <w:szCs w:val="22"/>
              </w:rPr>
              <w:t>º</w:t>
            </w:r>
            <w:r>
              <w:rPr>
                <w:color w:val="000000"/>
                <w:szCs w:val="22"/>
              </w:rPr>
              <w:t xml:space="preserve"> 10’ 52”</w:t>
            </w:r>
          </w:p>
          <w:p w:rsidR="00647601" w:rsidP="006B0DA0" w14:paraId="17F85489" w14:textId="77777777">
            <w:pPr>
              <w:jc w:val="center"/>
              <w:rPr>
                <w:color w:val="000000"/>
                <w:szCs w:val="22"/>
              </w:rPr>
            </w:pPr>
            <w:r>
              <w:rPr>
                <w:color w:val="000000"/>
                <w:szCs w:val="22"/>
              </w:rPr>
              <w:t>117</w:t>
            </w:r>
            <w:r>
              <w:rPr>
                <w:szCs w:val="22"/>
              </w:rPr>
              <w:t>º</w:t>
            </w:r>
            <w:r>
              <w:rPr>
                <w:color w:val="000000"/>
                <w:szCs w:val="22"/>
              </w:rPr>
              <w:t xml:space="preserve"> 10’ 17”</w:t>
            </w:r>
          </w:p>
          <w:p w:rsidR="00647601" w:rsidP="006B0DA0" w14:paraId="2CCFCD8F" w14:textId="77777777">
            <w:pPr>
              <w:jc w:val="center"/>
              <w:rPr>
                <w:color w:val="000000"/>
                <w:szCs w:val="22"/>
              </w:rPr>
            </w:pPr>
            <w:r>
              <w:rPr>
                <w:color w:val="000000"/>
                <w:szCs w:val="22"/>
              </w:rPr>
              <w:t>117</w:t>
            </w:r>
            <w:r>
              <w:rPr>
                <w:szCs w:val="22"/>
              </w:rPr>
              <w:t>º</w:t>
            </w:r>
            <w:r>
              <w:rPr>
                <w:color w:val="000000"/>
                <w:szCs w:val="22"/>
              </w:rPr>
              <w:t xml:space="preserve"> 19’ 16”</w:t>
            </w:r>
          </w:p>
          <w:p w:rsidR="00647601" w:rsidP="006B0DA0" w14:paraId="3B0DACDC" w14:textId="77777777">
            <w:pPr>
              <w:jc w:val="center"/>
              <w:rPr>
                <w:color w:val="000000"/>
                <w:szCs w:val="22"/>
              </w:rPr>
            </w:pPr>
            <w:r>
              <w:rPr>
                <w:color w:val="000000"/>
                <w:szCs w:val="22"/>
              </w:rPr>
              <w:t>117</w:t>
            </w:r>
            <w:r>
              <w:rPr>
                <w:szCs w:val="22"/>
              </w:rPr>
              <w:t>º</w:t>
            </w:r>
            <w:r>
              <w:rPr>
                <w:color w:val="000000"/>
                <w:szCs w:val="22"/>
              </w:rPr>
              <w:t xml:space="preserve"> 47’ 55”</w:t>
            </w:r>
          </w:p>
          <w:p w:rsidR="00647601" w:rsidP="006B0DA0" w14:paraId="16AD3975" w14:textId="77777777">
            <w:pPr>
              <w:jc w:val="center"/>
              <w:rPr>
                <w:color w:val="000000"/>
                <w:szCs w:val="22"/>
              </w:rPr>
            </w:pPr>
            <w:r>
              <w:rPr>
                <w:color w:val="000000"/>
                <w:szCs w:val="22"/>
              </w:rPr>
              <w:t>118</w:t>
            </w:r>
            <w:r>
              <w:rPr>
                <w:szCs w:val="22"/>
              </w:rPr>
              <w:t>º</w:t>
            </w:r>
            <w:r>
              <w:rPr>
                <w:color w:val="000000"/>
                <w:szCs w:val="22"/>
              </w:rPr>
              <w:t xml:space="preserve"> 16’ 59”</w:t>
            </w:r>
          </w:p>
          <w:p w:rsidR="00647601" w:rsidP="006B0DA0" w14:paraId="0E820690" w14:textId="77777777">
            <w:pPr>
              <w:jc w:val="center"/>
              <w:rPr>
                <w:color w:val="000000"/>
                <w:szCs w:val="22"/>
              </w:rPr>
            </w:pPr>
            <w:r>
              <w:rPr>
                <w:color w:val="000000"/>
                <w:szCs w:val="22"/>
              </w:rPr>
              <w:t>118</w:t>
            </w:r>
            <w:r>
              <w:rPr>
                <w:szCs w:val="22"/>
              </w:rPr>
              <w:t>º</w:t>
            </w:r>
            <w:r>
              <w:rPr>
                <w:color w:val="000000"/>
                <w:szCs w:val="22"/>
              </w:rPr>
              <w:t xml:space="preserve"> 28’ 36”</w:t>
            </w:r>
          </w:p>
          <w:p w:rsidR="00647601" w:rsidP="006B0DA0" w14:paraId="2D42799C" w14:textId="77777777">
            <w:pPr>
              <w:jc w:val="center"/>
              <w:rPr>
                <w:color w:val="000000"/>
                <w:szCs w:val="22"/>
              </w:rPr>
            </w:pPr>
            <w:r>
              <w:rPr>
                <w:color w:val="000000"/>
                <w:szCs w:val="22"/>
              </w:rPr>
              <w:t>118</w:t>
            </w:r>
            <w:r>
              <w:rPr>
                <w:szCs w:val="22"/>
              </w:rPr>
              <w:t>º</w:t>
            </w:r>
            <w:r>
              <w:rPr>
                <w:color w:val="000000"/>
                <w:szCs w:val="22"/>
              </w:rPr>
              <w:t xml:space="preserve"> 25’ 32”</w:t>
            </w:r>
          </w:p>
        </w:tc>
        <w:tc>
          <w:tcPr>
            <w:tcW w:w="900" w:type="dxa"/>
            <w:tcBorders>
              <w:top w:val="single" w:sz="4" w:space="0" w:color="auto"/>
              <w:left w:val="single" w:sz="4" w:space="0" w:color="auto"/>
              <w:bottom w:val="single" w:sz="4" w:space="0" w:color="auto"/>
              <w:right w:val="single" w:sz="4" w:space="0" w:color="auto"/>
            </w:tcBorders>
          </w:tcPr>
          <w:p w:rsidR="00647601" w:rsidP="006B0DA0" w14:paraId="6A403175" w14:textId="77777777">
            <w:pPr>
              <w:jc w:val="center"/>
              <w:rPr>
                <w:color w:val="000000"/>
                <w:szCs w:val="22"/>
              </w:rPr>
            </w:pPr>
            <w:r>
              <w:rPr>
                <w:color w:val="000000"/>
                <w:szCs w:val="22"/>
              </w:rPr>
              <w:t>N/A</w:t>
            </w:r>
          </w:p>
        </w:tc>
      </w:tr>
      <w:tr w14:paraId="49176F6D" w14:textId="77777777" w:rsidTr="006B0DA0">
        <w:tblPrEx>
          <w:tblW w:w="9545" w:type="dxa"/>
          <w:jc w:val="center"/>
          <w:tblLayout w:type="fixed"/>
          <w:tblLook w:val="04A0"/>
        </w:tblPrEx>
        <w:trPr>
          <w:cantSplit/>
          <w:trHeight w:val="315"/>
          <w:jc w:val="center"/>
        </w:trPr>
        <w:tc>
          <w:tcPr>
            <w:tcW w:w="3095" w:type="dxa"/>
            <w:tcBorders>
              <w:top w:val="single" w:sz="4" w:space="0" w:color="auto"/>
              <w:left w:val="single" w:sz="8" w:space="0" w:color="auto"/>
              <w:bottom w:val="single" w:sz="4" w:space="0" w:color="auto"/>
              <w:right w:val="single" w:sz="4" w:space="0" w:color="auto"/>
            </w:tcBorders>
            <w:shd w:val="clear" w:color="auto" w:fill="auto"/>
            <w:noWrap/>
            <w:hideMark/>
          </w:tcPr>
          <w:p w:rsidR="00647601" w:rsidP="006B0DA0" w14:paraId="5A3152E3" w14:textId="77777777">
            <w:pPr>
              <w:rPr>
                <w:color w:val="000000"/>
                <w:szCs w:val="22"/>
              </w:rPr>
            </w:pPr>
            <w:r>
              <w:rPr>
                <w:color w:val="000000"/>
              </w:rPr>
              <w:t>National Training Center</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3145A66F" w14:textId="77777777">
            <w:pPr>
              <w:jc w:val="center"/>
              <w:rPr>
                <w:color w:val="000000"/>
                <w:szCs w:val="22"/>
              </w:rPr>
            </w:pPr>
            <w:r>
              <w:rPr>
                <w:color w:val="000000"/>
                <w:szCs w:val="22"/>
              </w:rPr>
              <w:t>CA</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580EAD3D"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4618F0D9"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45DCA00E" w14:textId="77777777">
            <w:pPr>
              <w:jc w:val="center"/>
              <w:rPr>
                <w:color w:val="000000"/>
                <w:szCs w:val="22"/>
              </w:rPr>
            </w:pPr>
            <w:r>
              <w:rPr>
                <w:color w:val="000000"/>
                <w:szCs w:val="22"/>
              </w:rPr>
              <w:t>36°0 3' 31"</w:t>
            </w:r>
          </w:p>
          <w:p w:rsidR="00647601" w:rsidP="006B0DA0" w14:paraId="3BF51027" w14:textId="77777777">
            <w:pPr>
              <w:jc w:val="center"/>
              <w:rPr>
                <w:color w:val="000000"/>
                <w:szCs w:val="22"/>
              </w:rPr>
            </w:pPr>
            <w:r>
              <w:rPr>
                <w:color w:val="000000"/>
                <w:szCs w:val="22"/>
              </w:rPr>
              <w:t>36° 03' 09"</w:t>
            </w:r>
          </w:p>
          <w:p w:rsidR="00647601" w:rsidP="006B0DA0" w14:paraId="4379848E" w14:textId="77777777">
            <w:pPr>
              <w:jc w:val="center"/>
              <w:rPr>
                <w:color w:val="000000"/>
                <w:szCs w:val="22"/>
              </w:rPr>
            </w:pPr>
            <w:r>
              <w:rPr>
                <w:color w:val="000000"/>
                <w:szCs w:val="22"/>
              </w:rPr>
              <w:t>35° 41' 46"</w:t>
            </w:r>
          </w:p>
          <w:p w:rsidR="00647601" w:rsidP="006B0DA0" w14:paraId="27DF1401" w14:textId="77777777">
            <w:pPr>
              <w:jc w:val="center"/>
              <w:rPr>
                <w:color w:val="000000"/>
                <w:szCs w:val="22"/>
              </w:rPr>
            </w:pPr>
            <w:r>
              <w:rPr>
                <w:color w:val="000000"/>
                <w:szCs w:val="22"/>
              </w:rPr>
              <w:t>35° 07' 24"</w:t>
            </w:r>
          </w:p>
          <w:p w:rsidR="00647601" w:rsidP="006B0DA0" w14:paraId="340F2ABA" w14:textId="77777777">
            <w:pPr>
              <w:jc w:val="center"/>
              <w:rPr>
                <w:color w:val="000000"/>
                <w:szCs w:val="22"/>
              </w:rPr>
            </w:pPr>
            <w:r>
              <w:rPr>
                <w:color w:val="000000"/>
                <w:szCs w:val="22"/>
              </w:rPr>
              <w:t>34° 42' 43"</w:t>
            </w:r>
          </w:p>
          <w:p w:rsidR="00647601" w:rsidP="006B0DA0" w14:paraId="44E6FC89" w14:textId="77777777">
            <w:pPr>
              <w:jc w:val="center"/>
              <w:rPr>
                <w:color w:val="000000"/>
                <w:szCs w:val="22"/>
              </w:rPr>
            </w:pPr>
            <w:r>
              <w:rPr>
                <w:color w:val="000000"/>
                <w:szCs w:val="22"/>
              </w:rPr>
              <w:t>34° 44' 22"</w:t>
            </w:r>
          </w:p>
          <w:p w:rsidR="00647601" w:rsidP="006B0DA0" w14:paraId="6C72DAE0" w14:textId="77777777">
            <w:pPr>
              <w:jc w:val="center"/>
              <w:rPr>
                <w:color w:val="000000"/>
                <w:szCs w:val="22"/>
              </w:rPr>
            </w:pPr>
            <w:r>
              <w:rPr>
                <w:color w:val="000000"/>
                <w:szCs w:val="22"/>
              </w:rPr>
              <w:t>35° 02' 28"</w:t>
            </w:r>
          </w:p>
          <w:p w:rsidR="00647601" w:rsidP="006B0DA0" w14:paraId="0D43ABAE" w14:textId="77777777">
            <w:pPr>
              <w:jc w:val="center"/>
              <w:rPr>
                <w:color w:val="000000"/>
                <w:szCs w:val="22"/>
              </w:rPr>
            </w:pPr>
            <w:r>
              <w:rPr>
                <w:color w:val="000000"/>
                <w:szCs w:val="22"/>
              </w:rPr>
              <w:t>35° 34' 49"</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781DDFB0" w14:textId="77777777">
            <w:pPr>
              <w:jc w:val="center"/>
              <w:rPr>
                <w:color w:val="000000"/>
                <w:szCs w:val="22"/>
              </w:rPr>
            </w:pPr>
            <w:r>
              <w:rPr>
                <w:color w:val="000000"/>
                <w:szCs w:val="22"/>
              </w:rPr>
              <w:t>117° 00' 45"</w:t>
            </w:r>
          </w:p>
          <w:p w:rsidR="00647601" w:rsidP="006B0DA0" w14:paraId="2D1B6CF5" w14:textId="77777777">
            <w:pPr>
              <w:jc w:val="center"/>
              <w:rPr>
                <w:color w:val="000000"/>
                <w:szCs w:val="22"/>
              </w:rPr>
            </w:pPr>
            <w:r>
              <w:rPr>
                <w:color w:val="000000"/>
                <w:szCs w:val="22"/>
              </w:rPr>
              <w:t>116° 20' 43"</w:t>
            </w:r>
          </w:p>
          <w:p w:rsidR="00647601" w:rsidP="006B0DA0" w14:paraId="102FBCF6" w14:textId="77777777">
            <w:pPr>
              <w:jc w:val="center"/>
              <w:rPr>
                <w:color w:val="000000"/>
                <w:szCs w:val="22"/>
              </w:rPr>
            </w:pPr>
            <w:r>
              <w:rPr>
                <w:color w:val="000000"/>
                <w:szCs w:val="22"/>
              </w:rPr>
              <w:t>115° 44' 31"</w:t>
            </w:r>
          </w:p>
          <w:p w:rsidR="00647601" w:rsidP="006B0DA0" w14:paraId="1270E790" w14:textId="77777777">
            <w:pPr>
              <w:jc w:val="center"/>
              <w:rPr>
                <w:color w:val="000000"/>
                <w:szCs w:val="22"/>
              </w:rPr>
            </w:pPr>
            <w:r>
              <w:rPr>
                <w:color w:val="000000"/>
                <w:szCs w:val="22"/>
              </w:rPr>
              <w:t>115° 44' 09"</w:t>
            </w:r>
          </w:p>
          <w:p w:rsidR="00647601" w:rsidP="006B0DA0" w14:paraId="107029A6" w14:textId="77777777">
            <w:pPr>
              <w:jc w:val="center"/>
              <w:rPr>
                <w:color w:val="000000"/>
                <w:szCs w:val="22"/>
              </w:rPr>
            </w:pPr>
            <w:r>
              <w:rPr>
                <w:color w:val="000000"/>
                <w:szCs w:val="22"/>
              </w:rPr>
              <w:t>116° 17' 58"</w:t>
            </w:r>
          </w:p>
          <w:p w:rsidR="00647601" w:rsidP="006B0DA0" w14:paraId="39FA90D5" w14:textId="77777777">
            <w:pPr>
              <w:jc w:val="center"/>
              <w:rPr>
                <w:color w:val="000000"/>
                <w:szCs w:val="22"/>
              </w:rPr>
            </w:pPr>
            <w:r>
              <w:rPr>
                <w:color w:val="000000"/>
                <w:szCs w:val="22"/>
              </w:rPr>
              <w:t>117° 05' 19"</w:t>
            </w:r>
          </w:p>
          <w:p w:rsidR="00647601" w:rsidP="006B0DA0" w14:paraId="5C9318D0" w14:textId="77777777">
            <w:pPr>
              <w:jc w:val="center"/>
              <w:rPr>
                <w:color w:val="000000"/>
                <w:szCs w:val="22"/>
              </w:rPr>
            </w:pPr>
            <w:r>
              <w:rPr>
                <w:color w:val="000000"/>
                <w:szCs w:val="22"/>
              </w:rPr>
              <w:t>117° 35' 18"</w:t>
            </w:r>
          </w:p>
          <w:p w:rsidR="00647601" w:rsidP="006B0DA0" w14:paraId="122BD0D0" w14:textId="77777777">
            <w:pPr>
              <w:jc w:val="center"/>
              <w:rPr>
                <w:color w:val="000000"/>
                <w:szCs w:val="22"/>
              </w:rPr>
            </w:pPr>
            <w:r>
              <w:rPr>
                <w:color w:val="000000"/>
                <w:szCs w:val="22"/>
              </w:rPr>
              <w:t>117° 27' 37"</w:t>
            </w:r>
          </w:p>
        </w:tc>
        <w:tc>
          <w:tcPr>
            <w:tcW w:w="900" w:type="dxa"/>
            <w:tcBorders>
              <w:top w:val="single" w:sz="4" w:space="0" w:color="auto"/>
              <w:left w:val="single" w:sz="4" w:space="0" w:color="auto"/>
              <w:bottom w:val="single" w:sz="4" w:space="0" w:color="auto"/>
              <w:right w:val="single" w:sz="4" w:space="0" w:color="auto"/>
            </w:tcBorders>
          </w:tcPr>
          <w:p w:rsidR="00647601" w:rsidP="006B0DA0" w14:paraId="35F66898" w14:textId="77777777">
            <w:pPr>
              <w:jc w:val="center"/>
              <w:rPr>
                <w:color w:val="000000"/>
                <w:szCs w:val="22"/>
              </w:rPr>
            </w:pPr>
            <w:r>
              <w:rPr>
                <w:color w:val="000000"/>
                <w:szCs w:val="22"/>
              </w:rPr>
              <w:t>N/A</w:t>
            </w:r>
          </w:p>
        </w:tc>
      </w:tr>
      <w:tr w14:paraId="3CABB422" w14:textId="77777777" w:rsidTr="006B0DA0">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647601" w:rsidP="006B0DA0" w14:paraId="231A8B21" w14:textId="77777777">
            <w:pPr>
              <w:rPr>
                <w:color w:val="000000"/>
                <w:szCs w:val="22"/>
              </w:rPr>
            </w:pPr>
            <w:r>
              <w:rPr>
                <w:color w:val="000000"/>
              </w:rPr>
              <w:t>Naval Air Weapons Station, China Lake*</w:t>
            </w:r>
          </w:p>
        </w:tc>
        <w:tc>
          <w:tcPr>
            <w:tcW w:w="820" w:type="dxa"/>
            <w:tcBorders>
              <w:top w:val="nil"/>
              <w:left w:val="nil"/>
              <w:bottom w:val="single" w:sz="4" w:space="0" w:color="auto"/>
              <w:right w:val="single" w:sz="4" w:space="0" w:color="auto"/>
            </w:tcBorders>
            <w:shd w:val="clear" w:color="auto" w:fill="auto"/>
            <w:noWrap/>
            <w:hideMark/>
          </w:tcPr>
          <w:p w:rsidR="00647601" w:rsidP="006B0DA0" w14:paraId="4C58455B" w14:textId="77777777">
            <w:pPr>
              <w:jc w:val="center"/>
              <w:rPr>
                <w:color w:val="000000"/>
                <w:szCs w:val="22"/>
              </w:rPr>
            </w:pPr>
            <w:r>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647601" w:rsidP="006B0DA0" w14:paraId="7169A220"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7C7D9F4E"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7A5572F0" w14:textId="77777777">
            <w:pPr>
              <w:jc w:val="center"/>
              <w:rPr>
                <w:color w:val="000000"/>
                <w:szCs w:val="22"/>
              </w:rPr>
            </w:pPr>
            <w:r>
              <w:rPr>
                <w:color w:val="000000"/>
                <w:szCs w:val="22"/>
              </w:rPr>
              <w:t>36</w:t>
            </w:r>
            <w:r>
              <w:rPr>
                <w:szCs w:val="22"/>
              </w:rPr>
              <w:t>º</w:t>
            </w:r>
            <w:r>
              <w:rPr>
                <w:color w:val="000000"/>
                <w:szCs w:val="22"/>
              </w:rPr>
              <w:t xml:space="preserve"> 36’ 42”</w:t>
            </w:r>
          </w:p>
          <w:p w:rsidR="00647601" w:rsidP="006B0DA0" w14:paraId="3B2747EA" w14:textId="77777777">
            <w:pPr>
              <w:jc w:val="center"/>
              <w:rPr>
                <w:color w:val="000000"/>
                <w:szCs w:val="22"/>
              </w:rPr>
            </w:pPr>
            <w:r>
              <w:rPr>
                <w:color w:val="000000"/>
                <w:szCs w:val="22"/>
              </w:rPr>
              <w:t>35</w:t>
            </w:r>
            <w:r>
              <w:rPr>
                <w:szCs w:val="22"/>
              </w:rPr>
              <w:t xml:space="preserve">º </w:t>
            </w:r>
            <w:r>
              <w:rPr>
                <w:color w:val="000000"/>
                <w:szCs w:val="22"/>
              </w:rPr>
              <w:t>54’ 45”</w:t>
            </w:r>
          </w:p>
          <w:p w:rsidR="00647601" w:rsidP="006B0DA0" w14:paraId="6CFEB70B" w14:textId="77777777">
            <w:pPr>
              <w:jc w:val="center"/>
              <w:rPr>
                <w:color w:val="000000"/>
                <w:szCs w:val="22"/>
              </w:rPr>
            </w:pPr>
            <w:r>
              <w:rPr>
                <w:color w:val="000000"/>
                <w:szCs w:val="22"/>
              </w:rPr>
              <w:t>35</w:t>
            </w:r>
            <w:r>
              <w:rPr>
                <w:szCs w:val="22"/>
              </w:rPr>
              <w:t>º</w:t>
            </w:r>
            <w:r>
              <w:rPr>
                <w:color w:val="000000"/>
                <w:szCs w:val="22"/>
              </w:rPr>
              <w:t xml:space="preserve"> 00’ 01”</w:t>
            </w:r>
          </w:p>
          <w:p w:rsidR="00647601" w:rsidP="006B0DA0" w14:paraId="02C11570" w14:textId="77777777">
            <w:pPr>
              <w:jc w:val="center"/>
              <w:rPr>
                <w:color w:val="000000"/>
                <w:szCs w:val="22"/>
              </w:rPr>
            </w:pPr>
            <w:r>
              <w:rPr>
                <w:color w:val="000000"/>
                <w:szCs w:val="22"/>
              </w:rPr>
              <w:t>34</w:t>
            </w:r>
            <w:r>
              <w:rPr>
                <w:szCs w:val="22"/>
              </w:rPr>
              <w:t>º</w:t>
            </w:r>
            <w:r>
              <w:rPr>
                <w:color w:val="000000"/>
                <w:szCs w:val="22"/>
              </w:rPr>
              <w:t xml:space="preserve"> 54’ 34”</w:t>
            </w:r>
          </w:p>
          <w:p w:rsidR="00647601" w:rsidP="006B0DA0" w14:paraId="446027A7" w14:textId="77777777">
            <w:pPr>
              <w:jc w:val="center"/>
              <w:rPr>
                <w:color w:val="000000"/>
                <w:szCs w:val="22"/>
              </w:rPr>
            </w:pPr>
            <w:r>
              <w:rPr>
                <w:color w:val="000000"/>
                <w:szCs w:val="22"/>
              </w:rPr>
              <w:t>35</w:t>
            </w:r>
            <w:r>
              <w:rPr>
                <w:szCs w:val="22"/>
              </w:rPr>
              <w:t>º</w:t>
            </w:r>
            <w:r>
              <w:rPr>
                <w:color w:val="000000"/>
                <w:szCs w:val="22"/>
              </w:rPr>
              <w:t xml:space="preserve"> 44’ 22”</w:t>
            </w:r>
          </w:p>
          <w:p w:rsidR="00647601" w:rsidP="006B0DA0" w14:paraId="37DE13D4" w14:textId="77777777">
            <w:pPr>
              <w:jc w:val="center"/>
              <w:rPr>
                <w:color w:val="000000"/>
                <w:szCs w:val="22"/>
              </w:rPr>
            </w:pPr>
            <w:r>
              <w:rPr>
                <w:color w:val="000000"/>
                <w:szCs w:val="22"/>
              </w:rPr>
              <w:t>36</w:t>
            </w:r>
            <w:r>
              <w:rPr>
                <w:szCs w:val="22"/>
              </w:rPr>
              <w:t>º</w:t>
            </w:r>
            <w:r>
              <w:rPr>
                <w:color w:val="000000"/>
                <w:szCs w:val="22"/>
              </w:rPr>
              <w:t xml:space="preserve"> 30’ 18”</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5DAB748B" w14:textId="77777777">
            <w:pPr>
              <w:jc w:val="center"/>
              <w:rPr>
                <w:color w:val="000000"/>
                <w:szCs w:val="22"/>
              </w:rPr>
            </w:pPr>
            <w:r>
              <w:rPr>
                <w:color w:val="000000"/>
                <w:szCs w:val="22"/>
              </w:rPr>
              <w:t>117</w:t>
            </w:r>
            <w:r>
              <w:rPr>
                <w:szCs w:val="22"/>
              </w:rPr>
              <w:t>º</w:t>
            </w:r>
            <w:r>
              <w:rPr>
                <w:color w:val="000000"/>
                <w:szCs w:val="22"/>
              </w:rPr>
              <w:t xml:space="preserve"> 20’ 42”</w:t>
            </w:r>
          </w:p>
          <w:p w:rsidR="00647601" w:rsidP="006B0DA0" w14:paraId="15A2F21C" w14:textId="77777777">
            <w:pPr>
              <w:jc w:val="center"/>
              <w:rPr>
                <w:color w:val="000000"/>
                <w:szCs w:val="22"/>
              </w:rPr>
            </w:pPr>
            <w:r>
              <w:rPr>
                <w:color w:val="000000"/>
                <w:szCs w:val="22"/>
              </w:rPr>
              <w:t>116</w:t>
            </w:r>
            <w:r>
              <w:rPr>
                <w:szCs w:val="22"/>
              </w:rPr>
              <w:t>º</w:t>
            </w:r>
            <w:r>
              <w:rPr>
                <w:color w:val="000000"/>
                <w:szCs w:val="22"/>
              </w:rPr>
              <w:t xml:space="preserve"> 31’ 45”</w:t>
            </w:r>
          </w:p>
          <w:p w:rsidR="00647601" w:rsidP="006B0DA0" w14:paraId="272EC815" w14:textId="77777777">
            <w:pPr>
              <w:jc w:val="center"/>
              <w:rPr>
                <w:color w:val="000000"/>
                <w:szCs w:val="22"/>
              </w:rPr>
            </w:pPr>
            <w:r>
              <w:rPr>
                <w:color w:val="000000"/>
                <w:szCs w:val="22"/>
              </w:rPr>
              <w:t>116</w:t>
            </w:r>
            <w:r>
              <w:rPr>
                <w:szCs w:val="22"/>
              </w:rPr>
              <w:t>º</w:t>
            </w:r>
            <w:r>
              <w:rPr>
                <w:color w:val="000000"/>
                <w:szCs w:val="22"/>
              </w:rPr>
              <w:t xml:space="preserve"> 39’ 01”</w:t>
            </w:r>
          </w:p>
          <w:p w:rsidR="00647601" w:rsidP="006B0DA0" w14:paraId="48BE920A" w14:textId="77777777">
            <w:pPr>
              <w:jc w:val="center"/>
              <w:rPr>
                <w:color w:val="000000"/>
                <w:szCs w:val="22"/>
              </w:rPr>
            </w:pPr>
            <w:r>
              <w:rPr>
                <w:color w:val="000000"/>
                <w:szCs w:val="22"/>
              </w:rPr>
              <w:t>117</w:t>
            </w:r>
            <w:r>
              <w:rPr>
                <w:szCs w:val="22"/>
              </w:rPr>
              <w:t>º</w:t>
            </w:r>
            <w:r>
              <w:rPr>
                <w:color w:val="000000"/>
                <w:szCs w:val="22"/>
              </w:rPr>
              <w:t xml:space="preserve"> 26’ 34”</w:t>
            </w:r>
          </w:p>
          <w:p w:rsidR="00647601" w:rsidP="006B0DA0" w14:paraId="51F55D41" w14:textId="77777777">
            <w:pPr>
              <w:jc w:val="center"/>
              <w:rPr>
                <w:color w:val="000000"/>
                <w:szCs w:val="22"/>
              </w:rPr>
            </w:pPr>
            <w:r>
              <w:rPr>
                <w:color w:val="000000"/>
                <w:szCs w:val="22"/>
              </w:rPr>
              <w:t>118</w:t>
            </w:r>
            <w:r>
              <w:rPr>
                <w:szCs w:val="22"/>
              </w:rPr>
              <w:t>º</w:t>
            </w:r>
            <w:r>
              <w:rPr>
                <w:color w:val="000000"/>
                <w:szCs w:val="22"/>
              </w:rPr>
              <w:t xml:space="preserve"> 17’ 22”</w:t>
            </w:r>
          </w:p>
          <w:p w:rsidR="00647601" w:rsidP="006B0DA0" w14:paraId="4D07555D" w14:textId="77777777">
            <w:pPr>
              <w:jc w:val="center"/>
              <w:rPr>
                <w:color w:val="000000"/>
                <w:szCs w:val="22"/>
              </w:rPr>
            </w:pPr>
            <w:r>
              <w:rPr>
                <w:color w:val="000000"/>
                <w:szCs w:val="22"/>
              </w:rPr>
              <w:t>118</w:t>
            </w:r>
            <w:r>
              <w:rPr>
                <w:szCs w:val="22"/>
              </w:rPr>
              <w:t>º</w:t>
            </w:r>
            <w:r>
              <w:rPr>
                <w:color w:val="000000"/>
                <w:szCs w:val="22"/>
              </w:rPr>
              <w:t xml:space="preserve"> 07’ 18”</w:t>
            </w:r>
          </w:p>
        </w:tc>
        <w:tc>
          <w:tcPr>
            <w:tcW w:w="900" w:type="dxa"/>
            <w:tcBorders>
              <w:top w:val="single" w:sz="4" w:space="0" w:color="auto"/>
              <w:left w:val="single" w:sz="4" w:space="0" w:color="auto"/>
              <w:bottom w:val="single" w:sz="4" w:space="0" w:color="auto"/>
              <w:right w:val="single" w:sz="4" w:space="0" w:color="auto"/>
            </w:tcBorders>
          </w:tcPr>
          <w:p w:rsidR="00647601" w:rsidP="006B0DA0" w14:paraId="2D62A6F4" w14:textId="77777777">
            <w:pPr>
              <w:jc w:val="center"/>
              <w:rPr>
                <w:color w:val="000000"/>
                <w:szCs w:val="22"/>
              </w:rPr>
            </w:pPr>
            <w:r>
              <w:rPr>
                <w:color w:val="000000"/>
                <w:szCs w:val="22"/>
              </w:rPr>
              <w:t>N/A</w:t>
            </w:r>
          </w:p>
        </w:tc>
      </w:tr>
      <w:tr w14:paraId="7C688181" w14:textId="77777777" w:rsidTr="006B0DA0">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647601" w:rsidP="006B0DA0" w14:paraId="222A5FDC" w14:textId="77777777">
            <w:pPr>
              <w:rPr>
                <w:color w:val="000000"/>
                <w:szCs w:val="22"/>
              </w:rPr>
            </w:pPr>
            <w:r>
              <w:rPr>
                <w:color w:val="000000"/>
              </w:rPr>
              <w:t>Point Mugu</w:t>
            </w:r>
          </w:p>
        </w:tc>
        <w:tc>
          <w:tcPr>
            <w:tcW w:w="820" w:type="dxa"/>
            <w:tcBorders>
              <w:top w:val="nil"/>
              <w:left w:val="nil"/>
              <w:bottom w:val="single" w:sz="4" w:space="0" w:color="auto"/>
              <w:right w:val="single" w:sz="4" w:space="0" w:color="auto"/>
            </w:tcBorders>
            <w:shd w:val="clear" w:color="auto" w:fill="auto"/>
            <w:noWrap/>
            <w:hideMark/>
          </w:tcPr>
          <w:p w:rsidR="00647601" w:rsidP="006B0DA0" w14:paraId="4EAC36CA" w14:textId="77777777">
            <w:pPr>
              <w:jc w:val="center"/>
              <w:rPr>
                <w:color w:val="000000"/>
                <w:szCs w:val="22"/>
              </w:rPr>
            </w:pPr>
            <w:r>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647601" w:rsidP="006B0DA0" w14:paraId="3FBEC23E"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142E9CB8" w14:textId="77777777">
            <w:pPr>
              <w:jc w:val="center"/>
              <w:rPr>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5B3EEA4D" w14:textId="77777777">
            <w:pPr>
              <w:jc w:val="center"/>
              <w:rPr>
                <w:color w:val="000000"/>
                <w:szCs w:val="22"/>
              </w:rPr>
            </w:pPr>
            <w:r>
              <w:rPr>
                <w:szCs w:val="22"/>
              </w:rPr>
              <w:t>34</w:t>
            </w:r>
            <w:r>
              <w:rPr>
                <w:rFonts w:ascii="Symbol" w:eastAsia="Symbol" w:hAnsi="Symbol" w:cs="Symbol"/>
                <w:color w:val="000000"/>
                <w:szCs w:val="22"/>
              </w:rPr>
              <w:t>°</w:t>
            </w:r>
            <w:r>
              <w:rPr>
                <w:color w:val="000000"/>
                <w:szCs w:val="22"/>
              </w:rPr>
              <w:t xml:space="preserve"> 0</w:t>
            </w:r>
            <w:r>
              <w:rPr>
                <w:szCs w:val="22"/>
              </w:rPr>
              <w:t>6’ 44”</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17AF734D" w14:textId="77777777">
            <w:pPr>
              <w:jc w:val="center"/>
              <w:rPr>
                <w:color w:val="000000"/>
                <w:sz w:val="21"/>
                <w:szCs w:val="21"/>
              </w:rPr>
            </w:pPr>
            <w:r>
              <w:rPr>
                <w:sz w:val="21"/>
                <w:szCs w:val="21"/>
              </w:rPr>
              <w:t>119</w:t>
            </w:r>
            <w:r>
              <w:rPr>
                <w:rFonts w:ascii="Symbol" w:eastAsia="Symbol" w:hAnsi="Symbol" w:cs="Symbol"/>
                <w:color w:val="000000"/>
                <w:sz w:val="21"/>
                <w:szCs w:val="21"/>
              </w:rPr>
              <w:t>°</w:t>
            </w:r>
            <w:r>
              <w:rPr>
                <w:color w:val="000000"/>
                <w:sz w:val="21"/>
                <w:szCs w:val="21"/>
              </w:rPr>
              <w:t xml:space="preserve"> 0</w:t>
            </w:r>
            <w:r>
              <w:rPr>
                <w:sz w:val="21"/>
                <w:szCs w:val="21"/>
              </w:rPr>
              <w:t>6’ 36”</w:t>
            </w:r>
          </w:p>
        </w:tc>
        <w:tc>
          <w:tcPr>
            <w:tcW w:w="900" w:type="dxa"/>
            <w:tcBorders>
              <w:top w:val="single" w:sz="4" w:space="0" w:color="auto"/>
              <w:left w:val="single" w:sz="4" w:space="0" w:color="auto"/>
              <w:bottom w:val="single" w:sz="4" w:space="0" w:color="auto"/>
              <w:right w:val="single" w:sz="4" w:space="0" w:color="auto"/>
            </w:tcBorders>
          </w:tcPr>
          <w:p w:rsidR="00647601" w:rsidP="006B0DA0" w14:paraId="40E716F5" w14:textId="77777777">
            <w:pPr>
              <w:jc w:val="center"/>
              <w:rPr>
                <w:color w:val="000000"/>
                <w:szCs w:val="22"/>
              </w:rPr>
            </w:pPr>
            <w:r>
              <w:rPr>
                <w:color w:val="000000"/>
                <w:szCs w:val="22"/>
              </w:rPr>
              <w:t>38</w:t>
            </w:r>
          </w:p>
        </w:tc>
      </w:tr>
      <w:tr w14:paraId="0E1C46EB" w14:textId="77777777" w:rsidTr="006B0DA0">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647601" w:rsidP="006B0DA0" w14:paraId="503D1D29" w14:textId="77777777">
            <w:pPr>
              <w:rPr>
                <w:color w:val="000000"/>
                <w:szCs w:val="22"/>
              </w:rPr>
            </w:pPr>
            <w:r>
              <w:rPr>
                <w:color w:val="000000"/>
              </w:rPr>
              <w:t xml:space="preserve">San Diego* </w:t>
            </w:r>
            <w:r>
              <w:rPr>
                <w:color w:val="000000"/>
              </w:rPr>
              <w:br/>
              <w:t xml:space="preserve">(includes Point Loma SESEF range) </w:t>
            </w:r>
          </w:p>
        </w:tc>
        <w:tc>
          <w:tcPr>
            <w:tcW w:w="820" w:type="dxa"/>
            <w:tcBorders>
              <w:top w:val="nil"/>
              <w:left w:val="nil"/>
              <w:bottom w:val="single" w:sz="4" w:space="0" w:color="auto"/>
              <w:right w:val="single" w:sz="4" w:space="0" w:color="auto"/>
            </w:tcBorders>
            <w:shd w:val="clear" w:color="auto" w:fill="auto"/>
            <w:noWrap/>
            <w:hideMark/>
          </w:tcPr>
          <w:p w:rsidR="00647601" w:rsidP="006B0DA0" w14:paraId="53948BEE" w14:textId="77777777">
            <w:pPr>
              <w:jc w:val="center"/>
              <w:rPr>
                <w:color w:val="000000"/>
                <w:szCs w:val="22"/>
              </w:rPr>
            </w:pPr>
            <w:r>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647601" w:rsidP="006B0DA0" w14:paraId="04C901BB"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2E54155D" w14:textId="77777777">
            <w:pPr>
              <w:jc w:val="center"/>
              <w:rPr>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6AC44DA0" w14:textId="77777777">
            <w:pPr>
              <w:jc w:val="center"/>
              <w:rPr>
                <w:szCs w:val="22"/>
              </w:rPr>
            </w:pPr>
            <w:r>
              <w:rPr>
                <w:szCs w:val="22"/>
              </w:rPr>
              <w:t>33° 4' 10"</w:t>
            </w:r>
          </w:p>
          <w:p w:rsidR="00647601" w:rsidP="006B0DA0" w14:paraId="07E2DFDA" w14:textId="77777777">
            <w:pPr>
              <w:jc w:val="center"/>
              <w:rPr>
                <w:szCs w:val="22"/>
              </w:rPr>
            </w:pPr>
            <w:r>
              <w:rPr>
                <w:szCs w:val="22"/>
              </w:rPr>
              <w:t>32° 27' 19"</w:t>
            </w:r>
          </w:p>
          <w:p w:rsidR="00647601" w:rsidP="006B0DA0" w14:paraId="25B250E4" w14:textId="77777777">
            <w:pPr>
              <w:jc w:val="center"/>
              <w:rPr>
                <w:szCs w:val="22"/>
              </w:rPr>
            </w:pPr>
            <w:r>
              <w:rPr>
                <w:szCs w:val="22"/>
              </w:rPr>
              <w:t>32° 33' 29"</w:t>
            </w:r>
          </w:p>
          <w:p w:rsidR="00647601" w:rsidP="006B0DA0" w14:paraId="44D5F220" w14:textId="77777777">
            <w:pPr>
              <w:jc w:val="center"/>
              <w:rPr>
                <w:szCs w:val="22"/>
              </w:rPr>
            </w:pPr>
            <w:r>
              <w:rPr>
                <w:szCs w:val="22"/>
              </w:rPr>
              <w:t>32° 47' 16"</w:t>
            </w:r>
          </w:p>
          <w:p w:rsidR="00647601" w:rsidP="006B0DA0" w14:paraId="5EB69169" w14:textId="77777777">
            <w:pPr>
              <w:jc w:val="center"/>
              <w:rPr>
                <w:szCs w:val="22"/>
              </w:rPr>
            </w:pPr>
            <w:r>
              <w:rPr>
                <w:szCs w:val="22"/>
              </w:rPr>
              <w:t>33° 1' 20"</w:t>
            </w:r>
          </w:p>
          <w:p w:rsidR="00647601" w:rsidP="006B0DA0" w14:paraId="1CF5568B" w14:textId="77777777">
            <w:pPr>
              <w:jc w:val="center"/>
              <w:rPr>
                <w:szCs w:val="22"/>
              </w:rPr>
            </w:pPr>
            <w:r>
              <w:rPr>
                <w:szCs w:val="22"/>
              </w:rPr>
              <w:t>33° 20' 36"</w:t>
            </w:r>
          </w:p>
          <w:p w:rsidR="00647601" w:rsidP="006B0DA0" w14:paraId="0B05CD78" w14:textId="77777777">
            <w:pPr>
              <w:jc w:val="center"/>
              <w:rPr>
                <w:szCs w:val="22"/>
              </w:rPr>
            </w:pPr>
            <w:r>
              <w:rPr>
                <w:szCs w:val="22"/>
              </w:rPr>
              <w:t>33° 24' 36"</w:t>
            </w:r>
          </w:p>
          <w:p w:rsidR="00647601" w:rsidP="006B0DA0" w14:paraId="78A82631" w14:textId="77777777">
            <w:pPr>
              <w:jc w:val="center"/>
              <w:rPr>
                <w:szCs w:val="22"/>
              </w:rPr>
            </w:pPr>
            <w:r>
              <w:rPr>
                <w:szCs w:val="22"/>
              </w:rPr>
              <w:t>32° 52' 54"</w:t>
            </w:r>
          </w:p>
          <w:p w:rsidR="00647601" w:rsidP="006B0DA0" w14:paraId="65CE2F71" w14:textId="77777777">
            <w:pPr>
              <w:jc w:val="center"/>
              <w:rPr>
                <w:color w:val="000000"/>
                <w:szCs w:val="22"/>
              </w:rPr>
            </w:pPr>
            <w:r>
              <w:rPr>
                <w:szCs w:val="22"/>
              </w:rPr>
              <w:t>33° 04' 10"</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31FEF5D1" w14:textId="77777777">
            <w:pPr>
              <w:jc w:val="center"/>
              <w:rPr>
                <w:szCs w:val="22"/>
              </w:rPr>
            </w:pPr>
            <w:r>
              <w:rPr>
                <w:szCs w:val="22"/>
              </w:rPr>
              <w:t>117° 35' 40"</w:t>
            </w:r>
          </w:p>
          <w:p w:rsidR="00647601" w:rsidP="006B0DA0" w14:paraId="1D291EC1" w14:textId="77777777">
            <w:pPr>
              <w:jc w:val="center"/>
              <w:rPr>
                <w:szCs w:val="22"/>
              </w:rPr>
            </w:pPr>
            <w:r>
              <w:rPr>
                <w:szCs w:val="22"/>
              </w:rPr>
              <w:t>118° 0' 37"</w:t>
            </w:r>
          </w:p>
          <w:p w:rsidR="00647601" w:rsidP="006B0DA0" w14:paraId="4D8DA50F" w14:textId="77777777">
            <w:pPr>
              <w:jc w:val="center"/>
              <w:rPr>
                <w:szCs w:val="22"/>
              </w:rPr>
            </w:pPr>
            <w:r>
              <w:rPr>
                <w:szCs w:val="22"/>
              </w:rPr>
              <w:t>116° 51' 8"</w:t>
            </w:r>
          </w:p>
          <w:p w:rsidR="00647601" w:rsidP="006B0DA0" w14:paraId="4E020D36" w14:textId="77777777">
            <w:pPr>
              <w:jc w:val="center"/>
              <w:rPr>
                <w:szCs w:val="22"/>
              </w:rPr>
            </w:pPr>
            <w:r>
              <w:rPr>
                <w:szCs w:val="22"/>
              </w:rPr>
              <w:t>116° 28' 5"</w:t>
            </w:r>
          </w:p>
          <w:p w:rsidR="00647601" w:rsidP="006B0DA0" w14:paraId="3FC1A583" w14:textId="77777777">
            <w:pPr>
              <w:jc w:val="center"/>
              <w:rPr>
                <w:szCs w:val="22"/>
              </w:rPr>
            </w:pPr>
            <w:r>
              <w:rPr>
                <w:szCs w:val="22"/>
              </w:rPr>
              <w:t>116° 31' 5"</w:t>
            </w:r>
          </w:p>
          <w:p w:rsidR="00647601" w:rsidP="006B0DA0" w14:paraId="02F764B7" w14:textId="77777777">
            <w:pPr>
              <w:jc w:val="center"/>
              <w:rPr>
                <w:szCs w:val="22"/>
              </w:rPr>
            </w:pPr>
            <w:r>
              <w:rPr>
                <w:szCs w:val="22"/>
              </w:rPr>
              <w:t>116° 47' 10"</w:t>
            </w:r>
          </w:p>
          <w:p w:rsidR="00647601" w:rsidP="006B0DA0" w14:paraId="67DF76F4" w14:textId="77777777">
            <w:pPr>
              <w:jc w:val="center"/>
              <w:rPr>
                <w:szCs w:val="22"/>
              </w:rPr>
            </w:pPr>
            <w:r>
              <w:rPr>
                <w:szCs w:val="22"/>
              </w:rPr>
              <w:t>117° 0' 51"</w:t>
            </w:r>
          </w:p>
          <w:p w:rsidR="00647601" w:rsidP="006B0DA0" w14:paraId="02E34A82" w14:textId="77777777">
            <w:pPr>
              <w:jc w:val="center"/>
              <w:rPr>
                <w:szCs w:val="22"/>
              </w:rPr>
            </w:pPr>
            <w:r>
              <w:rPr>
                <w:szCs w:val="22"/>
              </w:rPr>
              <w:t>117° 9' 35"</w:t>
            </w:r>
          </w:p>
          <w:p w:rsidR="00647601" w:rsidP="006B0DA0" w14:paraId="64AE1BDD" w14:textId="77777777">
            <w:pPr>
              <w:jc w:val="center"/>
              <w:rPr>
                <w:color w:val="000000"/>
                <w:szCs w:val="22"/>
              </w:rPr>
            </w:pPr>
            <w:r>
              <w:rPr>
                <w:szCs w:val="22"/>
              </w:rPr>
              <w:t>117° 35' 40"</w:t>
            </w:r>
          </w:p>
        </w:tc>
        <w:tc>
          <w:tcPr>
            <w:tcW w:w="900" w:type="dxa"/>
            <w:tcBorders>
              <w:top w:val="single" w:sz="4" w:space="0" w:color="auto"/>
              <w:left w:val="single" w:sz="4" w:space="0" w:color="auto"/>
              <w:bottom w:val="single" w:sz="4" w:space="0" w:color="auto"/>
              <w:right w:val="single" w:sz="4" w:space="0" w:color="auto"/>
            </w:tcBorders>
          </w:tcPr>
          <w:p w:rsidR="00647601" w:rsidP="006B0DA0" w14:paraId="066FE7CD" w14:textId="77777777">
            <w:pPr>
              <w:jc w:val="center"/>
              <w:rPr>
                <w:color w:val="000000"/>
                <w:szCs w:val="22"/>
              </w:rPr>
            </w:pPr>
            <w:r>
              <w:rPr>
                <w:color w:val="000000"/>
                <w:szCs w:val="22"/>
              </w:rPr>
              <w:t>N/A</w:t>
            </w:r>
          </w:p>
        </w:tc>
      </w:tr>
      <w:tr w14:paraId="4973A56B" w14:textId="77777777" w:rsidTr="006B0DA0">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647601" w:rsidP="006B0DA0" w14:paraId="6DD9559F" w14:textId="77777777">
            <w:pPr>
              <w:rPr>
                <w:color w:val="000000"/>
                <w:szCs w:val="22"/>
              </w:rPr>
            </w:pPr>
            <w:r>
              <w:rPr>
                <w:color w:val="000000"/>
              </w:rPr>
              <w:t>Twentynine Palms</w:t>
            </w:r>
          </w:p>
        </w:tc>
        <w:tc>
          <w:tcPr>
            <w:tcW w:w="820" w:type="dxa"/>
            <w:tcBorders>
              <w:top w:val="nil"/>
              <w:left w:val="nil"/>
              <w:bottom w:val="single" w:sz="4" w:space="0" w:color="auto"/>
              <w:right w:val="single" w:sz="4" w:space="0" w:color="auto"/>
            </w:tcBorders>
            <w:shd w:val="clear" w:color="auto" w:fill="auto"/>
            <w:noWrap/>
            <w:hideMark/>
          </w:tcPr>
          <w:p w:rsidR="00647601" w:rsidP="006B0DA0" w14:paraId="45B6B411" w14:textId="77777777">
            <w:pPr>
              <w:jc w:val="center"/>
              <w:rPr>
                <w:color w:val="000000"/>
                <w:szCs w:val="22"/>
              </w:rPr>
            </w:pPr>
            <w:r>
              <w:rPr>
                <w:color w:val="000000"/>
                <w:szCs w:val="22"/>
              </w:rPr>
              <w:t>CA</w:t>
            </w:r>
          </w:p>
        </w:tc>
        <w:tc>
          <w:tcPr>
            <w:tcW w:w="820" w:type="dxa"/>
            <w:tcBorders>
              <w:top w:val="nil"/>
              <w:left w:val="nil"/>
              <w:bottom w:val="single" w:sz="4" w:space="0" w:color="auto"/>
              <w:right w:val="single" w:sz="4" w:space="0" w:color="auto"/>
            </w:tcBorders>
            <w:shd w:val="clear" w:color="auto" w:fill="auto"/>
            <w:noWrap/>
            <w:hideMark/>
          </w:tcPr>
          <w:p w:rsidR="00647601" w:rsidP="006B0DA0" w14:paraId="0D26BB08"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21E1E6FE" w14:textId="77777777">
            <w:pPr>
              <w:jc w:val="center"/>
              <w:rPr>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726763E1" w14:textId="77777777">
            <w:pPr>
              <w:jc w:val="center"/>
              <w:rPr>
                <w:color w:val="000000"/>
                <w:szCs w:val="22"/>
              </w:rPr>
            </w:pPr>
            <w:r>
              <w:rPr>
                <w:szCs w:val="22"/>
              </w:rPr>
              <w:t>34</w:t>
            </w:r>
            <w:r>
              <w:rPr>
                <w:rFonts w:ascii="Symbol" w:eastAsia="Symbol" w:hAnsi="Symbol" w:cs="Symbol"/>
                <w:color w:val="000000"/>
                <w:szCs w:val="22"/>
              </w:rPr>
              <w:t>°</w:t>
            </w:r>
            <w:r>
              <w:rPr>
                <w:color w:val="000000"/>
                <w:szCs w:val="22"/>
              </w:rPr>
              <w:t xml:space="preserve"> 0</w:t>
            </w:r>
            <w:r>
              <w:rPr>
                <w:szCs w:val="22"/>
              </w:rPr>
              <w:t>6’ 44”</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036FA521" w14:textId="77777777">
            <w:pPr>
              <w:jc w:val="center"/>
              <w:rPr>
                <w:color w:val="000000"/>
                <w:szCs w:val="22"/>
              </w:rPr>
            </w:pPr>
            <w:r>
              <w:rPr>
                <w:szCs w:val="22"/>
              </w:rPr>
              <w:t>116</w:t>
            </w:r>
            <w:r>
              <w:rPr>
                <w:rFonts w:ascii="Symbol" w:eastAsia="Symbol" w:hAnsi="Symbol" w:cs="Symbol"/>
                <w:color w:val="000000"/>
                <w:szCs w:val="22"/>
              </w:rPr>
              <w:t>°</w:t>
            </w:r>
            <w:r>
              <w:rPr>
                <w:color w:val="000000"/>
                <w:szCs w:val="22"/>
              </w:rPr>
              <w:t xml:space="preserve"> 0</w:t>
            </w:r>
            <w:r>
              <w:rPr>
                <w:szCs w:val="22"/>
              </w:rPr>
              <w:t>6' 36"</w:t>
            </w:r>
          </w:p>
        </w:tc>
        <w:tc>
          <w:tcPr>
            <w:tcW w:w="900" w:type="dxa"/>
            <w:tcBorders>
              <w:top w:val="single" w:sz="4" w:space="0" w:color="auto"/>
              <w:left w:val="single" w:sz="4" w:space="0" w:color="auto"/>
              <w:bottom w:val="single" w:sz="4" w:space="0" w:color="auto"/>
              <w:right w:val="single" w:sz="4" w:space="0" w:color="auto"/>
            </w:tcBorders>
          </w:tcPr>
          <w:p w:rsidR="00647601" w:rsidP="006B0DA0" w14:paraId="6D1E9629" w14:textId="77777777">
            <w:pPr>
              <w:jc w:val="center"/>
              <w:rPr>
                <w:color w:val="000000"/>
                <w:szCs w:val="22"/>
              </w:rPr>
            </w:pPr>
            <w:r>
              <w:rPr>
                <w:color w:val="000000"/>
                <w:szCs w:val="22"/>
              </w:rPr>
              <w:t>75</w:t>
            </w:r>
          </w:p>
        </w:tc>
      </w:tr>
      <w:tr w14:paraId="419D57EF" w14:textId="77777777" w:rsidTr="006B0DA0">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749DE3E4" w14:textId="77777777">
            <w:pPr>
              <w:rPr>
                <w:color w:val="000000"/>
                <w:szCs w:val="22"/>
              </w:rPr>
            </w:pPr>
            <w:r>
              <w:rPr>
                <w:color w:val="000000"/>
              </w:rPr>
              <w:t>Eglin Air Force Base</w:t>
            </w:r>
            <w:r>
              <w:t xml:space="preserve"> (includes Santa Rosa Island &amp; Cape </w:t>
            </w:r>
            <w:r>
              <w:rPr>
                <w:color w:val="000000"/>
              </w:rPr>
              <w:t>San Blas site)</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683CA2DA" w14:textId="77777777">
            <w:pPr>
              <w:jc w:val="center"/>
              <w:rPr>
                <w:color w:val="000000"/>
                <w:szCs w:val="22"/>
              </w:rPr>
            </w:pPr>
            <w:r>
              <w:rPr>
                <w:color w:val="000000"/>
                <w:szCs w:val="22"/>
              </w:rPr>
              <w:t>FL</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79407D4D"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3A13F9B2" w14:textId="77777777">
            <w:pPr>
              <w:jc w:val="center"/>
              <w:rPr>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2B5EEBEB" w14:textId="77777777">
            <w:pPr>
              <w:jc w:val="center"/>
              <w:rPr>
                <w:szCs w:val="22"/>
              </w:rPr>
            </w:pPr>
            <w:r>
              <w:rPr>
                <w:szCs w:val="22"/>
              </w:rPr>
              <w:t>Eglin and Santa Rosa Island:</w:t>
            </w:r>
          </w:p>
          <w:p w:rsidR="00647601" w:rsidP="006B0DA0" w14:paraId="738D706F" w14:textId="77777777">
            <w:pPr>
              <w:jc w:val="center"/>
              <w:rPr>
                <w:szCs w:val="22"/>
              </w:rPr>
            </w:pPr>
            <w:r>
              <w:rPr>
                <w:szCs w:val="22"/>
              </w:rPr>
              <w:t>30º 29’ 28.5”</w:t>
            </w:r>
          </w:p>
          <w:p w:rsidR="00647601" w:rsidP="006B0DA0" w14:paraId="141F38E7" w14:textId="77777777">
            <w:pPr>
              <w:jc w:val="center"/>
              <w:rPr>
                <w:szCs w:val="22"/>
              </w:rPr>
            </w:pPr>
            <w:r>
              <w:rPr>
                <w:szCs w:val="22"/>
              </w:rPr>
              <w:t>Cape San Blas:</w:t>
            </w:r>
          </w:p>
          <w:p w:rsidR="00647601" w:rsidP="006B0DA0" w14:paraId="0CD6C306" w14:textId="77777777">
            <w:pPr>
              <w:jc w:val="center"/>
              <w:rPr>
                <w:color w:val="000000"/>
                <w:szCs w:val="22"/>
              </w:rPr>
            </w:pPr>
            <w:r>
              <w:rPr>
                <w:szCs w:val="22"/>
              </w:rPr>
              <w:t>29º 40’ 37”</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26046D23" w14:textId="77777777">
            <w:pPr>
              <w:jc w:val="center"/>
              <w:rPr>
                <w:szCs w:val="22"/>
              </w:rPr>
            </w:pPr>
            <w:r>
              <w:rPr>
                <w:szCs w:val="22"/>
              </w:rPr>
              <w:t>Eglin and Santa Rosa Island:</w:t>
            </w:r>
          </w:p>
          <w:p w:rsidR="00647601" w:rsidP="006B0DA0" w14:paraId="12DB94C9" w14:textId="77777777">
            <w:pPr>
              <w:jc w:val="center"/>
              <w:rPr>
                <w:szCs w:val="22"/>
              </w:rPr>
            </w:pPr>
            <w:r>
              <w:rPr>
                <w:szCs w:val="22"/>
              </w:rPr>
              <w:t>86º 45’ 00”</w:t>
            </w:r>
          </w:p>
          <w:p w:rsidR="00647601" w:rsidP="006B0DA0" w14:paraId="0CE797EC" w14:textId="77777777">
            <w:pPr>
              <w:jc w:val="center"/>
              <w:rPr>
                <w:szCs w:val="22"/>
              </w:rPr>
            </w:pPr>
            <w:r>
              <w:rPr>
                <w:szCs w:val="22"/>
              </w:rPr>
              <w:t>Cape San Blas:</w:t>
            </w:r>
          </w:p>
          <w:p w:rsidR="00647601" w:rsidP="006B0DA0" w14:paraId="2BBBF55A" w14:textId="77777777">
            <w:pPr>
              <w:jc w:val="center"/>
              <w:rPr>
                <w:color w:val="000000"/>
                <w:szCs w:val="22"/>
              </w:rPr>
            </w:pPr>
            <w:r>
              <w:rPr>
                <w:szCs w:val="22"/>
              </w:rPr>
              <w:t>85º 20’ 50”</w:t>
            </w:r>
          </w:p>
        </w:tc>
        <w:tc>
          <w:tcPr>
            <w:tcW w:w="900" w:type="dxa"/>
            <w:tcBorders>
              <w:top w:val="single" w:sz="4" w:space="0" w:color="auto"/>
              <w:left w:val="single" w:sz="4" w:space="0" w:color="auto"/>
              <w:bottom w:val="single" w:sz="4" w:space="0" w:color="auto"/>
              <w:right w:val="single" w:sz="4" w:space="0" w:color="auto"/>
            </w:tcBorders>
          </w:tcPr>
          <w:p w:rsidR="00647601" w:rsidP="006B0DA0" w14:paraId="64C05582" w14:textId="77777777">
            <w:pPr>
              <w:jc w:val="center"/>
              <w:rPr>
                <w:color w:val="000000"/>
                <w:szCs w:val="22"/>
              </w:rPr>
            </w:pPr>
            <w:r>
              <w:rPr>
                <w:color w:val="000000"/>
                <w:szCs w:val="22"/>
              </w:rPr>
              <w:t>35</w:t>
            </w:r>
          </w:p>
        </w:tc>
      </w:tr>
      <w:tr w14:paraId="3679B99B" w14:textId="77777777" w:rsidTr="006B0DA0">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647601" w:rsidP="006B0DA0" w14:paraId="4C434164" w14:textId="77777777">
            <w:pPr>
              <w:rPr>
                <w:color w:val="000000"/>
                <w:szCs w:val="22"/>
              </w:rPr>
            </w:pPr>
            <w:r>
              <w:rPr>
                <w:color w:val="000000"/>
              </w:rPr>
              <w:t>Mayport* (includes Mayport SESEF range)</w:t>
            </w:r>
          </w:p>
        </w:tc>
        <w:tc>
          <w:tcPr>
            <w:tcW w:w="820" w:type="dxa"/>
            <w:tcBorders>
              <w:top w:val="nil"/>
              <w:left w:val="nil"/>
              <w:bottom w:val="single" w:sz="4" w:space="0" w:color="auto"/>
              <w:right w:val="single" w:sz="4" w:space="0" w:color="auto"/>
            </w:tcBorders>
            <w:shd w:val="clear" w:color="auto" w:fill="auto"/>
            <w:noWrap/>
            <w:hideMark/>
          </w:tcPr>
          <w:p w:rsidR="00647601" w:rsidP="006B0DA0" w14:paraId="4B3083CD" w14:textId="77777777">
            <w:pPr>
              <w:jc w:val="center"/>
              <w:rPr>
                <w:color w:val="000000"/>
                <w:szCs w:val="22"/>
              </w:rPr>
            </w:pPr>
            <w:r>
              <w:rPr>
                <w:color w:val="000000"/>
                <w:szCs w:val="22"/>
              </w:rPr>
              <w:t>FL</w:t>
            </w:r>
          </w:p>
        </w:tc>
        <w:tc>
          <w:tcPr>
            <w:tcW w:w="820" w:type="dxa"/>
            <w:tcBorders>
              <w:top w:val="nil"/>
              <w:left w:val="nil"/>
              <w:bottom w:val="single" w:sz="4" w:space="0" w:color="auto"/>
              <w:right w:val="single" w:sz="4" w:space="0" w:color="auto"/>
            </w:tcBorders>
            <w:shd w:val="clear" w:color="auto" w:fill="auto"/>
            <w:noWrap/>
            <w:hideMark/>
          </w:tcPr>
          <w:p w:rsidR="00647601" w:rsidP="006B0DA0" w14:paraId="1F3D2D96"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090A8C5E" w14:textId="77777777">
            <w:pPr>
              <w:jc w:val="center"/>
              <w:rPr>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74B7A074" w14:textId="77777777">
            <w:pPr>
              <w:jc w:val="center"/>
              <w:rPr>
                <w:color w:val="000000"/>
                <w:szCs w:val="22"/>
              </w:rPr>
            </w:pPr>
            <w:r>
              <w:rPr>
                <w:szCs w:val="22"/>
              </w:rPr>
              <w:t>30</w:t>
            </w:r>
            <w:r>
              <w:rPr>
                <w:rFonts w:ascii="Symbol" w:eastAsia="Symbol" w:hAnsi="Symbol" w:cs="Symbol"/>
                <w:color w:val="000000"/>
                <w:szCs w:val="22"/>
              </w:rPr>
              <w:t>°</w:t>
            </w:r>
            <w:r>
              <w:rPr>
                <w:szCs w:val="22"/>
              </w:rPr>
              <w:t xml:space="preserve"> 23’ 42”</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439365B8" w14:textId="77777777">
            <w:pPr>
              <w:jc w:val="center"/>
              <w:rPr>
                <w:color w:val="000000"/>
                <w:szCs w:val="22"/>
              </w:rPr>
            </w:pPr>
            <w:r>
              <w:rPr>
                <w:szCs w:val="22"/>
              </w:rPr>
              <w:t>81</w:t>
            </w:r>
            <w:r>
              <w:rPr>
                <w:rFonts w:ascii="Symbol" w:eastAsia="Symbol" w:hAnsi="Symbol" w:cs="Symbol"/>
                <w:color w:val="000000"/>
                <w:szCs w:val="22"/>
              </w:rPr>
              <w:t>°</w:t>
            </w:r>
            <w:r>
              <w:rPr>
                <w:szCs w:val="22"/>
              </w:rPr>
              <w:t xml:space="preserve"> 24’ 41”</w:t>
            </w:r>
          </w:p>
        </w:tc>
        <w:tc>
          <w:tcPr>
            <w:tcW w:w="900" w:type="dxa"/>
            <w:tcBorders>
              <w:top w:val="single" w:sz="4" w:space="0" w:color="auto"/>
              <w:left w:val="single" w:sz="4" w:space="0" w:color="auto"/>
              <w:bottom w:val="single" w:sz="4" w:space="0" w:color="auto"/>
              <w:right w:val="single" w:sz="4" w:space="0" w:color="auto"/>
            </w:tcBorders>
          </w:tcPr>
          <w:p w:rsidR="00647601" w:rsidP="006B0DA0" w14:paraId="08B22D1F" w14:textId="77777777">
            <w:pPr>
              <w:jc w:val="center"/>
              <w:rPr>
                <w:color w:val="000000"/>
                <w:szCs w:val="22"/>
              </w:rPr>
            </w:pPr>
            <w:r>
              <w:rPr>
                <w:color w:val="000000"/>
                <w:szCs w:val="22"/>
              </w:rPr>
              <w:t>64</w:t>
            </w:r>
          </w:p>
        </w:tc>
      </w:tr>
      <w:tr w14:paraId="21C7A23E" w14:textId="77777777" w:rsidTr="006B0DA0">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647601" w:rsidP="006B0DA0" w14:paraId="76D243C0" w14:textId="77777777">
            <w:pPr>
              <w:rPr>
                <w:color w:val="000000"/>
                <w:szCs w:val="22"/>
              </w:rPr>
            </w:pPr>
            <w:r>
              <w:rPr>
                <w:color w:val="000000"/>
              </w:rPr>
              <w:t>Pensacola*</w:t>
            </w:r>
          </w:p>
        </w:tc>
        <w:tc>
          <w:tcPr>
            <w:tcW w:w="820" w:type="dxa"/>
            <w:tcBorders>
              <w:top w:val="nil"/>
              <w:left w:val="nil"/>
              <w:bottom w:val="single" w:sz="4" w:space="0" w:color="auto"/>
              <w:right w:val="single" w:sz="4" w:space="0" w:color="auto"/>
            </w:tcBorders>
            <w:shd w:val="clear" w:color="auto" w:fill="auto"/>
            <w:noWrap/>
            <w:hideMark/>
          </w:tcPr>
          <w:p w:rsidR="00647601" w:rsidP="006B0DA0" w14:paraId="7B7E11C9" w14:textId="77777777">
            <w:pPr>
              <w:jc w:val="center"/>
              <w:rPr>
                <w:color w:val="000000"/>
                <w:szCs w:val="22"/>
              </w:rPr>
            </w:pPr>
            <w:r>
              <w:rPr>
                <w:color w:val="000000"/>
                <w:szCs w:val="22"/>
              </w:rPr>
              <w:t>FL</w:t>
            </w:r>
          </w:p>
        </w:tc>
        <w:tc>
          <w:tcPr>
            <w:tcW w:w="820" w:type="dxa"/>
            <w:tcBorders>
              <w:top w:val="nil"/>
              <w:left w:val="nil"/>
              <w:bottom w:val="single" w:sz="4" w:space="0" w:color="auto"/>
              <w:right w:val="single" w:sz="4" w:space="0" w:color="auto"/>
            </w:tcBorders>
            <w:shd w:val="clear" w:color="auto" w:fill="auto"/>
            <w:noWrap/>
            <w:hideMark/>
          </w:tcPr>
          <w:p w:rsidR="00647601" w:rsidP="006B0DA0" w14:paraId="2E7D41BC"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164F8A90"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048371CF" w14:textId="77777777">
            <w:pPr>
              <w:jc w:val="center"/>
              <w:rPr>
                <w:color w:val="000000"/>
                <w:szCs w:val="22"/>
              </w:rPr>
            </w:pPr>
            <w:r>
              <w:rPr>
                <w:color w:val="000000"/>
                <w:szCs w:val="22"/>
              </w:rPr>
              <w:t>30° 20' 50</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41B1CE38" w14:textId="77777777">
            <w:pPr>
              <w:jc w:val="center"/>
              <w:rPr>
                <w:color w:val="000000"/>
                <w:szCs w:val="22"/>
              </w:rPr>
            </w:pPr>
            <w:r>
              <w:rPr>
                <w:color w:val="000000"/>
                <w:szCs w:val="22"/>
              </w:rPr>
              <w:t>87° 18' 40"</w:t>
            </w:r>
          </w:p>
        </w:tc>
        <w:tc>
          <w:tcPr>
            <w:tcW w:w="900" w:type="dxa"/>
            <w:tcBorders>
              <w:top w:val="single" w:sz="4" w:space="0" w:color="auto"/>
              <w:left w:val="single" w:sz="4" w:space="0" w:color="auto"/>
              <w:bottom w:val="single" w:sz="4" w:space="0" w:color="auto"/>
              <w:right w:val="single" w:sz="4" w:space="0" w:color="auto"/>
            </w:tcBorders>
          </w:tcPr>
          <w:p w:rsidR="00647601" w:rsidP="006B0DA0" w14:paraId="5D4100C6" w14:textId="77777777">
            <w:pPr>
              <w:jc w:val="center"/>
              <w:rPr>
                <w:color w:val="000000"/>
                <w:szCs w:val="22"/>
              </w:rPr>
            </w:pPr>
            <w:r>
              <w:rPr>
                <w:color w:val="000000"/>
                <w:szCs w:val="22"/>
              </w:rPr>
              <w:t>93</w:t>
            </w:r>
          </w:p>
        </w:tc>
      </w:tr>
      <w:tr w14:paraId="2C9E01B8" w14:textId="77777777" w:rsidTr="006B0DA0">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647601" w:rsidP="006B0DA0" w14:paraId="02A7F719" w14:textId="77777777">
            <w:pPr>
              <w:rPr>
                <w:color w:val="000000"/>
                <w:szCs w:val="22"/>
              </w:rPr>
            </w:pPr>
            <w:r>
              <w:rPr>
                <w:color w:val="000000"/>
              </w:rPr>
              <w:t>Joint Readiness Training Center</w:t>
            </w:r>
          </w:p>
        </w:tc>
        <w:tc>
          <w:tcPr>
            <w:tcW w:w="820" w:type="dxa"/>
            <w:tcBorders>
              <w:top w:val="nil"/>
              <w:left w:val="nil"/>
              <w:bottom w:val="single" w:sz="4" w:space="0" w:color="auto"/>
              <w:right w:val="single" w:sz="4" w:space="0" w:color="auto"/>
            </w:tcBorders>
            <w:shd w:val="clear" w:color="auto" w:fill="auto"/>
            <w:noWrap/>
            <w:hideMark/>
          </w:tcPr>
          <w:p w:rsidR="00647601" w:rsidP="006B0DA0" w14:paraId="00BF3401" w14:textId="77777777">
            <w:pPr>
              <w:jc w:val="center"/>
              <w:rPr>
                <w:color w:val="000000"/>
                <w:szCs w:val="22"/>
              </w:rPr>
            </w:pPr>
            <w:r>
              <w:rPr>
                <w:color w:val="000000"/>
                <w:szCs w:val="22"/>
              </w:rPr>
              <w:t>LA</w:t>
            </w:r>
          </w:p>
        </w:tc>
        <w:tc>
          <w:tcPr>
            <w:tcW w:w="820" w:type="dxa"/>
            <w:tcBorders>
              <w:top w:val="nil"/>
              <w:left w:val="nil"/>
              <w:bottom w:val="single" w:sz="4" w:space="0" w:color="auto"/>
              <w:right w:val="single" w:sz="4" w:space="0" w:color="auto"/>
            </w:tcBorders>
            <w:shd w:val="clear" w:color="auto" w:fill="auto"/>
            <w:noWrap/>
            <w:hideMark/>
          </w:tcPr>
          <w:p w:rsidR="00647601" w:rsidP="006B0DA0" w14:paraId="423ACD80"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64EA8EBE"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157307A9" w14:textId="77777777">
            <w:pPr>
              <w:jc w:val="center"/>
              <w:rPr>
                <w:color w:val="000000"/>
                <w:szCs w:val="22"/>
              </w:rPr>
            </w:pPr>
            <w:r>
              <w:rPr>
                <w:color w:val="000000"/>
                <w:szCs w:val="22"/>
              </w:rPr>
              <w:t>31° 54' 23"</w:t>
            </w:r>
          </w:p>
          <w:p w:rsidR="00647601" w:rsidP="006B0DA0" w14:paraId="78F9A2CD" w14:textId="77777777">
            <w:pPr>
              <w:jc w:val="center"/>
              <w:rPr>
                <w:color w:val="000000"/>
                <w:szCs w:val="22"/>
              </w:rPr>
            </w:pPr>
            <w:r>
              <w:rPr>
                <w:color w:val="000000"/>
                <w:szCs w:val="22"/>
              </w:rPr>
              <w:t>31° 50' 54"</w:t>
            </w:r>
          </w:p>
          <w:p w:rsidR="00647601" w:rsidP="006B0DA0" w14:paraId="1BE78C75" w14:textId="77777777">
            <w:pPr>
              <w:jc w:val="center"/>
              <w:rPr>
                <w:color w:val="000000"/>
                <w:szCs w:val="22"/>
              </w:rPr>
            </w:pPr>
            <w:r>
              <w:rPr>
                <w:color w:val="000000"/>
                <w:szCs w:val="22"/>
              </w:rPr>
              <w:t>31° 18' 13"</w:t>
            </w:r>
          </w:p>
          <w:p w:rsidR="00647601" w:rsidP="006B0DA0" w14:paraId="1D043342" w14:textId="77777777">
            <w:pPr>
              <w:jc w:val="center"/>
              <w:rPr>
                <w:color w:val="000000"/>
                <w:szCs w:val="22"/>
              </w:rPr>
            </w:pPr>
            <w:r>
              <w:rPr>
                <w:color w:val="000000"/>
                <w:szCs w:val="22"/>
              </w:rPr>
              <w:t>30° 46' 33"</w:t>
            </w:r>
          </w:p>
          <w:p w:rsidR="00647601" w:rsidP="006B0DA0" w14:paraId="452F1AC8" w14:textId="77777777">
            <w:pPr>
              <w:jc w:val="center"/>
              <w:rPr>
                <w:color w:val="000000"/>
                <w:szCs w:val="22"/>
              </w:rPr>
            </w:pPr>
            <w:r>
              <w:rPr>
                <w:color w:val="000000"/>
                <w:szCs w:val="22"/>
              </w:rPr>
              <w:t>30° 29' 14"</w:t>
            </w:r>
          </w:p>
          <w:p w:rsidR="00647601" w:rsidP="006B0DA0" w14:paraId="3B234026" w14:textId="77777777">
            <w:pPr>
              <w:jc w:val="center"/>
              <w:rPr>
                <w:color w:val="000000"/>
                <w:szCs w:val="22"/>
              </w:rPr>
            </w:pPr>
            <w:r>
              <w:rPr>
                <w:color w:val="000000"/>
                <w:szCs w:val="22"/>
              </w:rPr>
              <w:t>30° 46' 22"</w:t>
            </w:r>
          </w:p>
          <w:p w:rsidR="00647601" w:rsidP="006B0DA0" w14:paraId="5260D54F" w14:textId="77777777">
            <w:pPr>
              <w:jc w:val="center"/>
              <w:rPr>
                <w:color w:val="000000"/>
                <w:szCs w:val="22"/>
              </w:rPr>
            </w:pPr>
            <w:r>
              <w:rPr>
                <w:color w:val="000000"/>
                <w:szCs w:val="22"/>
              </w:rPr>
              <w:t>31° 25' 16"</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67E419EE" w14:textId="77777777">
            <w:pPr>
              <w:jc w:val="center"/>
              <w:rPr>
                <w:color w:val="000000"/>
                <w:szCs w:val="22"/>
              </w:rPr>
            </w:pPr>
            <w:r>
              <w:rPr>
                <w:color w:val="000000"/>
                <w:szCs w:val="22"/>
              </w:rPr>
              <w:t>93° 20' 53"</w:t>
            </w:r>
          </w:p>
          <w:p w:rsidR="00647601" w:rsidP="006B0DA0" w14:paraId="34C39E52" w14:textId="77777777">
            <w:pPr>
              <w:jc w:val="center"/>
              <w:rPr>
                <w:color w:val="000000"/>
                <w:szCs w:val="22"/>
              </w:rPr>
            </w:pPr>
            <w:r>
              <w:rPr>
                <w:color w:val="000000"/>
                <w:szCs w:val="22"/>
              </w:rPr>
              <w:t>92° 52' 46"</w:t>
            </w:r>
          </w:p>
          <w:p w:rsidR="00647601" w:rsidP="006B0DA0" w14:paraId="4F9D87FB" w14:textId="77777777">
            <w:pPr>
              <w:jc w:val="center"/>
              <w:rPr>
                <w:color w:val="000000"/>
                <w:szCs w:val="22"/>
              </w:rPr>
            </w:pPr>
            <w:r>
              <w:rPr>
                <w:color w:val="000000"/>
                <w:szCs w:val="22"/>
              </w:rPr>
              <w:t>92° 26' 31"</w:t>
            </w:r>
          </w:p>
          <w:p w:rsidR="00647601" w:rsidP="006B0DA0" w14:paraId="69767A01" w14:textId="77777777">
            <w:pPr>
              <w:jc w:val="center"/>
              <w:rPr>
                <w:color w:val="000000"/>
                <w:szCs w:val="22"/>
              </w:rPr>
            </w:pPr>
            <w:r>
              <w:rPr>
                <w:color w:val="000000"/>
                <w:szCs w:val="22"/>
              </w:rPr>
              <w:t>92° 28' 32"</w:t>
            </w:r>
          </w:p>
          <w:p w:rsidR="00647601" w:rsidP="006B0DA0" w14:paraId="01335FB2" w14:textId="77777777">
            <w:pPr>
              <w:jc w:val="center"/>
              <w:rPr>
                <w:color w:val="000000"/>
                <w:szCs w:val="22"/>
              </w:rPr>
            </w:pPr>
            <w:r>
              <w:rPr>
                <w:color w:val="000000"/>
                <w:szCs w:val="22"/>
              </w:rPr>
              <w:t>93° 4' 1"</w:t>
            </w:r>
          </w:p>
          <w:p w:rsidR="00647601" w:rsidP="006B0DA0" w14:paraId="2AEACF49" w14:textId="77777777">
            <w:pPr>
              <w:jc w:val="center"/>
              <w:rPr>
                <w:color w:val="000000"/>
                <w:szCs w:val="22"/>
              </w:rPr>
            </w:pPr>
            <w:r>
              <w:rPr>
                <w:color w:val="000000"/>
                <w:szCs w:val="22"/>
              </w:rPr>
              <w:t>93° 41' 26"</w:t>
            </w:r>
          </w:p>
          <w:p w:rsidR="00647601" w:rsidP="006B0DA0" w14:paraId="0D1EF007" w14:textId="77777777">
            <w:pPr>
              <w:jc w:val="center"/>
              <w:rPr>
                <w:color w:val="000000"/>
                <w:szCs w:val="22"/>
              </w:rPr>
            </w:pPr>
            <w:r>
              <w:rPr>
                <w:color w:val="000000"/>
                <w:szCs w:val="22"/>
              </w:rPr>
              <w:t>94° 3' 19"</w:t>
            </w:r>
          </w:p>
        </w:tc>
        <w:tc>
          <w:tcPr>
            <w:tcW w:w="900" w:type="dxa"/>
            <w:tcBorders>
              <w:top w:val="single" w:sz="4" w:space="0" w:color="auto"/>
              <w:left w:val="single" w:sz="4" w:space="0" w:color="auto"/>
              <w:bottom w:val="single" w:sz="4" w:space="0" w:color="auto"/>
              <w:right w:val="single" w:sz="4" w:space="0" w:color="auto"/>
            </w:tcBorders>
          </w:tcPr>
          <w:p w:rsidR="00647601" w:rsidP="006B0DA0" w14:paraId="76EAE69D" w14:textId="77777777">
            <w:pPr>
              <w:jc w:val="center"/>
              <w:rPr>
                <w:color w:val="000000"/>
                <w:szCs w:val="22"/>
              </w:rPr>
            </w:pPr>
            <w:r>
              <w:rPr>
                <w:color w:val="000000"/>
                <w:szCs w:val="22"/>
              </w:rPr>
              <w:t>N/A</w:t>
            </w:r>
          </w:p>
        </w:tc>
      </w:tr>
      <w:tr w14:paraId="0AA644D7" w14:textId="77777777" w:rsidTr="00CE1447">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647601" w:rsidP="006B0DA0" w14:paraId="44B4C8A2" w14:textId="77777777">
            <w:pPr>
              <w:rPr>
                <w:color w:val="000000"/>
                <w:szCs w:val="22"/>
              </w:rPr>
            </w:pPr>
            <w:r>
              <w:rPr>
                <w:color w:val="000000"/>
              </w:rPr>
              <w:t>Chesapeake Beach*</w:t>
            </w:r>
          </w:p>
        </w:tc>
        <w:tc>
          <w:tcPr>
            <w:tcW w:w="820" w:type="dxa"/>
            <w:tcBorders>
              <w:top w:val="nil"/>
              <w:left w:val="nil"/>
              <w:bottom w:val="single" w:sz="4" w:space="0" w:color="auto"/>
              <w:right w:val="single" w:sz="4" w:space="0" w:color="auto"/>
            </w:tcBorders>
            <w:shd w:val="clear" w:color="auto" w:fill="auto"/>
            <w:noWrap/>
            <w:hideMark/>
          </w:tcPr>
          <w:p w:rsidR="00647601" w:rsidP="006B0DA0" w14:paraId="6681D20E" w14:textId="77777777">
            <w:pPr>
              <w:jc w:val="center"/>
              <w:rPr>
                <w:color w:val="000000"/>
                <w:szCs w:val="22"/>
              </w:rPr>
            </w:pPr>
            <w:r>
              <w:rPr>
                <w:color w:val="000000"/>
                <w:szCs w:val="22"/>
              </w:rPr>
              <w:t>MD</w:t>
            </w:r>
          </w:p>
        </w:tc>
        <w:tc>
          <w:tcPr>
            <w:tcW w:w="820" w:type="dxa"/>
            <w:tcBorders>
              <w:top w:val="nil"/>
              <w:left w:val="nil"/>
              <w:bottom w:val="single" w:sz="4" w:space="0" w:color="auto"/>
              <w:right w:val="single" w:sz="4" w:space="0" w:color="auto"/>
            </w:tcBorders>
            <w:shd w:val="clear" w:color="auto" w:fill="auto"/>
            <w:noWrap/>
            <w:hideMark/>
          </w:tcPr>
          <w:p w:rsidR="00647601" w:rsidP="006B0DA0" w14:paraId="1D644FCF"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2C56812E"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0DA69868" w14:textId="77777777">
            <w:pPr>
              <w:jc w:val="center"/>
              <w:rPr>
                <w:color w:val="000000"/>
                <w:szCs w:val="22"/>
              </w:rPr>
            </w:pPr>
            <w:r>
              <w:rPr>
                <w:color w:val="000000"/>
                <w:szCs w:val="22"/>
              </w:rPr>
              <w:t>38° 39' 24"</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4B318753" w14:textId="77777777">
            <w:pPr>
              <w:jc w:val="center"/>
              <w:rPr>
                <w:color w:val="000000"/>
                <w:szCs w:val="22"/>
              </w:rPr>
            </w:pPr>
            <w:r>
              <w:rPr>
                <w:color w:val="000000"/>
                <w:szCs w:val="22"/>
              </w:rPr>
              <w:t>76° 31' 41"</w:t>
            </w:r>
          </w:p>
        </w:tc>
        <w:tc>
          <w:tcPr>
            <w:tcW w:w="900" w:type="dxa"/>
            <w:tcBorders>
              <w:top w:val="single" w:sz="4" w:space="0" w:color="auto"/>
              <w:left w:val="single" w:sz="4" w:space="0" w:color="auto"/>
              <w:bottom w:val="single" w:sz="4" w:space="0" w:color="auto"/>
              <w:right w:val="single" w:sz="4" w:space="0" w:color="auto"/>
            </w:tcBorders>
          </w:tcPr>
          <w:p w:rsidR="00647601" w:rsidP="006B0DA0" w14:paraId="4621682C" w14:textId="77777777">
            <w:pPr>
              <w:jc w:val="center"/>
              <w:rPr>
                <w:color w:val="000000"/>
                <w:szCs w:val="22"/>
              </w:rPr>
            </w:pPr>
            <w:r>
              <w:rPr>
                <w:color w:val="000000"/>
                <w:szCs w:val="22"/>
              </w:rPr>
              <w:t>95</w:t>
            </w:r>
          </w:p>
        </w:tc>
      </w:tr>
      <w:tr w14:paraId="0BC100F2" w14:textId="77777777" w:rsidTr="00CE1447">
        <w:tblPrEx>
          <w:tblW w:w="9545" w:type="dxa"/>
          <w:jc w:val="center"/>
          <w:tblLayout w:type="fixed"/>
          <w:tblLook w:val="04A0"/>
        </w:tblPrEx>
        <w:trPr>
          <w:cantSplit/>
          <w:trHeight w:val="1058"/>
          <w:jc w:val="center"/>
        </w:trPr>
        <w:tc>
          <w:tcPr>
            <w:tcW w:w="3095" w:type="dxa"/>
            <w:vMerge w:val="restart"/>
            <w:tcBorders>
              <w:top w:val="single" w:sz="4" w:space="0" w:color="auto"/>
              <w:left w:val="single" w:sz="8" w:space="0" w:color="auto"/>
              <w:bottom w:val="single" w:sz="4" w:space="0" w:color="auto"/>
              <w:right w:val="single" w:sz="4" w:space="0" w:color="auto"/>
            </w:tcBorders>
            <w:shd w:val="clear" w:color="auto" w:fill="auto"/>
            <w:noWrap/>
            <w:hideMark/>
          </w:tcPr>
          <w:p w:rsidR="00647601" w:rsidP="006B0DA0" w14:paraId="27ABB251" w14:textId="77777777">
            <w:pPr>
              <w:rPr>
                <w:color w:val="000000"/>
              </w:rPr>
            </w:pPr>
            <w:r>
              <w:rPr>
                <w:color w:val="000000"/>
              </w:rPr>
              <w:t>Naval Air Station, Patuxent River</w:t>
            </w:r>
          </w:p>
          <w:p w:rsidR="00647601" w:rsidP="006B0DA0" w14:paraId="00E48879" w14:textId="77777777">
            <w:pPr>
              <w:rPr>
                <w:color w:val="000000"/>
              </w:rPr>
            </w:pPr>
          </w:p>
          <w:p w:rsidR="00647601" w:rsidP="006B0DA0" w14:paraId="5A544287" w14:textId="77777777">
            <w:pPr>
              <w:rPr>
                <w:color w:val="000000"/>
              </w:rPr>
            </w:pPr>
          </w:p>
          <w:p w:rsidR="00647601" w:rsidP="006B0DA0" w14:paraId="6D891433" w14:textId="77777777">
            <w:pPr>
              <w:jc w:val="center"/>
              <w:rPr>
                <w:color w:val="000000"/>
              </w:rPr>
            </w:pPr>
            <w:r>
              <w:rPr>
                <w:color w:val="000000"/>
              </w:rPr>
              <w:t>CPA</w:t>
            </w:r>
          </w:p>
          <w:p w:rsidR="00647601" w:rsidP="006B0DA0" w14:paraId="3ED8E80E" w14:textId="77777777">
            <w:pPr>
              <w:rPr>
                <w:color w:val="000000"/>
              </w:rPr>
            </w:pPr>
          </w:p>
          <w:p w:rsidR="00647601" w:rsidP="006B0DA0" w14:paraId="224B40EC" w14:textId="77777777">
            <w:pPr>
              <w:rPr>
                <w:color w:val="000000"/>
              </w:rPr>
            </w:pPr>
          </w:p>
          <w:p w:rsidR="00647601" w:rsidP="006B0DA0" w14:paraId="3C065D6D" w14:textId="77777777">
            <w:pPr>
              <w:rPr>
                <w:color w:val="000000"/>
              </w:rPr>
            </w:pPr>
          </w:p>
          <w:p w:rsidR="00647601" w:rsidP="006B0DA0" w14:paraId="5B3AE135" w14:textId="77777777">
            <w:pPr>
              <w:rPr>
                <w:color w:val="000000"/>
              </w:rPr>
            </w:pPr>
          </w:p>
          <w:p w:rsidR="00647601" w:rsidP="006B0DA0" w14:paraId="7CDE9A72" w14:textId="77777777">
            <w:pPr>
              <w:rPr>
                <w:color w:val="000000"/>
              </w:rPr>
            </w:pPr>
          </w:p>
          <w:p w:rsidR="00647601" w:rsidP="006B0DA0" w14:paraId="02D812B6" w14:textId="77777777">
            <w:pPr>
              <w:rPr>
                <w:color w:val="000000"/>
              </w:rPr>
            </w:pPr>
          </w:p>
          <w:p w:rsidR="00647601" w:rsidP="006B0DA0" w14:paraId="36527702" w14:textId="77777777">
            <w:pPr>
              <w:rPr>
                <w:color w:val="000000"/>
              </w:rPr>
            </w:pPr>
          </w:p>
          <w:p w:rsidR="00647601" w:rsidP="006B0DA0" w14:paraId="14AC459F" w14:textId="77777777">
            <w:pPr>
              <w:rPr>
                <w:color w:val="000000"/>
              </w:rPr>
            </w:pPr>
          </w:p>
          <w:p w:rsidR="00647601" w:rsidP="006B0DA0" w14:paraId="2FF7B097" w14:textId="77777777">
            <w:pPr>
              <w:jc w:val="center"/>
              <w:rPr>
                <w:color w:val="000000"/>
                <w:szCs w:val="22"/>
              </w:rPr>
            </w:pPr>
            <w:r>
              <w:rPr>
                <w:color w:val="000000"/>
              </w:rPr>
              <w:t>PUA</w:t>
            </w:r>
          </w:p>
        </w:tc>
        <w:tc>
          <w:tcPr>
            <w:tcW w:w="820" w:type="dxa"/>
            <w:vMerge w:val="restart"/>
            <w:tcBorders>
              <w:top w:val="single" w:sz="4" w:space="0" w:color="auto"/>
              <w:left w:val="nil"/>
              <w:bottom w:val="single" w:sz="4" w:space="0" w:color="auto"/>
              <w:right w:val="single" w:sz="4" w:space="0" w:color="auto"/>
            </w:tcBorders>
            <w:shd w:val="clear" w:color="auto" w:fill="auto"/>
            <w:noWrap/>
            <w:hideMark/>
          </w:tcPr>
          <w:p w:rsidR="00647601" w:rsidP="006B0DA0" w14:paraId="4C3E63CD" w14:textId="77777777">
            <w:pPr>
              <w:jc w:val="center"/>
              <w:rPr>
                <w:color w:val="000000"/>
                <w:szCs w:val="22"/>
              </w:rPr>
            </w:pPr>
            <w:r>
              <w:rPr>
                <w:color w:val="000000"/>
                <w:szCs w:val="22"/>
              </w:rPr>
              <w:t>MD</w:t>
            </w:r>
          </w:p>
        </w:tc>
        <w:tc>
          <w:tcPr>
            <w:tcW w:w="820" w:type="dxa"/>
            <w:vMerge w:val="restart"/>
            <w:tcBorders>
              <w:top w:val="single" w:sz="4" w:space="0" w:color="auto"/>
              <w:left w:val="nil"/>
              <w:bottom w:val="single" w:sz="4" w:space="0" w:color="auto"/>
              <w:right w:val="single" w:sz="4" w:space="0" w:color="auto"/>
            </w:tcBorders>
            <w:shd w:val="clear" w:color="auto" w:fill="auto"/>
            <w:noWrap/>
            <w:hideMark/>
          </w:tcPr>
          <w:p w:rsidR="00647601" w:rsidP="006B0DA0" w14:paraId="10878C3D" w14:textId="77777777">
            <w:pPr>
              <w:jc w:val="center"/>
              <w:rPr>
                <w:color w:val="000000"/>
                <w:szCs w:val="22"/>
              </w:rPr>
            </w:pPr>
            <w:r>
              <w:rPr>
                <w:color w:val="000000"/>
                <w:szCs w:val="22"/>
              </w:rPr>
              <w:t>Yes</w:t>
            </w:r>
          </w:p>
        </w:tc>
        <w:tc>
          <w:tcPr>
            <w:tcW w:w="920" w:type="dxa"/>
            <w:vMerge w:val="restart"/>
            <w:tcBorders>
              <w:top w:val="single" w:sz="4" w:space="0" w:color="auto"/>
              <w:left w:val="nil"/>
              <w:bottom w:val="single" w:sz="4" w:space="0" w:color="auto"/>
              <w:right w:val="single" w:sz="4" w:space="0" w:color="auto"/>
            </w:tcBorders>
          </w:tcPr>
          <w:p w:rsidR="00647601" w:rsidP="006B0DA0" w14:paraId="3B1BAEB1"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30098E6C" w14:textId="77777777">
            <w:pPr>
              <w:jc w:val="center"/>
              <w:rPr>
                <w:color w:val="000000"/>
                <w:szCs w:val="22"/>
              </w:rPr>
            </w:pPr>
            <w:r>
              <w:rPr>
                <w:color w:val="000000"/>
                <w:szCs w:val="22"/>
              </w:rPr>
              <w:t>38° 26' 22"</w:t>
            </w:r>
          </w:p>
          <w:p w:rsidR="00647601" w:rsidP="006B0DA0" w14:paraId="79A9A211" w14:textId="77777777">
            <w:pPr>
              <w:jc w:val="center"/>
              <w:rPr>
                <w:color w:val="000000"/>
                <w:szCs w:val="22"/>
              </w:rPr>
            </w:pPr>
            <w:r>
              <w:rPr>
                <w:color w:val="000000"/>
                <w:szCs w:val="22"/>
              </w:rPr>
              <w:t>38° 51' 51"</w:t>
            </w:r>
          </w:p>
          <w:p w:rsidR="00647601" w:rsidP="006B0DA0" w14:paraId="7BBB6866" w14:textId="77777777">
            <w:pPr>
              <w:jc w:val="center"/>
              <w:rPr>
                <w:color w:val="000000"/>
                <w:szCs w:val="22"/>
              </w:rPr>
            </w:pPr>
            <w:r>
              <w:rPr>
                <w:color w:val="000000"/>
                <w:szCs w:val="22"/>
              </w:rPr>
              <w:t>38° 28' 11"</w:t>
            </w:r>
          </w:p>
          <w:p w:rsidR="00647601" w:rsidP="006B0DA0" w14:paraId="5FA10591" w14:textId="77777777">
            <w:pPr>
              <w:jc w:val="center"/>
              <w:rPr>
                <w:color w:val="000000"/>
                <w:szCs w:val="22"/>
              </w:rPr>
            </w:pPr>
            <w:r>
              <w:rPr>
                <w:color w:val="000000"/>
                <w:szCs w:val="22"/>
              </w:rPr>
              <w:t>38° 03' 40"</w:t>
            </w:r>
          </w:p>
          <w:p w:rsidR="00647601" w:rsidP="006B0DA0" w14:paraId="3F5F76E6" w14:textId="77777777">
            <w:pPr>
              <w:jc w:val="center"/>
              <w:rPr>
                <w:color w:val="000000"/>
                <w:szCs w:val="22"/>
              </w:rPr>
            </w:pPr>
            <w:r>
              <w:rPr>
                <w:color w:val="000000"/>
                <w:szCs w:val="22"/>
              </w:rPr>
              <w:t>37° 45' 33"</w:t>
            </w:r>
          </w:p>
          <w:p w:rsidR="00647601" w:rsidP="006B0DA0" w14:paraId="4C612C9F" w14:textId="77777777">
            <w:pPr>
              <w:jc w:val="center"/>
              <w:rPr>
                <w:color w:val="000000"/>
                <w:szCs w:val="22"/>
              </w:rPr>
            </w:pPr>
            <w:r>
              <w:rPr>
                <w:color w:val="000000"/>
                <w:szCs w:val="22"/>
              </w:rPr>
              <w:t>37° 34' 34"</w:t>
            </w:r>
          </w:p>
          <w:p w:rsidR="00647601" w:rsidP="006B0DA0" w14:paraId="46F9AC26" w14:textId="77777777">
            <w:pPr>
              <w:jc w:val="center"/>
              <w:rPr>
                <w:color w:val="000000"/>
                <w:szCs w:val="22"/>
              </w:rPr>
            </w:pPr>
            <w:r>
              <w:rPr>
                <w:color w:val="000000"/>
                <w:szCs w:val="22"/>
              </w:rPr>
              <w:t>37° 38' 10"</w:t>
            </w:r>
          </w:p>
          <w:p w:rsidR="00647601" w:rsidP="006B0DA0" w14:paraId="734E0638" w14:textId="77777777">
            <w:pPr>
              <w:jc w:val="center"/>
              <w:rPr>
                <w:color w:val="000000"/>
                <w:szCs w:val="22"/>
              </w:rPr>
            </w:pPr>
            <w:r>
              <w:rPr>
                <w:color w:val="000000"/>
                <w:szCs w:val="22"/>
              </w:rPr>
              <w:t>38° 09' 32"</w:t>
            </w:r>
          </w:p>
          <w:p w:rsidR="00647601" w:rsidP="006B0DA0" w14:paraId="13517913" w14:textId="77777777">
            <w:pPr>
              <w:jc w:val="center"/>
              <w:rPr>
                <w:color w:val="000000"/>
                <w:szCs w:val="22"/>
              </w:rPr>
            </w:pPr>
            <w:r>
              <w:rPr>
                <w:color w:val="000000"/>
                <w:szCs w:val="22"/>
              </w:rPr>
              <w:t>38° 18' 46"</w:t>
            </w:r>
          </w:p>
          <w:p w:rsidR="00647601" w:rsidP="006B0DA0" w14:paraId="379E8294" w14:textId="77777777">
            <w:pPr>
              <w:jc w:val="center"/>
              <w:rPr>
                <w:color w:val="000000"/>
                <w:szCs w:val="22"/>
              </w:rPr>
            </w:pPr>
            <w:r>
              <w:rPr>
                <w:color w:val="000000"/>
                <w:szCs w:val="22"/>
              </w:rPr>
              <w:t>38° 26' 59"</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570435D7" w14:textId="77777777">
            <w:pPr>
              <w:jc w:val="center"/>
              <w:rPr>
                <w:color w:val="000000"/>
                <w:szCs w:val="22"/>
              </w:rPr>
            </w:pPr>
            <w:r>
              <w:rPr>
                <w:color w:val="000000"/>
                <w:szCs w:val="22"/>
              </w:rPr>
              <w:t>76° 14' 12"</w:t>
            </w:r>
          </w:p>
          <w:p w:rsidR="00647601" w:rsidP="006B0DA0" w14:paraId="57925D49" w14:textId="77777777">
            <w:pPr>
              <w:jc w:val="center"/>
              <w:rPr>
                <w:color w:val="000000"/>
                <w:szCs w:val="22"/>
              </w:rPr>
            </w:pPr>
            <w:r>
              <w:rPr>
                <w:color w:val="000000"/>
                <w:szCs w:val="22"/>
              </w:rPr>
              <w:t>75° 48' 34"</w:t>
            </w:r>
          </w:p>
          <w:p w:rsidR="00647601" w:rsidP="006B0DA0" w14:paraId="25118DBE" w14:textId="77777777">
            <w:pPr>
              <w:jc w:val="center"/>
              <w:rPr>
                <w:color w:val="000000"/>
                <w:szCs w:val="22"/>
              </w:rPr>
            </w:pPr>
            <w:r>
              <w:rPr>
                <w:color w:val="000000"/>
                <w:szCs w:val="22"/>
              </w:rPr>
              <w:t>75° 28' 53"</w:t>
            </w:r>
          </w:p>
          <w:p w:rsidR="00647601" w:rsidP="006B0DA0" w14:paraId="2D776BCB" w14:textId="77777777">
            <w:pPr>
              <w:jc w:val="center"/>
              <w:rPr>
                <w:color w:val="000000"/>
                <w:szCs w:val="22"/>
              </w:rPr>
            </w:pPr>
            <w:r>
              <w:rPr>
                <w:color w:val="000000"/>
                <w:szCs w:val="22"/>
              </w:rPr>
              <w:t>75° 30' 31"</w:t>
            </w:r>
          </w:p>
          <w:p w:rsidR="00647601" w:rsidP="006B0DA0" w14:paraId="596F264F" w14:textId="77777777">
            <w:pPr>
              <w:jc w:val="center"/>
              <w:rPr>
                <w:color w:val="000000"/>
                <w:szCs w:val="22"/>
              </w:rPr>
            </w:pPr>
            <w:r>
              <w:rPr>
                <w:color w:val="000000"/>
                <w:szCs w:val="22"/>
              </w:rPr>
              <w:t>75° 45' 50"</w:t>
            </w:r>
          </w:p>
          <w:p w:rsidR="00647601" w:rsidP="006B0DA0" w14:paraId="181D7D31" w14:textId="77777777">
            <w:pPr>
              <w:jc w:val="center"/>
              <w:rPr>
                <w:color w:val="000000"/>
                <w:szCs w:val="22"/>
              </w:rPr>
            </w:pPr>
            <w:r>
              <w:rPr>
                <w:color w:val="000000"/>
                <w:szCs w:val="22"/>
              </w:rPr>
              <w:t>76° 20' 09"</w:t>
            </w:r>
          </w:p>
          <w:p w:rsidR="00647601" w:rsidP="006B0DA0" w14:paraId="3E588822" w14:textId="77777777">
            <w:pPr>
              <w:jc w:val="center"/>
              <w:rPr>
                <w:color w:val="000000"/>
                <w:szCs w:val="22"/>
              </w:rPr>
            </w:pPr>
            <w:r>
              <w:rPr>
                <w:color w:val="000000"/>
                <w:szCs w:val="22"/>
              </w:rPr>
              <w:t>76° 44' 37"</w:t>
            </w:r>
          </w:p>
          <w:p w:rsidR="00647601" w:rsidP="006B0DA0" w14:paraId="656B5731" w14:textId="77777777">
            <w:pPr>
              <w:jc w:val="center"/>
              <w:rPr>
                <w:color w:val="000000"/>
                <w:szCs w:val="22"/>
              </w:rPr>
            </w:pPr>
            <w:r>
              <w:rPr>
                <w:color w:val="000000"/>
                <w:szCs w:val="22"/>
              </w:rPr>
              <w:t>76° 29' 28"</w:t>
            </w:r>
          </w:p>
          <w:p w:rsidR="00647601" w:rsidP="006B0DA0" w14:paraId="61FCE0A5" w14:textId="77777777">
            <w:pPr>
              <w:jc w:val="center"/>
              <w:rPr>
                <w:color w:val="000000"/>
                <w:szCs w:val="22"/>
              </w:rPr>
            </w:pPr>
            <w:r>
              <w:rPr>
                <w:color w:val="000000"/>
                <w:szCs w:val="22"/>
              </w:rPr>
              <w:t>76° 34' 36"</w:t>
            </w:r>
          </w:p>
          <w:p w:rsidR="00647601" w:rsidP="006B0DA0" w14:paraId="3D42FEB8" w14:textId="77777777">
            <w:pPr>
              <w:jc w:val="center"/>
              <w:rPr>
                <w:color w:val="000000"/>
                <w:szCs w:val="22"/>
              </w:rPr>
            </w:pPr>
            <w:r>
              <w:rPr>
                <w:color w:val="000000"/>
                <w:szCs w:val="22"/>
              </w:rPr>
              <w:t>76° 26' 27"</w:t>
            </w:r>
          </w:p>
        </w:tc>
        <w:tc>
          <w:tcPr>
            <w:tcW w:w="900" w:type="dxa"/>
            <w:vMerge w:val="restart"/>
            <w:tcBorders>
              <w:top w:val="single" w:sz="4" w:space="0" w:color="auto"/>
              <w:left w:val="single" w:sz="4" w:space="0" w:color="auto"/>
              <w:bottom w:val="single" w:sz="4" w:space="0" w:color="auto"/>
              <w:right w:val="single" w:sz="4" w:space="0" w:color="auto"/>
            </w:tcBorders>
          </w:tcPr>
          <w:p w:rsidR="00647601" w:rsidP="006B0DA0" w14:paraId="4E32BE72" w14:textId="77777777">
            <w:pPr>
              <w:jc w:val="center"/>
              <w:rPr>
                <w:color w:val="000000"/>
                <w:szCs w:val="22"/>
              </w:rPr>
            </w:pPr>
            <w:r>
              <w:rPr>
                <w:color w:val="000000"/>
                <w:szCs w:val="22"/>
              </w:rPr>
              <w:t>N/A</w:t>
            </w:r>
          </w:p>
        </w:tc>
      </w:tr>
      <w:tr w14:paraId="55D21CCE" w14:textId="77777777" w:rsidTr="00CE1447">
        <w:tblPrEx>
          <w:tblW w:w="9545" w:type="dxa"/>
          <w:jc w:val="center"/>
          <w:tblLayout w:type="fixed"/>
          <w:tblLook w:val="04A0"/>
        </w:tblPrEx>
        <w:trPr>
          <w:cantSplit/>
          <w:trHeight w:val="1058"/>
          <w:jc w:val="center"/>
        </w:trPr>
        <w:tc>
          <w:tcPr>
            <w:tcW w:w="3095" w:type="dxa"/>
            <w:vMerge/>
            <w:tcBorders>
              <w:top w:val="single" w:sz="4" w:space="0" w:color="auto"/>
              <w:left w:val="single" w:sz="8" w:space="0" w:color="auto"/>
              <w:bottom w:val="single" w:sz="4" w:space="0" w:color="auto"/>
              <w:right w:val="single" w:sz="4" w:space="0" w:color="auto"/>
            </w:tcBorders>
            <w:shd w:val="clear" w:color="auto" w:fill="auto"/>
            <w:noWrap/>
          </w:tcPr>
          <w:p w:rsidR="00647601" w:rsidP="006B0DA0" w14:paraId="064DFC1D" w14:textId="77777777">
            <w:pPr>
              <w:rPr>
                <w:color w:val="000000"/>
              </w:rPr>
            </w:pPr>
          </w:p>
        </w:tc>
        <w:tc>
          <w:tcPr>
            <w:tcW w:w="820" w:type="dxa"/>
            <w:vMerge/>
            <w:tcBorders>
              <w:top w:val="single" w:sz="4" w:space="0" w:color="auto"/>
              <w:left w:val="nil"/>
              <w:bottom w:val="single" w:sz="4" w:space="0" w:color="auto"/>
              <w:right w:val="single" w:sz="4" w:space="0" w:color="auto"/>
            </w:tcBorders>
            <w:shd w:val="clear" w:color="auto" w:fill="auto"/>
            <w:noWrap/>
          </w:tcPr>
          <w:p w:rsidR="00647601" w:rsidP="006B0DA0" w14:paraId="78CDA0D9" w14:textId="77777777">
            <w:pPr>
              <w:jc w:val="center"/>
              <w:rPr>
                <w:color w:val="000000"/>
                <w:szCs w:val="22"/>
              </w:rPr>
            </w:pPr>
          </w:p>
        </w:tc>
        <w:tc>
          <w:tcPr>
            <w:tcW w:w="820" w:type="dxa"/>
            <w:vMerge/>
            <w:tcBorders>
              <w:top w:val="single" w:sz="4" w:space="0" w:color="auto"/>
              <w:left w:val="nil"/>
              <w:bottom w:val="single" w:sz="4" w:space="0" w:color="auto"/>
              <w:right w:val="single" w:sz="4" w:space="0" w:color="auto"/>
            </w:tcBorders>
            <w:shd w:val="clear" w:color="auto" w:fill="auto"/>
            <w:noWrap/>
          </w:tcPr>
          <w:p w:rsidR="00647601" w:rsidP="006B0DA0" w14:paraId="03A0AD81" w14:textId="77777777">
            <w:pPr>
              <w:jc w:val="center"/>
              <w:rPr>
                <w:color w:val="000000"/>
                <w:szCs w:val="22"/>
              </w:rPr>
            </w:pPr>
          </w:p>
        </w:tc>
        <w:tc>
          <w:tcPr>
            <w:tcW w:w="920" w:type="dxa"/>
            <w:vMerge/>
            <w:tcBorders>
              <w:top w:val="single" w:sz="4" w:space="0" w:color="auto"/>
              <w:left w:val="nil"/>
              <w:bottom w:val="single" w:sz="4" w:space="0" w:color="auto"/>
              <w:right w:val="single" w:sz="4" w:space="0" w:color="auto"/>
            </w:tcBorders>
          </w:tcPr>
          <w:p w:rsidR="00647601" w:rsidP="006B0DA0" w14:paraId="462CED54" w14:textId="77777777">
            <w:pPr>
              <w:jc w:val="center"/>
              <w:rPr>
                <w:color w:val="000000"/>
                <w:szCs w:val="22"/>
              </w:rPr>
            </w:pPr>
          </w:p>
        </w:tc>
        <w:tc>
          <w:tcPr>
            <w:tcW w:w="1640" w:type="dxa"/>
            <w:tcBorders>
              <w:top w:val="single" w:sz="4" w:space="0" w:color="auto"/>
              <w:left w:val="single" w:sz="4" w:space="0" w:color="auto"/>
              <w:bottom w:val="single" w:sz="4" w:space="0" w:color="auto"/>
              <w:right w:val="single" w:sz="4" w:space="0" w:color="auto"/>
            </w:tcBorders>
            <w:vAlign w:val="center"/>
          </w:tcPr>
          <w:p w:rsidR="00647601" w:rsidP="006B0DA0" w14:paraId="44998396" w14:textId="77777777">
            <w:pPr>
              <w:jc w:val="center"/>
              <w:rPr>
                <w:color w:val="000000"/>
              </w:rPr>
            </w:pPr>
            <w:r>
              <w:rPr>
                <w:color w:val="000000"/>
              </w:rPr>
              <w:t>38° 33’ 38”</w:t>
            </w:r>
          </w:p>
          <w:p w:rsidR="00647601" w:rsidP="006B0DA0" w14:paraId="5059E3B0" w14:textId="77777777">
            <w:pPr>
              <w:jc w:val="center"/>
              <w:rPr>
                <w:color w:val="000000"/>
              </w:rPr>
            </w:pPr>
            <w:r>
              <w:rPr>
                <w:color w:val="000000"/>
              </w:rPr>
              <w:t>39° 11’ 10”</w:t>
            </w:r>
          </w:p>
          <w:p w:rsidR="00647601" w:rsidP="006B0DA0" w14:paraId="2380BABE" w14:textId="77777777">
            <w:pPr>
              <w:jc w:val="center"/>
              <w:rPr>
                <w:color w:val="000000"/>
              </w:rPr>
            </w:pPr>
            <w:r>
              <w:rPr>
                <w:color w:val="000000"/>
              </w:rPr>
              <w:t>38° 38’ 51”</w:t>
            </w:r>
          </w:p>
          <w:p w:rsidR="00647601" w:rsidP="006B0DA0" w14:paraId="1C88E2C4" w14:textId="77777777">
            <w:pPr>
              <w:jc w:val="center"/>
              <w:rPr>
                <w:color w:val="000000"/>
              </w:rPr>
            </w:pPr>
            <w:r>
              <w:rPr>
                <w:color w:val="000000"/>
              </w:rPr>
              <w:t>37° 52’ 13”</w:t>
            </w:r>
          </w:p>
          <w:p w:rsidR="00647601" w:rsidP="006B0DA0" w14:paraId="4A704794" w14:textId="77777777">
            <w:pPr>
              <w:jc w:val="center"/>
              <w:rPr>
                <w:color w:val="000000"/>
              </w:rPr>
            </w:pPr>
            <w:r>
              <w:rPr>
                <w:color w:val="000000"/>
              </w:rPr>
              <w:t>37° 29’ 44”</w:t>
            </w:r>
          </w:p>
          <w:p w:rsidR="00647601" w:rsidP="006B0DA0" w14:paraId="5076D274" w14:textId="77777777">
            <w:pPr>
              <w:jc w:val="center"/>
              <w:rPr>
                <w:color w:val="000000"/>
              </w:rPr>
            </w:pPr>
            <w:r>
              <w:rPr>
                <w:color w:val="000000"/>
              </w:rPr>
              <w:t>37° 10’ 24”</w:t>
            </w:r>
          </w:p>
          <w:p w:rsidR="00647601" w:rsidP="006B0DA0" w14:paraId="7974963C" w14:textId="77777777">
            <w:pPr>
              <w:jc w:val="center"/>
              <w:rPr>
                <w:color w:val="000000"/>
              </w:rPr>
            </w:pPr>
            <w:r>
              <w:rPr>
                <w:color w:val="000000"/>
              </w:rPr>
              <w:t>37° 20’ 05”</w:t>
            </w:r>
          </w:p>
          <w:p w:rsidR="00647601" w:rsidP="006B0DA0" w14:paraId="08B483CC" w14:textId="77777777">
            <w:pPr>
              <w:jc w:val="center"/>
              <w:rPr>
                <w:color w:val="000000"/>
              </w:rPr>
            </w:pPr>
            <w:r>
              <w:rPr>
                <w:color w:val="000000"/>
              </w:rPr>
              <w:t>38° 01’ 11”</w:t>
            </w:r>
          </w:p>
          <w:p w:rsidR="00647601" w:rsidP="006B0DA0" w14:paraId="1030D04D" w14:textId="77777777">
            <w:pPr>
              <w:jc w:val="center"/>
              <w:rPr>
                <w:color w:val="000000"/>
              </w:rPr>
            </w:pPr>
            <w:r>
              <w:rPr>
                <w:color w:val="000000"/>
              </w:rPr>
              <w:t>38° 20’ 54”</w:t>
            </w:r>
          </w:p>
          <w:p w:rsidR="00647601" w:rsidP="006B0DA0" w14:paraId="3BB3CD60" w14:textId="77777777">
            <w:pPr>
              <w:jc w:val="center"/>
              <w:rPr>
                <w:color w:val="000000"/>
                <w:szCs w:val="22"/>
              </w:rPr>
            </w:pPr>
            <w:r>
              <w:rPr>
                <w:color w:val="000000"/>
              </w:rPr>
              <w:t>38° 35’ 47”</w:t>
            </w:r>
          </w:p>
        </w:tc>
        <w:tc>
          <w:tcPr>
            <w:tcW w:w="1350" w:type="dxa"/>
            <w:tcBorders>
              <w:top w:val="single" w:sz="4" w:space="0" w:color="auto"/>
              <w:left w:val="single" w:sz="4" w:space="0" w:color="auto"/>
              <w:bottom w:val="single" w:sz="4" w:space="0" w:color="auto"/>
              <w:right w:val="single" w:sz="4" w:space="0" w:color="auto"/>
            </w:tcBorders>
            <w:vAlign w:val="center"/>
          </w:tcPr>
          <w:p w:rsidR="00647601" w:rsidP="006B0DA0" w14:paraId="7BDAA693" w14:textId="77777777">
            <w:pPr>
              <w:jc w:val="center"/>
              <w:rPr>
                <w:color w:val="000000"/>
              </w:rPr>
            </w:pPr>
            <w:r>
              <w:rPr>
                <w:color w:val="000000"/>
              </w:rPr>
              <w:t>76° 07’ 29”</w:t>
            </w:r>
          </w:p>
          <w:p w:rsidR="00647601" w:rsidP="006B0DA0" w14:paraId="0E355948" w14:textId="77777777">
            <w:pPr>
              <w:jc w:val="center"/>
              <w:rPr>
                <w:color w:val="000000"/>
              </w:rPr>
            </w:pPr>
            <w:r>
              <w:rPr>
                <w:color w:val="000000"/>
              </w:rPr>
              <w:t>75° 29’ 28”</w:t>
            </w:r>
          </w:p>
          <w:p w:rsidR="00647601" w:rsidP="006B0DA0" w14:paraId="2FAEC6A5" w14:textId="77777777">
            <w:pPr>
              <w:jc w:val="center"/>
              <w:rPr>
                <w:color w:val="000000"/>
              </w:rPr>
            </w:pPr>
            <w:r>
              <w:rPr>
                <w:color w:val="000000"/>
              </w:rPr>
              <w:t>75° 00’ 40”</w:t>
            </w:r>
          </w:p>
          <w:p w:rsidR="00647601" w:rsidP="006B0DA0" w14:paraId="5F077737" w14:textId="77777777">
            <w:pPr>
              <w:jc w:val="center"/>
              <w:rPr>
                <w:color w:val="000000"/>
              </w:rPr>
            </w:pPr>
            <w:r>
              <w:rPr>
                <w:color w:val="000000"/>
              </w:rPr>
              <w:t>75° 03’ 24”</w:t>
            </w:r>
          </w:p>
          <w:p w:rsidR="00647601" w:rsidP="006B0DA0" w14:paraId="3C755990" w14:textId="77777777">
            <w:pPr>
              <w:jc w:val="center"/>
              <w:rPr>
                <w:color w:val="000000"/>
              </w:rPr>
            </w:pPr>
            <w:r>
              <w:rPr>
                <w:color w:val="000000"/>
              </w:rPr>
              <w:t>75° 22’ 25”</w:t>
            </w:r>
          </w:p>
          <w:p w:rsidR="00647601" w:rsidP="006B0DA0" w14:paraId="7CF9C851" w14:textId="77777777">
            <w:pPr>
              <w:jc w:val="center"/>
              <w:rPr>
                <w:color w:val="000000"/>
              </w:rPr>
            </w:pPr>
            <w:r>
              <w:rPr>
                <w:color w:val="000000"/>
              </w:rPr>
              <w:t>76° 16’ 42”</w:t>
            </w:r>
          </w:p>
          <w:p w:rsidR="00647601" w:rsidP="006B0DA0" w14:paraId="1586D7EB" w14:textId="77777777">
            <w:pPr>
              <w:jc w:val="center"/>
              <w:rPr>
                <w:color w:val="000000"/>
              </w:rPr>
            </w:pPr>
            <w:r>
              <w:rPr>
                <w:color w:val="000000"/>
              </w:rPr>
              <w:t>77° 06’ 52”</w:t>
            </w:r>
          </w:p>
          <w:p w:rsidR="00647601" w:rsidP="006B0DA0" w14:paraId="71161C06" w14:textId="77777777">
            <w:pPr>
              <w:jc w:val="center"/>
              <w:rPr>
                <w:color w:val="000000"/>
              </w:rPr>
            </w:pPr>
            <w:r>
              <w:rPr>
                <w:color w:val="000000"/>
              </w:rPr>
              <w:t>76° 36’ 06”</w:t>
            </w:r>
          </w:p>
          <w:p w:rsidR="00647601" w:rsidP="006B0DA0" w14:paraId="783E0138" w14:textId="77777777">
            <w:pPr>
              <w:jc w:val="center"/>
              <w:rPr>
                <w:color w:val="000000"/>
              </w:rPr>
            </w:pPr>
            <w:r>
              <w:rPr>
                <w:color w:val="000000"/>
              </w:rPr>
              <w:t>76° 46’ 41”</w:t>
            </w:r>
          </w:p>
          <w:p w:rsidR="00647601" w:rsidP="006B0DA0" w14:paraId="7DC1C909" w14:textId="77777777">
            <w:pPr>
              <w:jc w:val="center"/>
              <w:rPr>
                <w:color w:val="000000"/>
                <w:szCs w:val="22"/>
              </w:rPr>
            </w:pPr>
            <w:r>
              <w:rPr>
                <w:color w:val="000000"/>
              </w:rPr>
              <w:t>76° 30’ 02”</w:t>
            </w:r>
          </w:p>
        </w:tc>
        <w:tc>
          <w:tcPr>
            <w:tcW w:w="900" w:type="dxa"/>
            <w:vMerge/>
            <w:tcBorders>
              <w:top w:val="single" w:sz="4" w:space="0" w:color="auto"/>
              <w:left w:val="single" w:sz="4" w:space="0" w:color="auto"/>
              <w:bottom w:val="single" w:sz="4" w:space="0" w:color="auto"/>
              <w:right w:val="single" w:sz="4" w:space="0" w:color="auto"/>
            </w:tcBorders>
          </w:tcPr>
          <w:p w:rsidR="00647601" w:rsidP="006B0DA0" w14:paraId="0E4A5CAD" w14:textId="77777777">
            <w:pPr>
              <w:jc w:val="center"/>
              <w:rPr>
                <w:color w:val="000000"/>
                <w:szCs w:val="22"/>
              </w:rPr>
            </w:pPr>
          </w:p>
        </w:tc>
      </w:tr>
      <w:tr w14:paraId="2FA14B0E" w14:textId="77777777" w:rsidTr="006B0DA0">
        <w:tblPrEx>
          <w:tblW w:w="9545" w:type="dxa"/>
          <w:jc w:val="center"/>
          <w:tblLayout w:type="fixed"/>
          <w:tblLook w:val="04A0"/>
        </w:tblPrEx>
        <w:trPr>
          <w:cantSplit/>
          <w:trHeight w:val="315"/>
          <w:jc w:val="center"/>
        </w:trPr>
        <w:tc>
          <w:tcPr>
            <w:tcW w:w="3095" w:type="dxa"/>
            <w:tcBorders>
              <w:top w:val="nil"/>
              <w:left w:val="single" w:sz="8" w:space="0" w:color="auto"/>
              <w:bottom w:val="single" w:sz="4" w:space="0" w:color="auto"/>
              <w:right w:val="single" w:sz="4" w:space="0" w:color="auto"/>
            </w:tcBorders>
            <w:shd w:val="clear" w:color="auto" w:fill="auto"/>
            <w:noWrap/>
            <w:hideMark/>
          </w:tcPr>
          <w:p w:rsidR="00647601" w:rsidP="006B0DA0" w14:paraId="78A8015F" w14:textId="77777777">
            <w:pPr>
              <w:rPr>
                <w:color w:val="000000"/>
                <w:szCs w:val="22"/>
              </w:rPr>
            </w:pPr>
            <w:r>
              <w:rPr>
                <w:color w:val="000000"/>
              </w:rPr>
              <w:t xml:space="preserve">St. </w:t>
            </w:r>
            <w:r>
              <w:rPr>
                <w:color w:val="000000"/>
              </w:rPr>
              <w:t>Inigoes</w:t>
            </w:r>
            <w:r>
              <w:rPr>
                <w:color w:val="000000"/>
              </w:rPr>
              <w:t>*</w:t>
            </w:r>
          </w:p>
        </w:tc>
        <w:tc>
          <w:tcPr>
            <w:tcW w:w="820" w:type="dxa"/>
            <w:tcBorders>
              <w:top w:val="nil"/>
              <w:left w:val="nil"/>
              <w:bottom w:val="single" w:sz="4" w:space="0" w:color="auto"/>
              <w:right w:val="single" w:sz="4" w:space="0" w:color="auto"/>
            </w:tcBorders>
            <w:shd w:val="clear" w:color="auto" w:fill="auto"/>
            <w:noWrap/>
            <w:hideMark/>
          </w:tcPr>
          <w:p w:rsidR="00647601" w:rsidP="006B0DA0" w14:paraId="604980FC" w14:textId="77777777">
            <w:pPr>
              <w:jc w:val="center"/>
              <w:rPr>
                <w:color w:val="000000"/>
                <w:szCs w:val="22"/>
              </w:rPr>
            </w:pPr>
            <w:r>
              <w:rPr>
                <w:color w:val="000000"/>
                <w:szCs w:val="22"/>
              </w:rPr>
              <w:t>MD</w:t>
            </w:r>
          </w:p>
        </w:tc>
        <w:tc>
          <w:tcPr>
            <w:tcW w:w="820" w:type="dxa"/>
            <w:tcBorders>
              <w:top w:val="nil"/>
              <w:left w:val="nil"/>
              <w:bottom w:val="single" w:sz="4" w:space="0" w:color="auto"/>
              <w:right w:val="single" w:sz="4" w:space="0" w:color="auto"/>
            </w:tcBorders>
            <w:shd w:val="clear" w:color="auto" w:fill="auto"/>
            <w:noWrap/>
            <w:hideMark/>
          </w:tcPr>
          <w:p w:rsidR="00647601" w:rsidP="006B0DA0" w14:paraId="7EE63DE7"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61E1B882" w14:textId="77777777">
            <w:pPr>
              <w:jc w:val="center"/>
              <w:rPr>
                <w:bCs/>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2B703B27" w14:textId="77777777">
            <w:pPr>
              <w:jc w:val="center"/>
              <w:rPr>
                <w:color w:val="000000"/>
                <w:szCs w:val="22"/>
              </w:rPr>
            </w:pPr>
            <w:r>
              <w:rPr>
                <w:bCs/>
                <w:color w:val="000000"/>
                <w:szCs w:val="22"/>
              </w:rPr>
              <w:t>38° 08' 41"</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0B9A1E8A" w14:textId="77777777">
            <w:pPr>
              <w:jc w:val="center"/>
              <w:rPr>
                <w:color w:val="000000"/>
                <w:szCs w:val="22"/>
              </w:rPr>
            </w:pPr>
            <w:r>
              <w:rPr>
                <w:color w:val="000000"/>
                <w:szCs w:val="22"/>
              </w:rPr>
              <w:t>76° 26' 03"</w:t>
            </w:r>
          </w:p>
        </w:tc>
        <w:tc>
          <w:tcPr>
            <w:tcW w:w="900" w:type="dxa"/>
            <w:tcBorders>
              <w:top w:val="single" w:sz="4" w:space="0" w:color="auto"/>
              <w:left w:val="single" w:sz="4" w:space="0" w:color="auto"/>
              <w:bottom w:val="single" w:sz="4" w:space="0" w:color="auto"/>
              <w:right w:val="single" w:sz="4" w:space="0" w:color="auto"/>
            </w:tcBorders>
          </w:tcPr>
          <w:p w:rsidR="00647601" w:rsidP="006B0DA0" w14:paraId="32923FAB" w14:textId="77777777">
            <w:pPr>
              <w:jc w:val="center"/>
              <w:rPr>
                <w:color w:val="000000"/>
                <w:szCs w:val="22"/>
              </w:rPr>
            </w:pPr>
            <w:r>
              <w:rPr>
                <w:color w:val="000000"/>
                <w:szCs w:val="22"/>
              </w:rPr>
              <w:t>87</w:t>
            </w:r>
          </w:p>
        </w:tc>
      </w:tr>
      <w:tr w14:paraId="3C29C7A4" w14:textId="77777777" w:rsidTr="006B0DA0">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59C919F2" w14:textId="77777777">
            <w:pPr>
              <w:rPr>
                <w:color w:val="000000"/>
                <w:szCs w:val="22"/>
              </w:rPr>
            </w:pPr>
            <w:r>
              <w:rPr>
                <w:color w:val="000000"/>
              </w:rPr>
              <w:t>Bath*</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12F54C28" w14:textId="77777777">
            <w:pPr>
              <w:jc w:val="center"/>
              <w:rPr>
                <w:color w:val="000000"/>
                <w:szCs w:val="22"/>
              </w:rPr>
            </w:pPr>
            <w:r>
              <w:rPr>
                <w:color w:val="000000"/>
                <w:szCs w:val="22"/>
              </w:rPr>
              <w:t>ME</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67775BF1"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690F1C57"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03BF361D" w14:textId="77777777">
            <w:pPr>
              <w:jc w:val="center"/>
              <w:rPr>
                <w:color w:val="000000"/>
                <w:szCs w:val="22"/>
              </w:rPr>
            </w:pPr>
            <w:r>
              <w:rPr>
                <w:color w:val="000000"/>
                <w:szCs w:val="22"/>
              </w:rPr>
              <w:t>44° 02' 29"</w:t>
            </w:r>
          </w:p>
          <w:p w:rsidR="00647601" w:rsidP="006B0DA0" w14:paraId="598B975A" w14:textId="77777777">
            <w:pPr>
              <w:jc w:val="center"/>
              <w:rPr>
                <w:color w:val="000000"/>
                <w:szCs w:val="22"/>
              </w:rPr>
            </w:pPr>
            <w:r>
              <w:rPr>
                <w:color w:val="000000"/>
                <w:szCs w:val="22"/>
              </w:rPr>
              <w:t>43° 52' 27"</w:t>
            </w:r>
          </w:p>
          <w:p w:rsidR="00647601" w:rsidP="006B0DA0" w14:paraId="5B3A46F6" w14:textId="77777777">
            <w:pPr>
              <w:jc w:val="center"/>
              <w:rPr>
                <w:color w:val="000000"/>
                <w:szCs w:val="22"/>
              </w:rPr>
            </w:pPr>
            <w:r>
              <w:rPr>
                <w:color w:val="000000"/>
                <w:szCs w:val="22"/>
              </w:rPr>
              <w:t>43° 48' 53"</w:t>
            </w:r>
          </w:p>
          <w:p w:rsidR="00647601" w:rsidP="006B0DA0" w14:paraId="65C14174" w14:textId="77777777">
            <w:pPr>
              <w:jc w:val="center"/>
              <w:rPr>
                <w:color w:val="000000"/>
                <w:szCs w:val="22"/>
              </w:rPr>
            </w:pPr>
            <w:r>
              <w:rPr>
                <w:color w:val="000000"/>
                <w:szCs w:val="22"/>
              </w:rPr>
              <w:t>43° 32' 50"</w:t>
            </w:r>
          </w:p>
          <w:p w:rsidR="00647601" w:rsidP="006B0DA0" w14:paraId="41F8E32C" w14:textId="77777777">
            <w:pPr>
              <w:jc w:val="center"/>
              <w:rPr>
                <w:color w:val="000000"/>
                <w:szCs w:val="22"/>
              </w:rPr>
            </w:pPr>
            <w:r>
              <w:rPr>
                <w:color w:val="000000"/>
                <w:szCs w:val="22"/>
              </w:rPr>
              <w:t>43° 27' 16"</w:t>
            </w:r>
          </w:p>
          <w:p w:rsidR="00647601" w:rsidP="006B0DA0" w14:paraId="042FD545" w14:textId="77777777">
            <w:pPr>
              <w:jc w:val="center"/>
              <w:rPr>
                <w:color w:val="000000"/>
                <w:szCs w:val="22"/>
              </w:rPr>
            </w:pPr>
            <w:r>
              <w:rPr>
                <w:color w:val="000000"/>
                <w:szCs w:val="22"/>
              </w:rPr>
              <w:t>43° 44' 26"</w:t>
            </w:r>
          </w:p>
          <w:p w:rsidR="00647601" w:rsidP="006B0DA0" w14:paraId="3A157A14" w14:textId="77777777">
            <w:pPr>
              <w:jc w:val="center"/>
              <w:rPr>
                <w:color w:val="000000"/>
                <w:szCs w:val="22"/>
              </w:rPr>
            </w:pPr>
            <w:r>
              <w:rPr>
                <w:color w:val="000000"/>
                <w:szCs w:val="22"/>
              </w:rPr>
              <w:t>43° 54' 57"</w:t>
            </w:r>
          </w:p>
          <w:p w:rsidR="00647601" w:rsidP="006B0DA0" w14:paraId="64F92C14" w14:textId="77777777">
            <w:pPr>
              <w:jc w:val="center"/>
              <w:rPr>
                <w:color w:val="000000"/>
                <w:szCs w:val="22"/>
              </w:rPr>
            </w:pPr>
            <w:r>
              <w:rPr>
                <w:color w:val="000000"/>
                <w:szCs w:val="22"/>
              </w:rPr>
              <w:t>44° 06' 56"</w:t>
            </w:r>
          </w:p>
          <w:p w:rsidR="00647601" w:rsidP="006B0DA0" w14:paraId="461CDACD" w14:textId="77777777">
            <w:pPr>
              <w:jc w:val="center"/>
              <w:rPr>
                <w:color w:val="000000"/>
                <w:szCs w:val="22"/>
              </w:rPr>
            </w:pPr>
            <w:r>
              <w:rPr>
                <w:color w:val="000000"/>
                <w:szCs w:val="22"/>
              </w:rPr>
              <w:t>44° 17' 2"</w:t>
            </w:r>
          </w:p>
          <w:p w:rsidR="00647601" w:rsidP="006B0DA0" w14:paraId="5C02B4A6" w14:textId="77777777">
            <w:pPr>
              <w:jc w:val="center"/>
              <w:rPr>
                <w:color w:val="000000"/>
                <w:szCs w:val="22"/>
              </w:rPr>
            </w:pPr>
            <w:r>
              <w:rPr>
                <w:color w:val="000000"/>
                <w:szCs w:val="22"/>
              </w:rPr>
              <w:t>44° 26' 54"</w:t>
            </w:r>
          </w:p>
          <w:p w:rsidR="00647601" w:rsidP="006B0DA0" w14:paraId="6ED93DC3" w14:textId="77777777">
            <w:pPr>
              <w:jc w:val="center"/>
              <w:rPr>
                <w:color w:val="000000"/>
                <w:szCs w:val="22"/>
              </w:rPr>
            </w:pPr>
            <w:r>
              <w:rPr>
                <w:color w:val="000000"/>
                <w:szCs w:val="22"/>
              </w:rPr>
              <w:t>44° 36' 16"</w:t>
            </w:r>
          </w:p>
          <w:p w:rsidR="00647601" w:rsidP="006B0DA0" w14:paraId="1F234C8A" w14:textId="77777777">
            <w:pPr>
              <w:jc w:val="center"/>
              <w:rPr>
                <w:color w:val="000000"/>
                <w:szCs w:val="22"/>
              </w:rPr>
            </w:pPr>
            <w:r>
              <w:rPr>
                <w:color w:val="000000"/>
                <w:szCs w:val="22"/>
              </w:rPr>
              <w:t>44° 33' 45"</w:t>
            </w:r>
          </w:p>
          <w:p w:rsidR="00647601" w:rsidP="006B0DA0" w14:paraId="283C16C9" w14:textId="77777777">
            <w:pPr>
              <w:jc w:val="center"/>
              <w:rPr>
                <w:color w:val="000000"/>
                <w:szCs w:val="22"/>
              </w:rPr>
            </w:pPr>
            <w:r>
              <w:rPr>
                <w:color w:val="000000"/>
                <w:szCs w:val="22"/>
              </w:rPr>
              <w:t>44° 57' 05"</w:t>
            </w:r>
          </w:p>
          <w:p w:rsidR="00647601" w:rsidP="006B0DA0" w14:paraId="2442EFE4" w14:textId="77777777">
            <w:pPr>
              <w:jc w:val="center"/>
              <w:rPr>
                <w:color w:val="000000"/>
                <w:szCs w:val="22"/>
              </w:rPr>
            </w:pPr>
            <w:r>
              <w:rPr>
                <w:color w:val="000000"/>
                <w:szCs w:val="22"/>
              </w:rPr>
              <w:t>44° 56' 27"</w:t>
            </w:r>
          </w:p>
          <w:p w:rsidR="00647601" w:rsidP="006B0DA0" w14:paraId="36F9D39F" w14:textId="77777777">
            <w:pPr>
              <w:jc w:val="center"/>
              <w:rPr>
                <w:color w:val="000000"/>
                <w:szCs w:val="22"/>
              </w:rPr>
            </w:pPr>
            <w:r>
              <w:rPr>
                <w:color w:val="000000"/>
                <w:szCs w:val="22"/>
              </w:rPr>
              <w:t>44° 32' 13"</w:t>
            </w:r>
          </w:p>
          <w:p w:rsidR="00647601" w:rsidP="006B0DA0" w14:paraId="293853C7" w14:textId="77777777">
            <w:pPr>
              <w:jc w:val="center"/>
              <w:rPr>
                <w:color w:val="000000"/>
                <w:szCs w:val="22"/>
              </w:rPr>
            </w:pPr>
            <w:r>
              <w:rPr>
                <w:color w:val="000000"/>
                <w:szCs w:val="22"/>
              </w:rPr>
              <w:t>44° 24' 08"</w:t>
            </w:r>
          </w:p>
          <w:p w:rsidR="00647601" w:rsidP="006B0DA0" w14:paraId="70F2CB09" w14:textId="77777777">
            <w:pPr>
              <w:jc w:val="center"/>
              <w:rPr>
                <w:color w:val="000000"/>
                <w:szCs w:val="22"/>
              </w:rPr>
            </w:pPr>
            <w:r>
              <w:rPr>
                <w:color w:val="000000"/>
                <w:szCs w:val="22"/>
              </w:rPr>
              <w:t>44° 02' 29"</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2D641EFE" w14:textId="77777777">
            <w:pPr>
              <w:jc w:val="center"/>
              <w:rPr>
                <w:color w:val="000000"/>
                <w:szCs w:val="22"/>
              </w:rPr>
            </w:pPr>
            <w:r>
              <w:rPr>
                <w:color w:val="000000"/>
                <w:szCs w:val="22"/>
              </w:rPr>
              <w:t>70° 10' 41"</w:t>
            </w:r>
          </w:p>
          <w:p w:rsidR="00647601" w:rsidP="006B0DA0" w14:paraId="7505C086" w14:textId="77777777">
            <w:pPr>
              <w:jc w:val="center"/>
              <w:rPr>
                <w:color w:val="000000"/>
                <w:szCs w:val="22"/>
              </w:rPr>
            </w:pPr>
            <w:r>
              <w:rPr>
                <w:color w:val="000000"/>
                <w:szCs w:val="22"/>
              </w:rPr>
              <w:t>70° 10' 29"</w:t>
            </w:r>
          </w:p>
          <w:p w:rsidR="00647601" w:rsidP="006B0DA0" w14:paraId="78B7D51B" w14:textId="77777777">
            <w:pPr>
              <w:jc w:val="center"/>
              <w:rPr>
                <w:color w:val="000000"/>
                <w:szCs w:val="22"/>
              </w:rPr>
            </w:pPr>
            <w:r>
              <w:rPr>
                <w:color w:val="000000"/>
                <w:szCs w:val="22"/>
              </w:rPr>
              <w:t>70° 01' 6"</w:t>
            </w:r>
          </w:p>
          <w:p w:rsidR="00647601" w:rsidP="006B0DA0" w14:paraId="3F775389" w14:textId="77777777">
            <w:pPr>
              <w:jc w:val="center"/>
              <w:rPr>
                <w:color w:val="000000"/>
                <w:szCs w:val="22"/>
              </w:rPr>
            </w:pPr>
            <w:r>
              <w:rPr>
                <w:color w:val="000000"/>
                <w:szCs w:val="22"/>
              </w:rPr>
              <w:t>69° 57' 30"</w:t>
            </w:r>
          </w:p>
          <w:p w:rsidR="00647601" w:rsidP="006B0DA0" w14:paraId="5FCC89CE" w14:textId="77777777">
            <w:pPr>
              <w:jc w:val="center"/>
              <w:rPr>
                <w:color w:val="000000"/>
                <w:szCs w:val="22"/>
              </w:rPr>
            </w:pPr>
            <w:r>
              <w:rPr>
                <w:color w:val="000000"/>
                <w:szCs w:val="22"/>
              </w:rPr>
              <w:t>69° 42' 52"</w:t>
            </w:r>
          </w:p>
          <w:p w:rsidR="00647601" w:rsidP="006B0DA0" w14:paraId="44CF9846" w14:textId="77777777">
            <w:pPr>
              <w:jc w:val="center"/>
              <w:rPr>
                <w:color w:val="000000"/>
                <w:szCs w:val="22"/>
              </w:rPr>
            </w:pPr>
            <w:r>
              <w:rPr>
                <w:color w:val="000000"/>
                <w:szCs w:val="22"/>
              </w:rPr>
              <w:t>69° 13' 52"</w:t>
            </w:r>
          </w:p>
          <w:p w:rsidR="00647601" w:rsidP="006B0DA0" w14:paraId="6B11999B" w14:textId="77777777">
            <w:pPr>
              <w:jc w:val="center"/>
              <w:rPr>
                <w:color w:val="000000"/>
                <w:szCs w:val="22"/>
              </w:rPr>
            </w:pPr>
            <w:r>
              <w:rPr>
                <w:color w:val="000000"/>
                <w:szCs w:val="22"/>
              </w:rPr>
              <w:t>69° 24' 50"</w:t>
            </w:r>
          </w:p>
          <w:p w:rsidR="00647601" w:rsidP="006B0DA0" w14:paraId="1D3EC9E5" w14:textId="77777777">
            <w:pPr>
              <w:jc w:val="center"/>
              <w:rPr>
                <w:color w:val="000000"/>
                <w:szCs w:val="22"/>
              </w:rPr>
            </w:pPr>
            <w:r>
              <w:rPr>
                <w:color w:val="000000"/>
                <w:szCs w:val="22"/>
              </w:rPr>
              <w:t>69° 25' 13"</w:t>
            </w:r>
          </w:p>
          <w:p w:rsidR="00647601" w:rsidP="006B0DA0" w14:paraId="0CD40FF7" w14:textId="77777777">
            <w:pPr>
              <w:jc w:val="center"/>
              <w:rPr>
                <w:color w:val="000000"/>
                <w:szCs w:val="22"/>
              </w:rPr>
            </w:pPr>
            <w:r>
              <w:rPr>
                <w:color w:val="000000"/>
                <w:szCs w:val="22"/>
              </w:rPr>
              <w:t>69° 16' 56"</w:t>
            </w:r>
          </w:p>
          <w:p w:rsidR="00647601" w:rsidP="006B0DA0" w14:paraId="3E752BEE" w14:textId="77777777">
            <w:pPr>
              <w:jc w:val="center"/>
              <w:rPr>
                <w:color w:val="000000"/>
                <w:szCs w:val="22"/>
              </w:rPr>
            </w:pPr>
            <w:r>
              <w:rPr>
                <w:color w:val="000000"/>
                <w:szCs w:val="22"/>
              </w:rPr>
              <w:t>69° 45' 13"</w:t>
            </w:r>
          </w:p>
          <w:p w:rsidR="00647601" w:rsidP="006B0DA0" w14:paraId="302321F4" w14:textId="77777777">
            <w:pPr>
              <w:jc w:val="center"/>
              <w:rPr>
                <w:color w:val="000000"/>
                <w:szCs w:val="22"/>
              </w:rPr>
            </w:pPr>
            <w:r>
              <w:rPr>
                <w:color w:val="000000"/>
                <w:szCs w:val="22"/>
              </w:rPr>
              <w:t>69° 56' 50"</w:t>
            </w:r>
          </w:p>
          <w:p w:rsidR="00647601" w:rsidP="006B0DA0" w14:paraId="4EDA54F9" w14:textId="77777777">
            <w:pPr>
              <w:jc w:val="center"/>
              <w:rPr>
                <w:color w:val="000000"/>
                <w:szCs w:val="22"/>
              </w:rPr>
            </w:pPr>
            <w:r>
              <w:rPr>
                <w:color w:val="000000"/>
                <w:szCs w:val="22"/>
              </w:rPr>
              <w:t>70° 04' 01"</w:t>
            </w:r>
          </w:p>
          <w:p w:rsidR="00647601" w:rsidP="006B0DA0" w14:paraId="28FAAB4D" w14:textId="77777777">
            <w:pPr>
              <w:jc w:val="center"/>
              <w:rPr>
                <w:color w:val="000000"/>
                <w:szCs w:val="22"/>
              </w:rPr>
            </w:pPr>
            <w:r>
              <w:rPr>
                <w:color w:val="000000"/>
                <w:szCs w:val="22"/>
              </w:rPr>
              <w:t>70° 14' 55"</w:t>
            </w:r>
          </w:p>
          <w:p w:rsidR="00647601" w:rsidP="006B0DA0" w14:paraId="338A7075" w14:textId="77777777">
            <w:pPr>
              <w:jc w:val="center"/>
              <w:rPr>
                <w:color w:val="000000"/>
                <w:szCs w:val="22"/>
              </w:rPr>
            </w:pPr>
            <w:r>
              <w:rPr>
                <w:color w:val="000000"/>
                <w:szCs w:val="22"/>
              </w:rPr>
              <w:t>70° 19' 38"</w:t>
            </w:r>
          </w:p>
          <w:p w:rsidR="00647601" w:rsidP="006B0DA0" w14:paraId="6108F6EB" w14:textId="77777777">
            <w:pPr>
              <w:jc w:val="center"/>
              <w:rPr>
                <w:color w:val="000000"/>
                <w:szCs w:val="22"/>
              </w:rPr>
            </w:pPr>
            <w:r>
              <w:rPr>
                <w:color w:val="000000"/>
                <w:szCs w:val="22"/>
              </w:rPr>
              <w:t>70° 08' 17"</w:t>
            </w:r>
          </w:p>
          <w:p w:rsidR="00647601" w:rsidP="006B0DA0" w14:paraId="2FF57AFA" w14:textId="77777777">
            <w:pPr>
              <w:jc w:val="center"/>
              <w:rPr>
                <w:color w:val="000000"/>
                <w:szCs w:val="22"/>
              </w:rPr>
            </w:pPr>
            <w:r>
              <w:rPr>
                <w:color w:val="000000"/>
                <w:szCs w:val="22"/>
              </w:rPr>
              <w:t>70° 36' 36"</w:t>
            </w:r>
          </w:p>
          <w:p w:rsidR="00647601" w:rsidP="006B0DA0" w14:paraId="777B87FB" w14:textId="77777777">
            <w:pPr>
              <w:jc w:val="center"/>
              <w:rPr>
                <w:color w:val="000000"/>
                <w:szCs w:val="22"/>
              </w:rPr>
            </w:pPr>
            <w:r>
              <w:rPr>
                <w:color w:val="000000"/>
                <w:szCs w:val="22"/>
              </w:rPr>
              <w:t>70° 10' 41"</w:t>
            </w:r>
          </w:p>
        </w:tc>
        <w:tc>
          <w:tcPr>
            <w:tcW w:w="900" w:type="dxa"/>
            <w:tcBorders>
              <w:top w:val="single" w:sz="4" w:space="0" w:color="auto"/>
              <w:left w:val="single" w:sz="4" w:space="0" w:color="auto"/>
              <w:bottom w:val="single" w:sz="4" w:space="0" w:color="auto"/>
              <w:right w:val="single" w:sz="4" w:space="0" w:color="auto"/>
            </w:tcBorders>
          </w:tcPr>
          <w:p w:rsidR="00647601" w:rsidP="006B0DA0" w14:paraId="591CAD1B" w14:textId="77777777">
            <w:pPr>
              <w:jc w:val="center"/>
              <w:rPr>
                <w:color w:val="000000"/>
                <w:szCs w:val="22"/>
              </w:rPr>
            </w:pPr>
            <w:r>
              <w:rPr>
                <w:color w:val="000000"/>
                <w:szCs w:val="22"/>
              </w:rPr>
              <w:t>N/A</w:t>
            </w:r>
          </w:p>
        </w:tc>
      </w:tr>
      <w:tr w14:paraId="4A697290" w14:textId="77777777" w:rsidTr="006B0DA0">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29DCA876" w14:textId="77777777">
            <w:pPr>
              <w:rPr>
                <w:color w:val="000000"/>
                <w:szCs w:val="22"/>
              </w:rPr>
            </w:pPr>
            <w:r>
              <w:rPr>
                <w:color w:val="000000"/>
              </w:rPr>
              <w:t>Pascagoula*</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11376E18" w14:textId="77777777">
            <w:pPr>
              <w:jc w:val="center"/>
              <w:rPr>
                <w:color w:val="000000"/>
                <w:szCs w:val="22"/>
              </w:rPr>
            </w:pPr>
            <w:r>
              <w:rPr>
                <w:color w:val="000000"/>
                <w:szCs w:val="22"/>
              </w:rPr>
              <w:t>MS</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16873D2D"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5D42B280"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62C6B975" w14:textId="77777777">
            <w:pPr>
              <w:jc w:val="center"/>
              <w:rPr>
                <w:color w:val="000000"/>
                <w:szCs w:val="22"/>
              </w:rPr>
            </w:pPr>
            <w:r>
              <w:rPr>
                <w:color w:val="000000"/>
                <w:szCs w:val="22"/>
              </w:rPr>
              <w:t>30° 20' 42"</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7CC598FD" w14:textId="77777777">
            <w:pPr>
              <w:jc w:val="center"/>
              <w:rPr>
                <w:color w:val="000000"/>
                <w:szCs w:val="22"/>
              </w:rPr>
            </w:pPr>
            <w:r>
              <w:rPr>
                <w:color w:val="000000"/>
                <w:szCs w:val="22"/>
              </w:rPr>
              <w:t>88° 34' 17"</w:t>
            </w:r>
          </w:p>
        </w:tc>
        <w:tc>
          <w:tcPr>
            <w:tcW w:w="900" w:type="dxa"/>
            <w:tcBorders>
              <w:top w:val="single" w:sz="4" w:space="0" w:color="auto"/>
              <w:left w:val="single" w:sz="4" w:space="0" w:color="auto"/>
              <w:bottom w:val="single" w:sz="4" w:space="0" w:color="auto"/>
              <w:right w:val="single" w:sz="4" w:space="0" w:color="auto"/>
            </w:tcBorders>
          </w:tcPr>
          <w:p w:rsidR="00647601" w:rsidP="006B0DA0" w14:paraId="438B19CC" w14:textId="77777777">
            <w:pPr>
              <w:jc w:val="center"/>
              <w:rPr>
                <w:color w:val="000000"/>
                <w:szCs w:val="22"/>
              </w:rPr>
            </w:pPr>
            <w:r>
              <w:rPr>
                <w:color w:val="000000"/>
                <w:szCs w:val="22"/>
              </w:rPr>
              <w:t>80</w:t>
            </w:r>
          </w:p>
        </w:tc>
      </w:tr>
      <w:tr w14:paraId="3B008C11" w14:textId="77777777" w:rsidTr="006B0DA0">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4A5CD4C8" w14:textId="77777777">
            <w:pPr>
              <w:rPr>
                <w:color w:val="000000"/>
                <w:szCs w:val="22"/>
              </w:rPr>
            </w:pPr>
            <w:r>
              <w:rPr>
                <w:color w:val="000000"/>
              </w:rPr>
              <w:t>Camp Lejeune</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665BC7A8" w14:textId="77777777">
            <w:pPr>
              <w:jc w:val="center"/>
              <w:rPr>
                <w:color w:val="000000"/>
                <w:szCs w:val="22"/>
              </w:rPr>
            </w:pPr>
            <w:r>
              <w:rPr>
                <w:color w:val="000000"/>
                <w:szCs w:val="22"/>
              </w:rPr>
              <w:t>NC</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6A07716A"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3A96D33D" w14:textId="77777777">
            <w:pPr>
              <w:jc w:val="center"/>
              <w:rPr>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47329BEF" w14:textId="77777777">
            <w:pPr>
              <w:jc w:val="center"/>
              <w:rPr>
                <w:color w:val="000000"/>
                <w:szCs w:val="22"/>
              </w:rPr>
            </w:pPr>
            <w:r>
              <w:rPr>
                <w:szCs w:val="22"/>
              </w:rPr>
              <w:t>34</w:t>
            </w:r>
            <w:r>
              <w:rPr>
                <w:rFonts w:ascii="Symbol" w:eastAsia="Symbol" w:hAnsi="Symbol" w:cs="Symbol"/>
                <w:color w:val="000000"/>
                <w:szCs w:val="22"/>
              </w:rPr>
              <w:t>°</w:t>
            </w:r>
            <w:r>
              <w:rPr>
                <w:color w:val="000000"/>
                <w:szCs w:val="22"/>
              </w:rPr>
              <w:t xml:space="preserve"> </w:t>
            </w:r>
            <w:r>
              <w:rPr>
                <w:szCs w:val="22"/>
              </w:rPr>
              <w:t>37’ 51”</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7B94F251" w14:textId="77777777">
            <w:pPr>
              <w:jc w:val="center"/>
              <w:rPr>
                <w:color w:val="000000"/>
                <w:szCs w:val="22"/>
              </w:rPr>
            </w:pPr>
            <w:r>
              <w:rPr>
                <w:szCs w:val="22"/>
              </w:rPr>
              <w:t>77</w:t>
            </w:r>
            <w:r>
              <w:rPr>
                <w:rFonts w:ascii="Symbol" w:eastAsia="Symbol" w:hAnsi="Symbol" w:cs="Symbol"/>
                <w:color w:val="000000"/>
                <w:szCs w:val="22"/>
              </w:rPr>
              <w:t>°</w:t>
            </w:r>
            <w:r>
              <w:rPr>
                <w:color w:val="000000"/>
                <w:szCs w:val="22"/>
              </w:rPr>
              <w:t xml:space="preserve"> </w:t>
            </w:r>
            <w:r>
              <w:rPr>
                <w:szCs w:val="22"/>
              </w:rPr>
              <w:t>24’ 28”</w:t>
            </w:r>
          </w:p>
        </w:tc>
        <w:tc>
          <w:tcPr>
            <w:tcW w:w="900" w:type="dxa"/>
            <w:tcBorders>
              <w:top w:val="single" w:sz="4" w:space="0" w:color="auto"/>
              <w:left w:val="single" w:sz="4" w:space="0" w:color="auto"/>
              <w:bottom w:val="single" w:sz="4" w:space="0" w:color="auto"/>
              <w:right w:val="single" w:sz="4" w:space="0" w:color="auto"/>
            </w:tcBorders>
          </w:tcPr>
          <w:p w:rsidR="00647601" w:rsidP="006B0DA0" w14:paraId="1C210D1B" w14:textId="77777777">
            <w:pPr>
              <w:jc w:val="center"/>
              <w:rPr>
                <w:color w:val="000000"/>
                <w:szCs w:val="22"/>
              </w:rPr>
            </w:pPr>
            <w:r>
              <w:rPr>
                <w:color w:val="000000"/>
                <w:szCs w:val="22"/>
              </w:rPr>
              <w:t>54</w:t>
            </w:r>
          </w:p>
        </w:tc>
      </w:tr>
      <w:tr w14:paraId="3701FCF6" w14:textId="77777777" w:rsidTr="006B0DA0">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1F0A380D" w14:textId="77777777">
            <w:pPr>
              <w:rPr>
                <w:color w:val="000000"/>
                <w:szCs w:val="22"/>
              </w:rPr>
            </w:pPr>
            <w:r>
              <w:rPr>
                <w:color w:val="000000"/>
              </w:rPr>
              <w:t>Cherry Point</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66151653" w14:textId="77777777">
            <w:pPr>
              <w:jc w:val="center"/>
              <w:rPr>
                <w:color w:val="000000"/>
                <w:szCs w:val="22"/>
              </w:rPr>
            </w:pPr>
            <w:r>
              <w:rPr>
                <w:color w:val="000000"/>
                <w:szCs w:val="22"/>
              </w:rPr>
              <w:t>NC</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5206528E"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5799FAB6" w14:textId="77777777">
            <w:pPr>
              <w:jc w:val="center"/>
              <w:rPr>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4933EBE3" w14:textId="77777777">
            <w:pPr>
              <w:jc w:val="center"/>
              <w:rPr>
                <w:color w:val="000000"/>
                <w:szCs w:val="22"/>
              </w:rPr>
            </w:pPr>
            <w:r>
              <w:rPr>
                <w:szCs w:val="22"/>
              </w:rPr>
              <w:t>34</w:t>
            </w:r>
            <w:r>
              <w:rPr>
                <w:rFonts w:ascii="Symbol" w:eastAsia="Symbol" w:hAnsi="Symbol" w:cs="Symbol"/>
                <w:color w:val="000000"/>
                <w:szCs w:val="22"/>
              </w:rPr>
              <w:t>°</w:t>
            </w:r>
            <w:r>
              <w:rPr>
                <w:color w:val="000000"/>
                <w:szCs w:val="22"/>
              </w:rPr>
              <w:t xml:space="preserve"> </w:t>
            </w:r>
            <w:r>
              <w:rPr>
                <w:szCs w:val="22"/>
              </w:rPr>
              <w:t>54’ 57”</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67ED4026" w14:textId="77777777">
            <w:pPr>
              <w:jc w:val="center"/>
              <w:rPr>
                <w:color w:val="000000"/>
                <w:szCs w:val="22"/>
              </w:rPr>
            </w:pPr>
            <w:r>
              <w:rPr>
                <w:szCs w:val="22"/>
              </w:rPr>
              <w:t>76</w:t>
            </w:r>
            <w:r>
              <w:rPr>
                <w:rFonts w:ascii="Symbol" w:eastAsia="Symbol" w:hAnsi="Symbol" w:cs="Symbol"/>
                <w:color w:val="000000"/>
                <w:szCs w:val="22"/>
              </w:rPr>
              <w:t>°</w:t>
            </w:r>
            <w:r>
              <w:rPr>
                <w:color w:val="000000"/>
                <w:szCs w:val="22"/>
              </w:rPr>
              <w:t xml:space="preserve"> </w:t>
            </w:r>
            <w:r>
              <w:rPr>
                <w:szCs w:val="22"/>
              </w:rPr>
              <w:t>53’ 24”</w:t>
            </w:r>
          </w:p>
        </w:tc>
        <w:tc>
          <w:tcPr>
            <w:tcW w:w="900" w:type="dxa"/>
            <w:tcBorders>
              <w:top w:val="single" w:sz="4" w:space="0" w:color="auto"/>
              <w:left w:val="single" w:sz="4" w:space="0" w:color="auto"/>
              <w:bottom w:val="single" w:sz="4" w:space="0" w:color="auto"/>
              <w:right w:val="single" w:sz="4" w:space="0" w:color="auto"/>
            </w:tcBorders>
          </w:tcPr>
          <w:p w:rsidR="00647601" w:rsidP="006B0DA0" w14:paraId="13C2E619" w14:textId="77777777">
            <w:pPr>
              <w:jc w:val="center"/>
              <w:rPr>
                <w:color w:val="000000"/>
                <w:szCs w:val="22"/>
              </w:rPr>
            </w:pPr>
            <w:r>
              <w:rPr>
                <w:color w:val="000000"/>
                <w:szCs w:val="22"/>
              </w:rPr>
              <w:t>38</w:t>
            </w:r>
          </w:p>
        </w:tc>
      </w:tr>
      <w:tr w14:paraId="66399E09" w14:textId="77777777" w:rsidTr="006B0DA0">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625245D4" w14:textId="77777777">
            <w:pPr>
              <w:rPr>
                <w:color w:val="000000"/>
                <w:szCs w:val="22"/>
              </w:rPr>
            </w:pPr>
            <w:r>
              <w:rPr>
                <w:color w:val="000000"/>
              </w:rPr>
              <w:t>Fort Bragg</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094DB567" w14:textId="77777777">
            <w:pPr>
              <w:jc w:val="center"/>
              <w:rPr>
                <w:color w:val="000000"/>
                <w:szCs w:val="22"/>
              </w:rPr>
            </w:pPr>
            <w:r>
              <w:rPr>
                <w:color w:val="000000"/>
                <w:szCs w:val="22"/>
              </w:rPr>
              <w:t>NC</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0534ECAA"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5A67EABB" w14:textId="77777777">
            <w:pPr>
              <w:jc w:val="center"/>
              <w:rPr>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5FA4F1E1" w14:textId="77777777">
            <w:pPr>
              <w:jc w:val="center"/>
              <w:rPr>
                <w:szCs w:val="22"/>
              </w:rPr>
            </w:pPr>
            <w:r>
              <w:rPr>
                <w:szCs w:val="22"/>
              </w:rPr>
              <w:t>37</w:t>
            </w:r>
            <w:r>
              <w:rPr>
                <w:rFonts w:ascii="Symbol" w:eastAsia="Symbol" w:hAnsi="Symbol" w:cs="Symbol"/>
                <w:color w:val="000000"/>
                <w:szCs w:val="22"/>
              </w:rPr>
              <w:t>°</w:t>
            </w:r>
            <w:r>
              <w:rPr>
                <w:color w:val="000000"/>
                <w:szCs w:val="22"/>
              </w:rPr>
              <w:t xml:space="preserve"> </w:t>
            </w:r>
            <w:r>
              <w:rPr>
                <w:szCs w:val="22"/>
              </w:rPr>
              <w:t>35’ 01”</w:t>
            </w:r>
          </w:p>
          <w:p w:rsidR="00647601" w:rsidP="006B0DA0" w14:paraId="55E03ECC" w14:textId="77777777">
            <w:pPr>
              <w:jc w:val="center"/>
              <w:rPr>
                <w:szCs w:val="22"/>
              </w:rPr>
            </w:pPr>
            <w:r>
              <w:rPr>
                <w:szCs w:val="22"/>
              </w:rPr>
              <w:t>37</w:t>
            </w:r>
            <w:r>
              <w:rPr>
                <w:rFonts w:ascii="Symbol" w:eastAsia="Symbol" w:hAnsi="Symbol" w:cs="Symbol"/>
                <w:color w:val="000000"/>
                <w:szCs w:val="22"/>
              </w:rPr>
              <w:t>°</w:t>
            </w:r>
            <w:r>
              <w:rPr>
                <w:color w:val="000000"/>
                <w:szCs w:val="22"/>
              </w:rPr>
              <w:t xml:space="preserve"> </w:t>
            </w:r>
            <w:r>
              <w:rPr>
                <w:szCs w:val="22"/>
              </w:rPr>
              <w:t>45’ 56”</w:t>
            </w:r>
          </w:p>
          <w:p w:rsidR="00647601" w:rsidP="006B0DA0" w14:paraId="16D5EDD5" w14:textId="77777777">
            <w:pPr>
              <w:jc w:val="center"/>
              <w:rPr>
                <w:szCs w:val="22"/>
              </w:rPr>
            </w:pPr>
            <w:r>
              <w:rPr>
                <w:szCs w:val="22"/>
              </w:rPr>
              <w:t>37</w:t>
            </w:r>
            <w:r>
              <w:rPr>
                <w:rFonts w:ascii="Symbol" w:eastAsia="Symbol" w:hAnsi="Symbol" w:cs="Symbol"/>
                <w:color w:val="000000"/>
                <w:szCs w:val="22"/>
              </w:rPr>
              <w:t>°</w:t>
            </w:r>
            <w:r>
              <w:rPr>
                <w:color w:val="000000"/>
                <w:szCs w:val="22"/>
              </w:rPr>
              <w:t xml:space="preserve"> </w:t>
            </w:r>
            <w:r>
              <w:rPr>
                <w:szCs w:val="22"/>
              </w:rPr>
              <w:t>22’ 33”</w:t>
            </w:r>
          </w:p>
          <w:p w:rsidR="00647601" w:rsidP="006B0DA0" w14:paraId="2811B010" w14:textId="77777777">
            <w:pPr>
              <w:jc w:val="center"/>
              <w:rPr>
                <w:szCs w:val="22"/>
              </w:rPr>
            </w:pPr>
            <w:r>
              <w:rPr>
                <w:szCs w:val="22"/>
              </w:rPr>
              <w:t>36</w:t>
            </w:r>
            <w:r>
              <w:rPr>
                <w:rFonts w:ascii="Symbol" w:eastAsia="Symbol" w:hAnsi="Symbol" w:cs="Symbol"/>
                <w:color w:val="000000"/>
                <w:szCs w:val="22"/>
              </w:rPr>
              <w:t>°</w:t>
            </w:r>
            <w:r>
              <w:rPr>
                <w:color w:val="000000"/>
                <w:szCs w:val="22"/>
              </w:rPr>
              <w:t xml:space="preserve"> </w:t>
            </w:r>
            <w:r>
              <w:rPr>
                <w:szCs w:val="22"/>
              </w:rPr>
              <w:t>38’ 56”</w:t>
            </w:r>
          </w:p>
          <w:p w:rsidR="00647601" w:rsidP="006B0DA0" w14:paraId="499C2BAE" w14:textId="77777777">
            <w:pPr>
              <w:jc w:val="center"/>
              <w:rPr>
                <w:szCs w:val="22"/>
              </w:rPr>
            </w:pPr>
            <w:r>
              <w:rPr>
                <w:szCs w:val="22"/>
              </w:rPr>
              <w:t>34</w:t>
            </w:r>
            <w:r>
              <w:rPr>
                <w:rFonts w:ascii="Symbol" w:eastAsia="Symbol" w:hAnsi="Symbol" w:cs="Symbol"/>
                <w:color w:val="000000"/>
                <w:szCs w:val="22"/>
              </w:rPr>
              <w:t>°</w:t>
            </w:r>
            <w:r>
              <w:rPr>
                <w:color w:val="000000"/>
                <w:szCs w:val="22"/>
              </w:rPr>
              <w:t xml:space="preserve"> </w:t>
            </w:r>
            <w:r>
              <w:rPr>
                <w:szCs w:val="22"/>
              </w:rPr>
              <w:t>43’ 13”</w:t>
            </w:r>
          </w:p>
          <w:p w:rsidR="00647601" w:rsidP="006B0DA0" w14:paraId="07449233" w14:textId="77777777">
            <w:pPr>
              <w:jc w:val="center"/>
              <w:rPr>
                <w:szCs w:val="22"/>
              </w:rPr>
            </w:pPr>
            <w:r>
              <w:rPr>
                <w:szCs w:val="22"/>
              </w:rPr>
              <w:t>33</w:t>
            </w:r>
            <w:r>
              <w:rPr>
                <w:rFonts w:ascii="Symbol" w:eastAsia="Symbol" w:hAnsi="Symbol" w:cs="Symbol"/>
                <w:color w:val="000000"/>
                <w:szCs w:val="22"/>
              </w:rPr>
              <w:t>°</w:t>
            </w:r>
            <w:r>
              <w:rPr>
                <w:color w:val="000000"/>
                <w:szCs w:val="22"/>
              </w:rPr>
              <w:t xml:space="preserve"> </w:t>
            </w:r>
            <w:r>
              <w:rPr>
                <w:szCs w:val="22"/>
              </w:rPr>
              <w:t>29’ 44”</w:t>
            </w:r>
          </w:p>
          <w:p w:rsidR="00647601" w:rsidP="006B0DA0" w14:paraId="6CA955CA" w14:textId="77777777">
            <w:pPr>
              <w:jc w:val="center"/>
              <w:rPr>
                <w:szCs w:val="22"/>
              </w:rPr>
            </w:pPr>
            <w:r>
              <w:rPr>
                <w:szCs w:val="22"/>
              </w:rPr>
              <w:t>33</w:t>
            </w:r>
            <w:r>
              <w:rPr>
                <w:rFonts w:ascii="Symbol" w:eastAsia="Symbol" w:hAnsi="Symbol" w:cs="Symbol"/>
                <w:color w:val="000000"/>
                <w:szCs w:val="22"/>
              </w:rPr>
              <w:t>°</w:t>
            </w:r>
            <w:r>
              <w:rPr>
                <w:color w:val="000000"/>
                <w:szCs w:val="22"/>
              </w:rPr>
              <w:t xml:space="preserve"> </w:t>
            </w:r>
            <w:r>
              <w:rPr>
                <w:szCs w:val="22"/>
              </w:rPr>
              <w:t>24’ 04”</w:t>
            </w:r>
          </w:p>
          <w:p w:rsidR="00647601" w:rsidP="006B0DA0" w14:paraId="374D071E" w14:textId="77777777">
            <w:pPr>
              <w:jc w:val="center"/>
              <w:rPr>
                <w:szCs w:val="22"/>
              </w:rPr>
            </w:pPr>
            <w:r>
              <w:rPr>
                <w:szCs w:val="22"/>
              </w:rPr>
              <w:t>34</w:t>
            </w:r>
            <w:r>
              <w:rPr>
                <w:rFonts w:ascii="Symbol" w:eastAsia="Symbol" w:hAnsi="Symbol" w:cs="Symbol"/>
                <w:color w:val="000000"/>
                <w:szCs w:val="22"/>
              </w:rPr>
              <w:t>°</w:t>
            </w:r>
            <w:r>
              <w:rPr>
                <w:color w:val="000000"/>
                <w:szCs w:val="22"/>
              </w:rPr>
              <w:t xml:space="preserve"> </w:t>
            </w:r>
            <w:r>
              <w:rPr>
                <w:szCs w:val="22"/>
              </w:rPr>
              <w:t>01’ 05”</w:t>
            </w:r>
          </w:p>
          <w:p w:rsidR="00647601" w:rsidP="006B0DA0" w14:paraId="2116D08F" w14:textId="77777777">
            <w:pPr>
              <w:jc w:val="center"/>
              <w:rPr>
                <w:szCs w:val="22"/>
              </w:rPr>
            </w:pPr>
            <w:r>
              <w:rPr>
                <w:szCs w:val="22"/>
              </w:rPr>
              <w:t>35</w:t>
            </w:r>
            <w:r>
              <w:rPr>
                <w:rFonts w:ascii="Symbol" w:eastAsia="Symbol" w:hAnsi="Symbol" w:cs="Symbol"/>
                <w:color w:val="000000"/>
                <w:szCs w:val="22"/>
              </w:rPr>
              <w:t>°</w:t>
            </w:r>
            <w:r>
              <w:rPr>
                <w:color w:val="000000"/>
                <w:szCs w:val="22"/>
              </w:rPr>
              <w:t xml:space="preserve"> </w:t>
            </w:r>
            <w:r>
              <w:rPr>
                <w:szCs w:val="22"/>
              </w:rPr>
              <w:t>27’ 24”</w:t>
            </w:r>
          </w:p>
          <w:p w:rsidR="00647601" w:rsidP="006B0DA0" w14:paraId="034BBC72" w14:textId="77777777">
            <w:pPr>
              <w:jc w:val="center"/>
              <w:rPr>
                <w:color w:val="000000"/>
                <w:szCs w:val="22"/>
              </w:rPr>
            </w:pPr>
            <w:r>
              <w:rPr>
                <w:szCs w:val="22"/>
              </w:rPr>
              <w:t>36</w:t>
            </w:r>
            <w:r>
              <w:rPr>
                <w:rFonts w:ascii="Symbol" w:eastAsia="Symbol" w:hAnsi="Symbol" w:cs="Symbol"/>
                <w:color w:val="000000"/>
                <w:szCs w:val="22"/>
              </w:rPr>
              <w:t>°</w:t>
            </w:r>
            <w:r>
              <w:rPr>
                <w:color w:val="000000"/>
                <w:szCs w:val="22"/>
              </w:rPr>
              <w:t xml:space="preserve"> </w:t>
            </w:r>
            <w:r>
              <w:rPr>
                <w:szCs w:val="22"/>
              </w:rPr>
              <w:t>27’ 46”</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0B890143" w14:textId="77777777">
            <w:pPr>
              <w:jc w:val="center"/>
              <w:rPr>
                <w:szCs w:val="22"/>
              </w:rPr>
            </w:pPr>
            <w:r>
              <w:rPr>
                <w:szCs w:val="22"/>
              </w:rPr>
              <w:t>79</w:t>
            </w:r>
            <w:r>
              <w:rPr>
                <w:rFonts w:ascii="Symbol" w:eastAsia="Symbol" w:hAnsi="Symbol" w:cs="Symbol"/>
                <w:color w:val="000000"/>
                <w:szCs w:val="22"/>
              </w:rPr>
              <w:t>°</w:t>
            </w:r>
            <w:r>
              <w:rPr>
                <w:color w:val="000000"/>
                <w:szCs w:val="22"/>
              </w:rPr>
              <w:t xml:space="preserve"> </w:t>
            </w:r>
            <w:r>
              <w:rPr>
                <w:szCs w:val="22"/>
              </w:rPr>
              <w:t>31’ 19”</w:t>
            </w:r>
          </w:p>
          <w:p w:rsidR="00647601" w:rsidP="006B0DA0" w14:paraId="22022263" w14:textId="77777777">
            <w:pPr>
              <w:jc w:val="center"/>
              <w:rPr>
                <w:szCs w:val="22"/>
              </w:rPr>
            </w:pPr>
            <w:r>
              <w:rPr>
                <w:szCs w:val="22"/>
              </w:rPr>
              <w:t>77</w:t>
            </w:r>
            <w:r>
              <w:rPr>
                <w:rFonts w:ascii="Symbol" w:eastAsia="Symbol" w:hAnsi="Symbol" w:cs="Symbol"/>
                <w:color w:val="000000"/>
                <w:szCs w:val="22"/>
              </w:rPr>
              <w:t>°</w:t>
            </w:r>
            <w:r>
              <w:rPr>
                <w:color w:val="000000"/>
                <w:szCs w:val="22"/>
              </w:rPr>
              <w:t xml:space="preserve"> </w:t>
            </w:r>
            <w:r>
              <w:rPr>
                <w:szCs w:val="22"/>
              </w:rPr>
              <w:t>14’ 14”</w:t>
            </w:r>
          </w:p>
          <w:p w:rsidR="00647601" w:rsidP="006B0DA0" w14:paraId="46EDFF87" w14:textId="77777777">
            <w:pPr>
              <w:jc w:val="center"/>
              <w:rPr>
                <w:szCs w:val="22"/>
              </w:rPr>
            </w:pPr>
            <w:r>
              <w:rPr>
                <w:szCs w:val="22"/>
              </w:rPr>
              <w:t>76</w:t>
            </w:r>
            <w:r>
              <w:rPr>
                <w:rFonts w:ascii="Symbol" w:eastAsia="Symbol" w:hAnsi="Symbol" w:cs="Symbol"/>
                <w:color w:val="000000"/>
                <w:szCs w:val="22"/>
              </w:rPr>
              <w:t>°</w:t>
            </w:r>
            <w:r>
              <w:rPr>
                <w:color w:val="000000"/>
                <w:szCs w:val="22"/>
              </w:rPr>
              <w:t xml:space="preserve"> </w:t>
            </w:r>
            <w:r>
              <w:rPr>
                <w:szCs w:val="22"/>
              </w:rPr>
              <w:t>18’ 30”</w:t>
            </w:r>
          </w:p>
          <w:p w:rsidR="00647601" w:rsidP="006B0DA0" w14:paraId="3370CB41" w14:textId="77777777">
            <w:pPr>
              <w:jc w:val="center"/>
              <w:rPr>
                <w:szCs w:val="22"/>
              </w:rPr>
            </w:pPr>
            <w:r>
              <w:rPr>
                <w:szCs w:val="22"/>
              </w:rPr>
              <w:t>75</w:t>
            </w:r>
            <w:r>
              <w:rPr>
                <w:rFonts w:ascii="Symbol" w:eastAsia="Symbol" w:hAnsi="Symbol" w:cs="Symbol"/>
                <w:color w:val="000000"/>
                <w:szCs w:val="22"/>
              </w:rPr>
              <w:t>°</w:t>
            </w:r>
            <w:r>
              <w:rPr>
                <w:color w:val="000000"/>
                <w:szCs w:val="22"/>
              </w:rPr>
              <w:t xml:space="preserve"> </w:t>
            </w:r>
            <w:r>
              <w:rPr>
                <w:szCs w:val="22"/>
              </w:rPr>
              <w:t>51’ 26”</w:t>
            </w:r>
          </w:p>
          <w:p w:rsidR="00647601" w:rsidP="006B0DA0" w14:paraId="0932394F" w14:textId="77777777">
            <w:pPr>
              <w:jc w:val="center"/>
              <w:rPr>
                <w:szCs w:val="22"/>
              </w:rPr>
            </w:pPr>
            <w:r>
              <w:rPr>
                <w:szCs w:val="22"/>
              </w:rPr>
              <w:t>76</w:t>
            </w:r>
            <w:r>
              <w:rPr>
                <w:rFonts w:ascii="Symbol" w:eastAsia="Symbol" w:hAnsi="Symbol" w:cs="Symbol"/>
                <w:color w:val="000000"/>
                <w:szCs w:val="22"/>
              </w:rPr>
              <w:t>°</w:t>
            </w:r>
            <w:r>
              <w:rPr>
                <w:color w:val="000000"/>
                <w:szCs w:val="22"/>
              </w:rPr>
              <w:t xml:space="preserve"> </w:t>
            </w:r>
            <w:r>
              <w:rPr>
                <w:szCs w:val="22"/>
              </w:rPr>
              <w:t>15’ 37”</w:t>
            </w:r>
          </w:p>
          <w:p w:rsidR="00647601" w:rsidP="006B0DA0" w14:paraId="66CD441E" w14:textId="77777777">
            <w:pPr>
              <w:jc w:val="center"/>
              <w:rPr>
                <w:szCs w:val="22"/>
              </w:rPr>
            </w:pPr>
            <w:r>
              <w:rPr>
                <w:szCs w:val="22"/>
              </w:rPr>
              <w:t>78</w:t>
            </w:r>
            <w:r>
              <w:rPr>
                <w:rFonts w:ascii="Symbol" w:eastAsia="Symbol" w:hAnsi="Symbol" w:cs="Symbol"/>
                <w:color w:val="000000"/>
                <w:szCs w:val="22"/>
              </w:rPr>
              <w:t>°</w:t>
            </w:r>
            <w:r>
              <w:rPr>
                <w:color w:val="000000"/>
                <w:szCs w:val="22"/>
              </w:rPr>
              <w:t xml:space="preserve"> </w:t>
            </w:r>
            <w:r>
              <w:rPr>
                <w:szCs w:val="22"/>
              </w:rPr>
              <w:t>29’ 53”</w:t>
            </w:r>
          </w:p>
          <w:p w:rsidR="00647601" w:rsidP="006B0DA0" w14:paraId="6BBB2A7B" w14:textId="77777777">
            <w:pPr>
              <w:jc w:val="center"/>
              <w:rPr>
                <w:szCs w:val="22"/>
              </w:rPr>
            </w:pPr>
            <w:r>
              <w:rPr>
                <w:szCs w:val="22"/>
              </w:rPr>
              <w:t>80</w:t>
            </w:r>
            <w:r>
              <w:rPr>
                <w:rFonts w:ascii="Symbol" w:eastAsia="Symbol" w:hAnsi="Symbol" w:cs="Symbol"/>
                <w:color w:val="000000"/>
                <w:szCs w:val="22"/>
              </w:rPr>
              <w:t>°</w:t>
            </w:r>
            <w:r>
              <w:rPr>
                <w:color w:val="000000"/>
                <w:szCs w:val="22"/>
              </w:rPr>
              <w:t xml:space="preserve"> </w:t>
            </w:r>
            <w:r>
              <w:rPr>
                <w:szCs w:val="22"/>
              </w:rPr>
              <w:t>29’ 07”</w:t>
            </w:r>
          </w:p>
          <w:p w:rsidR="00647601" w:rsidP="006B0DA0" w14:paraId="0659ACFE" w14:textId="77777777">
            <w:pPr>
              <w:jc w:val="center"/>
              <w:rPr>
                <w:szCs w:val="22"/>
              </w:rPr>
            </w:pPr>
            <w:r>
              <w:rPr>
                <w:szCs w:val="22"/>
              </w:rPr>
              <w:t>81</w:t>
            </w:r>
            <w:r>
              <w:rPr>
                <w:rFonts w:ascii="Symbol" w:eastAsia="Symbol" w:hAnsi="Symbol" w:cs="Symbol"/>
                <w:color w:val="000000"/>
                <w:szCs w:val="22"/>
              </w:rPr>
              <w:t>°</w:t>
            </w:r>
            <w:r>
              <w:rPr>
                <w:color w:val="000000"/>
                <w:szCs w:val="22"/>
              </w:rPr>
              <w:t xml:space="preserve"> </w:t>
            </w:r>
            <w:r>
              <w:rPr>
                <w:szCs w:val="22"/>
              </w:rPr>
              <w:t>23’ 49”</w:t>
            </w:r>
          </w:p>
          <w:p w:rsidR="00647601" w:rsidP="006B0DA0" w14:paraId="394E4CF0" w14:textId="77777777">
            <w:pPr>
              <w:jc w:val="center"/>
              <w:rPr>
                <w:szCs w:val="22"/>
              </w:rPr>
            </w:pPr>
            <w:r>
              <w:rPr>
                <w:szCs w:val="22"/>
              </w:rPr>
              <w:t>81</w:t>
            </w:r>
            <w:r>
              <w:rPr>
                <w:rFonts w:ascii="Symbol" w:eastAsia="Symbol" w:hAnsi="Symbol" w:cs="Symbol"/>
                <w:color w:val="000000"/>
                <w:szCs w:val="22"/>
              </w:rPr>
              <w:t>°</w:t>
            </w:r>
            <w:r>
              <w:rPr>
                <w:color w:val="000000"/>
                <w:szCs w:val="22"/>
              </w:rPr>
              <w:t xml:space="preserve"> </w:t>
            </w:r>
            <w:r>
              <w:rPr>
                <w:szCs w:val="22"/>
              </w:rPr>
              <w:t>37’ 00”</w:t>
            </w:r>
          </w:p>
          <w:p w:rsidR="00647601" w:rsidP="006B0DA0" w14:paraId="0BEA63AA" w14:textId="77777777">
            <w:pPr>
              <w:jc w:val="center"/>
              <w:rPr>
                <w:color w:val="000000"/>
                <w:szCs w:val="22"/>
              </w:rPr>
            </w:pPr>
            <w:r>
              <w:rPr>
                <w:szCs w:val="22"/>
              </w:rPr>
              <w:t>81</w:t>
            </w:r>
            <w:r>
              <w:rPr>
                <w:rFonts w:ascii="Symbol" w:eastAsia="Symbol" w:hAnsi="Symbol" w:cs="Symbol"/>
                <w:color w:val="000000"/>
                <w:szCs w:val="22"/>
              </w:rPr>
              <w:t>°</w:t>
            </w:r>
            <w:r>
              <w:rPr>
                <w:color w:val="000000"/>
                <w:szCs w:val="22"/>
              </w:rPr>
              <w:t xml:space="preserve"> </w:t>
            </w:r>
            <w:r>
              <w:rPr>
                <w:szCs w:val="22"/>
              </w:rPr>
              <w:t>22’ 49”</w:t>
            </w:r>
          </w:p>
        </w:tc>
        <w:tc>
          <w:tcPr>
            <w:tcW w:w="900" w:type="dxa"/>
            <w:tcBorders>
              <w:top w:val="single" w:sz="4" w:space="0" w:color="auto"/>
              <w:left w:val="single" w:sz="4" w:space="0" w:color="auto"/>
              <w:bottom w:val="single" w:sz="4" w:space="0" w:color="auto"/>
              <w:right w:val="single" w:sz="4" w:space="0" w:color="auto"/>
            </w:tcBorders>
          </w:tcPr>
          <w:p w:rsidR="00647601" w:rsidP="006B0DA0" w14:paraId="39FE2762" w14:textId="77777777">
            <w:pPr>
              <w:jc w:val="center"/>
              <w:rPr>
                <w:color w:val="000000"/>
                <w:szCs w:val="22"/>
              </w:rPr>
            </w:pPr>
            <w:r>
              <w:rPr>
                <w:color w:val="000000"/>
                <w:szCs w:val="22"/>
              </w:rPr>
              <w:t>N/A</w:t>
            </w:r>
          </w:p>
        </w:tc>
      </w:tr>
      <w:tr w14:paraId="31748485" w14:textId="77777777" w:rsidTr="006B0DA0">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4B70AB64" w14:textId="77777777">
            <w:pPr>
              <w:rPr>
                <w:color w:val="000000"/>
                <w:szCs w:val="22"/>
              </w:rPr>
            </w:pPr>
            <w:r>
              <w:rPr>
                <w:color w:val="000000"/>
              </w:rPr>
              <w:t>Portsmouth*</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3C6BF94A" w14:textId="77777777">
            <w:pPr>
              <w:jc w:val="center"/>
              <w:rPr>
                <w:color w:val="000000"/>
                <w:szCs w:val="22"/>
              </w:rPr>
            </w:pPr>
            <w:r>
              <w:rPr>
                <w:color w:val="000000"/>
                <w:szCs w:val="22"/>
              </w:rPr>
              <w:t>NH</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15475D2F"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6DCE8A9F"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27A8D898" w14:textId="77777777">
            <w:pPr>
              <w:jc w:val="center"/>
              <w:rPr>
                <w:color w:val="000000"/>
                <w:szCs w:val="22"/>
              </w:rPr>
            </w:pPr>
            <w:r>
              <w:rPr>
                <w:color w:val="000000"/>
                <w:szCs w:val="22"/>
              </w:rPr>
              <w:t>42° 23' 06"</w:t>
            </w:r>
          </w:p>
          <w:p w:rsidR="00647601" w:rsidP="006B0DA0" w14:paraId="138A092D" w14:textId="77777777">
            <w:pPr>
              <w:jc w:val="center"/>
              <w:rPr>
                <w:color w:val="000000"/>
                <w:szCs w:val="22"/>
              </w:rPr>
            </w:pPr>
            <w:r>
              <w:rPr>
                <w:color w:val="000000"/>
                <w:szCs w:val="22"/>
              </w:rPr>
              <w:t>42° 25' 05"</w:t>
            </w:r>
          </w:p>
          <w:p w:rsidR="00647601" w:rsidP="006B0DA0" w14:paraId="318EC18A" w14:textId="77777777">
            <w:pPr>
              <w:jc w:val="center"/>
              <w:rPr>
                <w:color w:val="000000"/>
                <w:szCs w:val="22"/>
              </w:rPr>
            </w:pPr>
            <w:r>
              <w:rPr>
                <w:color w:val="000000"/>
                <w:szCs w:val="22"/>
              </w:rPr>
              <w:t>42° 21' 36"</w:t>
            </w:r>
          </w:p>
          <w:p w:rsidR="00647601" w:rsidP="006B0DA0" w14:paraId="4CA39BD5" w14:textId="77777777">
            <w:pPr>
              <w:jc w:val="center"/>
              <w:rPr>
                <w:color w:val="000000"/>
                <w:szCs w:val="22"/>
              </w:rPr>
            </w:pPr>
            <w:r>
              <w:rPr>
                <w:color w:val="000000"/>
                <w:szCs w:val="22"/>
              </w:rPr>
              <w:t>42° 18' 28"</w:t>
            </w:r>
          </w:p>
          <w:p w:rsidR="00647601" w:rsidP="006B0DA0" w14:paraId="3B9E05E8" w14:textId="77777777">
            <w:pPr>
              <w:jc w:val="center"/>
              <w:rPr>
                <w:color w:val="000000"/>
                <w:szCs w:val="22"/>
              </w:rPr>
            </w:pPr>
            <w:r>
              <w:rPr>
                <w:color w:val="000000"/>
                <w:szCs w:val="22"/>
              </w:rPr>
              <w:t>42° 13' 01"</w:t>
            </w:r>
          </w:p>
          <w:p w:rsidR="00647601" w:rsidP="006B0DA0" w14:paraId="385572B8" w14:textId="77777777">
            <w:pPr>
              <w:jc w:val="center"/>
              <w:rPr>
                <w:color w:val="000000"/>
                <w:szCs w:val="22"/>
              </w:rPr>
            </w:pPr>
            <w:r>
              <w:rPr>
                <w:color w:val="000000"/>
                <w:szCs w:val="22"/>
              </w:rPr>
              <w:t>42° 06' 30"</w:t>
            </w:r>
          </w:p>
          <w:p w:rsidR="00647601" w:rsidP="006B0DA0" w14:paraId="411EC3BA" w14:textId="77777777">
            <w:pPr>
              <w:jc w:val="center"/>
              <w:rPr>
                <w:color w:val="000000"/>
                <w:szCs w:val="22"/>
              </w:rPr>
            </w:pPr>
            <w:r>
              <w:rPr>
                <w:color w:val="000000"/>
                <w:szCs w:val="22"/>
              </w:rPr>
              <w:t>42° 02' 54"</w:t>
            </w:r>
          </w:p>
          <w:p w:rsidR="00647601" w:rsidP="006B0DA0" w14:paraId="544789F7" w14:textId="77777777">
            <w:pPr>
              <w:jc w:val="center"/>
              <w:rPr>
                <w:color w:val="000000"/>
                <w:szCs w:val="22"/>
              </w:rPr>
            </w:pPr>
            <w:r>
              <w:rPr>
                <w:color w:val="000000"/>
                <w:szCs w:val="22"/>
              </w:rPr>
              <w:t>42° 08' 03"</w:t>
            </w:r>
          </w:p>
          <w:p w:rsidR="00647601" w:rsidP="006B0DA0" w14:paraId="5784A8F0" w14:textId="77777777">
            <w:pPr>
              <w:jc w:val="center"/>
              <w:rPr>
                <w:color w:val="000000"/>
                <w:szCs w:val="22"/>
              </w:rPr>
            </w:pPr>
            <w:r>
              <w:rPr>
                <w:color w:val="000000"/>
                <w:szCs w:val="22"/>
              </w:rPr>
              <w:t>42° 10' 25"</w:t>
            </w:r>
          </w:p>
          <w:p w:rsidR="00647601" w:rsidP="006B0DA0" w14:paraId="1751E1B9" w14:textId="77777777">
            <w:pPr>
              <w:jc w:val="center"/>
              <w:rPr>
                <w:color w:val="000000"/>
                <w:szCs w:val="22"/>
              </w:rPr>
            </w:pPr>
            <w:r>
              <w:rPr>
                <w:color w:val="000000"/>
                <w:szCs w:val="22"/>
              </w:rPr>
              <w:t>42° 15' 39"</w:t>
            </w:r>
          </w:p>
          <w:p w:rsidR="00647601" w:rsidP="006B0DA0" w14:paraId="3B4D2437" w14:textId="77777777">
            <w:pPr>
              <w:jc w:val="center"/>
              <w:rPr>
                <w:color w:val="000000"/>
                <w:szCs w:val="22"/>
              </w:rPr>
            </w:pPr>
            <w:r>
              <w:rPr>
                <w:color w:val="000000"/>
                <w:szCs w:val="22"/>
              </w:rPr>
              <w:t>42° 22' 44"</w:t>
            </w:r>
          </w:p>
          <w:p w:rsidR="00647601" w:rsidP="006B0DA0" w14:paraId="197319B1" w14:textId="77777777">
            <w:pPr>
              <w:jc w:val="center"/>
              <w:rPr>
                <w:color w:val="000000"/>
                <w:szCs w:val="22"/>
              </w:rPr>
            </w:pPr>
            <w:r>
              <w:rPr>
                <w:color w:val="000000"/>
                <w:szCs w:val="22"/>
              </w:rPr>
              <w:t>42° 34' 56"</w:t>
            </w:r>
          </w:p>
          <w:p w:rsidR="00647601" w:rsidP="006B0DA0" w14:paraId="6FAD4841" w14:textId="77777777">
            <w:pPr>
              <w:jc w:val="center"/>
              <w:rPr>
                <w:color w:val="000000"/>
                <w:szCs w:val="22"/>
              </w:rPr>
            </w:pPr>
            <w:r>
              <w:rPr>
                <w:color w:val="000000"/>
                <w:szCs w:val="22"/>
              </w:rPr>
              <w:t>42° 52' 26"</w:t>
            </w:r>
          </w:p>
          <w:p w:rsidR="00647601" w:rsidP="006B0DA0" w14:paraId="65B9E537" w14:textId="77777777">
            <w:pPr>
              <w:jc w:val="center"/>
              <w:rPr>
                <w:color w:val="000000"/>
                <w:szCs w:val="22"/>
              </w:rPr>
            </w:pPr>
            <w:r>
              <w:rPr>
                <w:color w:val="000000"/>
                <w:szCs w:val="22"/>
              </w:rPr>
              <w:t>43° 13' 48"</w:t>
            </w:r>
          </w:p>
          <w:p w:rsidR="00647601" w:rsidP="006B0DA0" w14:paraId="279B55B5" w14:textId="77777777">
            <w:pPr>
              <w:jc w:val="center"/>
              <w:rPr>
                <w:color w:val="000000"/>
                <w:szCs w:val="22"/>
              </w:rPr>
            </w:pPr>
            <w:r>
              <w:rPr>
                <w:color w:val="000000"/>
                <w:szCs w:val="22"/>
              </w:rPr>
              <w:t>43° 31' 21"</w:t>
            </w:r>
          </w:p>
          <w:p w:rsidR="00647601" w:rsidP="006B0DA0" w14:paraId="0D33DBB8" w14:textId="77777777">
            <w:pPr>
              <w:jc w:val="center"/>
              <w:rPr>
                <w:color w:val="000000"/>
                <w:szCs w:val="22"/>
              </w:rPr>
            </w:pPr>
            <w:r>
              <w:rPr>
                <w:color w:val="000000"/>
                <w:szCs w:val="22"/>
              </w:rPr>
              <w:t>43° 45' 21"</w:t>
            </w:r>
          </w:p>
          <w:p w:rsidR="00647601" w:rsidP="006B0DA0" w14:paraId="1980E8F4" w14:textId="77777777">
            <w:pPr>
              <w:jc w:val="center"/>
              <w:rPr>
                <w:color w:val="000000"/>
                <w:szCs w:val="22"/>
              </w:rPr>
            </w:pPr>
            <w:r>
              <w:rPr>
                <w:color w:val="000000"/>
                <w:szCs w:val="22"/>
              </w:rPr>
              <w:t>43° 59' 20"</w:t>
            </w:r>
          </w:p>
          <w:p w:rsidR="00647601" w:rsidP="006B0DA0" w14:paraId="01759A95" w14:textId="77777777">
            <w:pPr>
              <w:jc w:val="center"/>
              <w:rPr>
                <w:color w:val="000000"/>
                <w:szCs w:val="22"/>
              </w:rPr>
            </w:pPr>
            <w:r>
              <w:rPr>
                <w:color w:val="000000"/>
                <w:szCs w:val="22"/>
              </w:rPr>
              <w:t>43° 36' 10"</w:t>
            </w:r>
          </w:p>
          <w:p w:rsidR="00647601" w:rsidP="006B0DA0" w14:paraId="17B7F39D" w14:textId="77777777">
            <w:pPr>
              <w:jc w:val="center"/>
              <w:rPr>
                <w:color w:val="000000"/>
                <w:szCs w:val="22"/>
              </w:rPr>
            </w:pPr>
            <w:r>
              <w:rPr>
                <w:color w:val="000000"/>
                <w:szCs w:val="22"/>
              </w:rPr>
              <w:t>43° 49' 27"</w:t>
            </w:r>
          </w:p>
          <w:p w:rsidR="00647601" w:rsidP="006B0DA0" w14:paraId="07098B55" w14:textId="77777777">
            <w:pPr>
              <w:jc w:val="center"/>
              <w:rPr>
                <w:color w:val="000000"/>
                <w:szCs w:val="22"/>
              </w:rPr>
            </w:pPr>
            <w:r>
              <w:rPr>
                <w:color w:val="000000"/>
                <w:szCs w:val="22"/>
              </w:rPr>
              <w:t>43° 27' 40"</w:t>
            </w:r>
          </w:p>
          <w:p w:rsidR="00647601" w:rsidP="006B0DA0" w14:paraId="1432EAD3" w14:textId="77777777">
            <w:pPr>
              <w:jc w:val="center"/>
              <w:rPr>
                <w:color w:val="000000"/>
                <w:szCs w:val="22"/>
              </w:rPr>
            </w:pPr>
            <w:r>
              <w:rPr>
                <w:color w:val="000000"/>
                <w:szCs w:val="22"/>
              </w:rPr>
              <w:t>43° 00' 57"</w:t>
            </w:r>
          </w:p>
          <w:p w:rsidR="00647601" w:rsidP="006B0DA0" w14:paraId="00675F8F" w14:textId="77777777">
            <w:pPr>
              <w:jc w:val="center"/>
              <w:rPr>
                <w:color w:val="000000"/>
                <w:szCs w:val="22"/>
              </w:rPr>
            </w:pPr>
            <w:r>
              <w:rPr>
                <w:color w:val="000000"/>
                <w:szCs w:val="22"/>
              </w:rPr>
              <w:t>42° 44' 40"</w:t>
            </w:r>
          </w:p>
          <w:p w:rsidR="00647601" w:rsidP="006B0DA0" w14:paraId="18C9A3F1" w14:textId="77777777">
            <w:pPr>
              <w:jc w:val="center"/>
              <w:rPr>
                <w:color w:val="000000"/>
                <w:szCs w:val="22"/>
              </w:rPr>
            </w:pPr>
            <w:r>
              <w:rPr>
                <w:color w:val="000000"/>
                <w:szCs w:val="22"/>
              </w:rPr>
              <w:t>42° 51' 47"</w:t>
            </w:r>
          </w:p>
          <w:p w:rsidR="00647601" w:rsidP="006B0DA0" w14:paraId="0AA30C1D" w14:textId="77777777">
            <w:pPr>
              <w:jc w:val="center"/>
              <w:rPr>
                <w:color w:val="000000"/>
                <w:szCs w:val="22"/>
              </w:rPr>
            </w:pPr>
            <w:r>
              <w:rPr>
                <w:color w:val="000000"/>
                <w:szCs w:val="22"/>
              </w:rPr>
              <w:t>42° 33' 46"</w:t>
            </w:r>
          </w:p>
          <w:p w:rsidR="00647601" w:rsidP="006B0DA0" w14:paraId="2C147D89" w14:textId="77777777">
            <w:pPr>
              <w:jc w:val="center"/>
              <w:rPr>
                <w:color w:val="000000"/>
                <w:szCs w:val="22"/>
              </w:rPr>
            </w:pPr>
            <w:r>
              <w:rPr>
                <w:color w:val="000000"/>
                <w:szCs w:val="22"/>
              </w:rPr>
              <w:t>42° 24' 24"</w:t>
            </w:r>
          </w:p>
          <w:p w:rsidR="00647601" w:rsidP="006B0DA0" w14:paraId="2920BF9D" w14:textId="77777777">
            <w:pPr>
              <w:jc w:val="center"/>
              <w:rPr>
                <w:color w:val="000000"/>
                <w:szCs w:val="22"/>
              </w:rPr>
            </w:pPr>
            <w:r>
              <w:rPr>
                <w:color w:val="000000"/>
                <w:szCs w:val="22"/>
              </w:rPr>
              <w:t>42° 23' 06"</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6863BF4D" w14:textId="77777777">
            <w:pPr>
              <w:jc w:val="center"/>
              <w:rPr>
                <w:color w:val="000000"/>
                <w:szCs w:val="22"/>
              </w:rPr>
            </w:pPr>
            <w:r>
              <w:rPr>
                <w:color w:val="000000"/>
                <w:szCs w:val="22"/>
              </w:rPr>
              <w:t>71° 10' 23"</w:t>
            </w:r>
          </w:p>
          <w:p w:rsidR="00647601" w:rsidP="006B0DA0" w14:paraId="55AEE1EF" w14:textId="77777777">
            <w:pPr>
              <w:jc w:val="center"/>
              <w:rPr>
                <w:color w:val="000000"/>
                <w:szCs w:val="22"/>
              </w:rPr>
            </w:pPr>
            <w:r>
              <w:rPr>
                <w:color w:val="000000"/>
                <w:szCs w:val="22"/>
              </w:rPr>
              <w:t>71° 05' 43"</w:t>
            </w:r>
          </w:p>
          <w:p w:rsidR="00647601" w:rsidP="006B0DA0" w14:paraId="311E7C6B" w14:textId="77777777">
            <w:pPr>
              <w:jc w:val="center"/>
              <w:rPr>
                <w:color w:val="000000"/>
                <w:szCs w:val="22"/>
              </w:rPr>
            </w:pPr>
            <w:r>
              <w:rPr>
                <w:color w:val="000000"/>
                <w:szCs w:val="22"/>
              </w:rPr>
              <w:t>71° 00' 54"</w:t>
            </w:r>
          </w:p>
          <w:p w:rsidR="00647601" w:rsidP="006B0DA0" w14:paraId="7997F29A" w14:textId="77777777">
            <w:pPr>
              <w:jc w:val="center"/>
              <w:rPr>
                <w:color w:val="000000"/>
                <w:szCs w:val="22"/>
              </w:rPr>
            </w:pPr>
            <w:r>
              <w:rPr>
                <w:color w:val="000000"/>
                <w:szCs w:val="22"/>
              </w:rPr>
              <w:t>70° 54' 35"</w:t>
            </w:r>
          </w:p>
          <w:p w:rsidR="00647601" w:rsidP="006B0DA0" w14:paraId="55430710" w14:textId="77777777">
            <w:pPr>
              <w:jc w:val="center"/>
              <w:rPr>
                <w:color w:val="000000"/>
                <w:szCs w:val="22"/>
              </w:rPr>
            </w:pPr>
            <w:r>
              <w:rPr>
                <w:color w:val="000000"/>
                <w:szCs w:val="22"/>
              </w:rPr>
              <w:t>70° 44' 53"</w:t>
            </w:r>
          </w:p>
          <w:p w:rsidR="00647601" w:rsidP="006B0DA0" w14:paraId="0772DA3E" w14:textId="77777777">
            <w:pPr>
              <w:jc w:val="center"/>
              <w:rPr>
                <w:color w:val="000000"/>
                <w:szCs w:val="22"/>
              </w:rPr>
            </w:pPr>
            <w:r>
              <w:rPr>
                <w:color w:val="000000"/>
                <w:szCs w:val="22"/>
              </w:rPr>
              <w:t>70° 41' 11"</w:t>
            </w:r>
          </w:p>
          <w:p w:rsidR="00647601" w:rsidP="006B0DA0" w14:paraId="5C2B1F70" w14:textId="77777777">
            <w:pPr>
              <w:jc w:val="center"/>
              <w:rPr>
                <w:color w:val="000000"/>
                <w:szCs w:val="22"/>
              </w:rPr>
            </w:pPr>
            <w:r>
              <w:rPr>
                <w:color w:val="000000"/>
                <w:szCs w:val="22"/>
              </w:rPr>
              <w:t>70° 37' 44"</w:t>
            </w:r>
          </w:p>
          <w:p w:rsidR="00647601" w:rsidP="006B0DA0" w14:paraId="7D61FE40" w14:textId="77777777">
            <w:pPr>
              <w:jc w:val="center"/>
              <w:rPr>
                <w:color w:val="000000"/>
                <w:szCs w:val="22"/>
              </w:rPr>
            </w:pPr>
            <w:r>
              <w:rPr>
                <w:color w:val="000000"/>
                <w:szCs w:val="22"/>
              </w:rPr>
              <w:t>70° 33' 35"</w:t>
            </w:r>
          </w:p>
          <w:p w:rsidR="00647601" w:rsidP="006B0DA0" w14:paraId="3363D30A" w14:textId="77777777">
            <w:pPr>
              <w:jc w:val="center"/>
              <w:rPr>
                <w:color w:val="000000"/>
                <w:szCs w:val="22"/>
              </w:rPr>
            </w:pPr>
            <w:r>
              <w:rPr>
                <w:color w:val="000000"/>
                <w:szCs w:val="22"/>
              </w:rPr>
              <w:t>70° 20' 54"</w:t>
            </w:r>
          </w:p>
          <w:p w:rsidR="00647601" w:rsidP="006B0DA0" w14:paraId="17A3EECB" w14:textId="77777777">
            <w:pPr>
              <w:jc w:val="center"/>
              <w:rPr>
                <w:color w:val="000000"/>
                <w:szCs w:val="22"/>
              </w:rPr>
            </w:pPr>
            <w:r>
              <w:rPr>
                <w:color w:val="000000"/>
                <w:szCs w:val="22"/>
              </w:rPr>
              <w:t>70° 02' 39"</w:t>
            </w:r>
          </w:p>
          <w:p w:rsidR="00647601" w:rsidP="006B0DA0" w14:paraId="070C9227" w14:textId="77777777">
            <w:pPr>
              <w:jc w:val="center"/>
              <w:rPr>
                <w:color w:val="000000"/>
                <w:szCs w:val="22"/>
              </w:rPr>
            </w:pPr>
            <w:r>
              <w:rPr>
                <w:color w:val="000000"/>
                <w:szCs w:val="22"/>
              </w:rPr>
              <w:t>69° 48' 42"</w:t>
            </w:r>
          </w:p>
          <w:p w:rsidR="00647601" w:rsidP="006B0DA0" w14:paraId="084FA2AF" w14:textId="77777777">
            <w:pPr>
              <w:jc w:val="center"/>
              <w:rPr>
                <w:color w:val="000000"/>
                <w:szCs w:val="22"/>
              </w:rPr>
            </w:pPr>
            <w:r>
              <w:rPr>
                <w:color w:val="000000"/>
                <w:szCs w:val="22"/>
              </w:rPr>
              <w:t>69° 36' 01"</w:t>
            </w:r>
          </w:p>
          <w:p w:rsidR="00647601" w:rsidP="006B0DA0" w14:paraId="7220D61C" w14:textId="77777777">
            <w:pPr>
              <w:jc w:val="center"/>
              <w:rPr>
                <w:color w:val="000000"/>
                <w:szCs w:val="22"/>
              </w:rPr>
            </w:pPr>
            <w:r>
              <w:rPr>
                <w:color w:val="000000"/>
                <w:szCs w:val="22"/>
              </w:rPr>
              <w:t>69° 26' 24"</w:t>
            </w:r>
          </w:p>
          <w:p w:rsidR="00647601" w:rsidP="006B0DA0" w14:paraId="70C2D566" w14:textId="77777777">
            <w:pPr>
              <w:jc w:val="center"/>
              <w:rPr>
                <w:color w:val="000000"/>
                <w:szCs w:val="22"/>
              </w:rPr>
            </w:pPr>
            <w:r>
              <w:rPr>
                <w:color w:val="000000"/>
                <w:szCs w:val="22"/>
              </w:rPr>
              <w:t>69° 28' 18"</w:t>
            </w:r>
          </w:p>
          <w:p w:rsidR="00647601" w:rsidP="006B0DA0" w14:paraId="7D81932D" w14:textId="77777777">
            <w:pPr>
              <w:jc w:val="center"/>
              <w:rPr>
                <w:color w:val="000000"/>
                <w:szCs w:val="22"/>
              </w:rPr>
            </w:pPr>
            <w:r>
              <w:rPr>
                <w:color w:val="000000"/>
                <w:szCs w:val="22"/>
              </w:rPr>
              <w:t>69° 40' 13"</w:t>
            </w:r>
          </w:p>
          <w:p w:rsidR="00647601" w:rsidP="006B0DA0" w14:paraId="6EF81F8E" w14:textId="77777777">
            <w:pPr>
              <w:jc w:val="center"/>
              <w:rPr>
                <w:color w:val="000000"/>
                <w:szCs w:val="22"/>
              </w:rPr>
            </w:pPr>
            <w:r>
              <w:rPr>
                <w:color w:val="000000"/>
                <w:szCs w:val="22"/>
              </w:rPr>
              <w:t>70° 01' 31"</w:t>
            </w:r>
          </w:p>
          <w:p w:rsidR="00647601" w:rsidP="006B0DA0" w14:paraId="3FDF6E51" w14:textId="77777777">
            <w:pPr>
              <w:jc w:val="center"/>
              <w:rPr>
                <w:color w:val="000000"/>
                <w:szCs w:val="22"/>
              </w:rPr>
            </w:pPr>
            <w:r>
              <w:rPr>
                <w:color w:val="000000"/>
                <w:szCs w:val="22"/>
              </w:rPr>
              <w:t>70° 30' 21"</w:t>
            </w:r>
          </w:p>
          <w:p w:rsidR="00647601" w:rsidP="006B0DA0" w14:paraId="7997EA45" w14:textId="77777777">
            <w:pPr>
              <w:jc w:val="center"/>
              <w:rPr>
                <w:color w:val="000000"/>
                <w:szCs w:val="22"/>
              </w:rPr>
            </w:pPr>
            <w:r>
              <w:rPr>
                <w:color w:val="000000"/>
                <w:szCs w:val="22"/>
              </w:rPr>
              <w:t>70° 52' 5"</w:t>
            </w:r>
          </w:p>
          <w:p w:rsidR="00647601" w:rsidP="006B0DA0" w14:paraId="540358E5" w14:textId="77777777">
            <w:pPr>
              <w:jc w:val="center"/>
              <w:rPr>
                <w:color w:val="000000"/>
                <w:szCs w:val="22"/>
              </w:rPr>
            </w:pPr>
            <w:r>
              <w:rPr>
                <w:color w:val="000000"/>
                <w:szCs w:val="22"/>
              </w:rPr>
              <w:t>71° 15' 22"</w:t>
            </w:r>
          </w:p>
          <w:p w:rsidR="00647601" w:rsidP="006B0DA0" w14:paraId="1F761E89" w14:textId="77777777">
            <w:pPr>
              <w:jc w:val="center"/>
              <w:rPr>
                <w:color w:val="000000"/>
                <w:szCs w:val="22"/>
              </w:rPr>
            </w:pPr>
            <w:r>
              <w:rPr>
                <w:color w:val="000000"/>
                <w:szCs w:val="22"/>
              </w:rPr>
              <w:t>71° 24' 47"</w:t>
            </w:r>
          </w:p>
          <w:p w:rsidR="00647601" w:rsidP="006B0DA0" w14:paraId="117E4357" w14:textId="77777777">
            <w:pPr>
              <w:jc w:val="center"/>
              <w:rPr>
                <w:color w:val="000000"/>
                <w:szCs w:val="22"/>
              </w:rPr>
            </w:pPr>
            <w:r>
              <w:rPr>
                <w:color w:val="000000"/>
                <w:szCs w:val="22"/>
              </w:rPr>
              <w:t>71° 53' 01"</w:t>
            </w:r>
          </w:p>
          <w:p w:rsidR="00647601" w:rsidP="006B0DA0" w14:paraId="33EA24B7" w14:textId="77777777">
            <w:pPr>
              <w:jc w:val="center"/>
              <w:rPr>
                <w:color w:val="000000"/>
                <w:szCs w:val="22"/>
              </w:rPr>
            </w:pPr>
            <w:r>
              <w:rPr>
                <w:color w:val="000000"/>
                <w:szCs w:val="22"/>
              </w:rPr>
              <w:t>71° 56' 37"</w:t>
            </w:r>
          </w:p>
          <w:p w:rsidR="00647601" w:rsidP="006B0DA0" w14:paraId="388F5E97" w14:textId="77777777">
            <w:pPr>
              <w:jc w:val="center"/>
              <w:rPr>
                <w:color w:val="000000"/>
                <w:szCs w:val="22"/>
              </w:rPr>
            </w:pPr>
            <w:r>
              <w:rPr>
                <w:color w:val="000000"/>
                <w:szCs w:val="22"/>
              </w:rPr>
              <w:t>71° 27' 07"</w:t>
            </w:r>
          </w:p>
          <w:p w:rsidR="00647601" w:rsidP="006B0DA0" w14:paraId="6F2CA616" w14:textId="77777777">
            <w:pPr>
              <w:jc w:val="center"/>
              <w:rPr>
                <w:color w:val="000000"/>
                <w:szCs w:val="22"/>
              </w:rPr>
            </w:pPr>
            <w:r>
              <w:rPr>
                <w:color w:val="000000"/>
                <w:szCs w:val="22"/>
              </w:rPr>
              <w:t>71° 27' 12"</w:t>
            </w:r>
          </w:p>
          <w:p w:rsidR="00647601" w:rsidP="006B0DA0" w14:paraId="1EEC9507" w14:textId="77777777">
            <w:pPr>
              <w:jc w:val="center"/>
              <w:rPr>
                <w:color w:val="000000"/>
                <w:szCs w:val="22"/>
              </w:rPr>
            </w:pPr>
            <w:r>
              <w:rPr>
                <w:color w:val="000000"/>
                <w:szCs w:val="22"/>
              </w:rPr>
              <w:t>71° 21' 10"</w:t>
            </w:r>
          </w:p>
          <w:p w:rsidR="00647601" w:rsidP="006B0DA0" w14:paraId="751DEAE8" w14:textId="77777777">
            <w:pPr>
              <w:jc w:val="center"/>
              <w:rPr>
                <w:color w:val="000000"/>
                <w:szCs w:val="22"/>
              </w:rPr>
            </w:pPr>
            <w:r>
              <w:rPr>
                <w:color w:val="000000"/>
                <w:szCs w:val="22"/>
              </w:rPr>
              <w:t>71° 10' 23"</w:t>
            </w:r>
          </w:p>
        </w:tc>
        <w:tc>
          <w:tcPr>
            <w:tcW w:w="900" w:type="dxa"/>
            <w:tcBorders>
              <w:top w:val="single" w:sz="4" w:space="0" w:color="auto"/>
              <w:left w:val="single" w:sz="4" w:space="0" w:color="auto"/>
              <w:bottom w:val="single" w:sz="4" w:space="0" w:color="auto"/>
              <w:right w:val="single" w:sz="4" w:space="0" w:color="auto"/>
            </w:tcBorders>
          </w:tcPr>
          <w:p w:rsidR="00647601" w:rsidP="006B0DA0" w14:paraId="17C9BD6C" w14:textId="77777777">
            <w:pPr>
              <w:jc w:val="center"/>
              <w:rPr>
                <w:color w:val="000000"/>
                <w:szCs w:val="22"/>
              </w:rPr>
            </w:pPr>
            <w:r>
              <w:rPr>
                <w:color w:val="000000"/>
                <w:szCs w:val="22"/>
              </w:rPr>
              <w:t>N/A</w:t>
            </w:r>
          </w:p>
        </w:tc>
      </w:tr>
      <w:tr w14:paraId="15B72E43" w14:textId="77777777" w:rsidTr="006B0DA0">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5E0CA334" w14:textId="77777777">
            <w:pPr>
              <w:rPr>
                <w:color w:val="000000"/>
                <w:szCs w:val="22"/>
              </w:rPr>
            </w:pPr>
            <w:r>
              <w:rPr>
                <w:color w:val="000000"/>
              </w:rPr>
              <w:t>Moorestown*</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25DDE745" w14:textId="77777777">
            <w:pPr>
              <w:jc w:val="center"/>
              <w:rPr>
                <w:color w:val="000000"/>
                <w:szCs w:val="22"/>
              </w:rPr>
            </w:pPr>
            <w:r>
              <w:rPr>
                <w:color w:val="000000"/>
                <w:szCs w:val="22"/>
              </w:rPr>
              <w:t>NJ</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4CFE12B0"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4A1FD4DC"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4235DD7B" w14:textId="77777777">
            <w:pPr>
              <w:jc w:val="center"/>
              <w:rPr>
                <w:color w:val="000000"/>
                <w:szCs w:val="22"/>
              </w:rPr>
            </w:pPr>
            <w:r>
              <w:rPr>
                <w:color w:val="000000"/>
                <w:szCs w:val="22"/>
              </w:rPr>
              <w:t>40° 27' 26"</w:t>
            </w:r>
          </w:p>
          <w:p w:rsidR="00647601" w:rsidP="006B0DA0" w14:paraId="277E7E31" w14:textId="77777777">
            <w:pPr>
              <w:jc w:val="center"/>
              <w:rPr>
                <w:color w:val="000000"/>
                <w:szCs w:val="22"/>
              </w:rPr>
            </w:pPr>
            <w:r>
              <w:rPr>
                <w:color w:val="000000"/>
                <w:szCs w:val="22"/>
              </w:rPr>
              <w:t>40° 02' 54"</w:t>
            </w:r>
          </w:p>
          <w:p w:rsidR="00647601" w:rsidP="006B0DA0" w14:paraId="3ABBF4B8" w14:textId="77777777">
            <w:pPr>
              <w:jc w:val="center"/>
              <w:rPr>
                <w:color w:val="000000"/>
                <w:szCs w:val="22"/>
              </w:rPr>
            </w:pPr>
            <w:r>
              <w:rPr>
                <w:color w:val="000000"/>
                <w:szCs w:val="22"/>
              </w:rPr>
              <w:t>39° 48' 19"</w:t>
            </w:r>
          </w:p>
          <w:p w:rsidR="00647601" w:rsidP="006B0DA0" w14:paraId="57A8054B" w14:textId="77777777">
            <w:pPr>
              <w:jc w:val="center"/>
              <w:rPr>
                <w:color w:val="000000"/>
                <w:szCs w:val="22"/>
              </w:rPr>
            </w:pPr>
            <w:r>
              <w:rPr>
                <w:color w:val="000000"/>
                <w:szCs w:val="22"/>
              </w:rPr>
              <w:t>39° 38' 27"</w:t>
            </w:r>
          </w:p>
          <w:p w:rsidR="00647601" w:rsidP="006B0DA0" w14:paraId="63DFEEE7" w14:textId="77777777">
            <w:pPr>
              <w:jc w:val="center"/>
              <w:rPr>
                <w:color w:val="000000"/>
                <w:szCs w:val="22"/>
              </w:rPr>
            </w:pPr>
            <w:r>
              <w:rPr>
                <w:color w:val="000000"/>
                <w:szCs w:val="22"/>
              </w:rPr>
              <w:t>39° 24' 59"</w:t>
            </w:r>
          </w:p>
          <w:p w:rsidR="00647601" w:rsidP="006B0DA0" w14:paraId="20DCF9E6" w14:textId="77777777">
            <w:pPr>
              <w:jc w:val="center"/>
              <w:rPr>
                <w:color w:val="000000"/>
                <w:szCs w:val="22"/>
              </w:rPr>
            </w:pPr>
            <w:r>
              <w:rPr>
                <w:color w:val="000000"/>
                <w:szCs w:val="22"/>
              </w:rPr>
              <w:t>39° 17' 18"</w:t>
            </w:r>
          </w:p>
          <w:p w:rsidR="00647601" w:rsidP="006B0DA0" w14:paraId="586BA832" w14:textId="77777777">
            <w:pPr>
              <w:jc w:val="center"/>
              <w:rPr>
                <w:color w:val="000000"/>
                <w:szCs w:val="22"/>
              </w:rPr>
            </w:pPr>
            <w:r>
              <w:rPr>
                <w:color w:val="000000"/>
                <w:szCs w:val="22"/>
              </w:rPr>
              <w:t>39° 22' 16"</w:t>
            </w:r>
          </w:p>
          <w:p w:rsidR="00647601" w:rsidP="006B0DA0" w14:paraId="3520767C" w14:textId="77777777">
            <w:pPr>
              <w:jc w:val="center"/>
              <w:rPr>
                <w:color w:val="000000"/>
                <w:szCs w:val="22"/>
              </w:rPr>
            </w:pPr>
            <w:r>
              <w:rPr>
                <w:color w:val="000000"/>
                <w:szCs w:val="22"/>
              </w:rPr>
              <w:t>39° 29' 35"</w:t>
            </w:r>
          </w:p>
          <w:p w:rsidR="00647601" w:rsidP="006B0DA0" w14:paraId="396E313D" w14:textId="77777777">
            <w:pPr>
              <w:jc w:val="center"/>
              <w:rPr>
                <w:color w:val="000000"/>
                <w:szCs w:val="22"/>
              </w:rPr>
            </w:pPr>
            <w:r>
              <w:rPr>
                <w:color w:val="000000"/>
                <w:szCs w:val="22"/>
              </w:rPr>
              <w:t>39° 54' 43"</w:t>
            </w:r>
          </w:p>
          <w:p w:rsidR="00647601" w:rsidP="006B0DA0" w14:paraId="5363C1DB" w14:textId="77777777">
            <w:pPr>
              <w:jc w:val="center"/>
              <w:rPr>
                <w:color w:val="000000"/>
                <w:szCs w:val="22"/>
              </w:rPr>
            </w:pPr>
            <w:r>
              <w:rPr>
                <w:color w:val="000000"/>
                <w:szCs w:val="22"/>
              </w:rPr>
              <w:t>40° 15' 03"</w:t>
            </w:r>
          </w:p>
          <w:p w:rsidR="00647601" w:rsidP="006B0DA0" w14:paraId="3510E073" w14:textId="77777777">
            <w:pPr>
              <w:jc w:val="center"/>
              <w:rPr>
                <w:color w:val="000000"/>
                <w:szCs w:val="22"/>
              </w:rPr>
            </w:pPr>
            <w:r>
              <w:rPr>
                <w:color w:val="000000"/>
                <w:szCs w:val="22"/>
              </w:rPr>
              <w:t>40° 23' 29"</w:t>
            </w:r>
          </w:p>
          <w:p w:rsidR="00647601" w:rsidP="006B0DA0" w14:paraId="637F7936" w14:textId="77777777">
            <w:pPr>
              <w:jc w:val="center"/>
              <w:rPr>
                <w:color w:val="000000"/>
                <w:szCs w:val="22"/>
              </w:rPr>
            </w:pPr>
            <w:r>
              <w:rPr>
                <w:color w:val="000000"/>
                <w:szCs w:val="22"/>
              </w:rPr>
              <w:t>40° 42' 46"</w:t>
            </w:r>
          </w:p>
          <w:p w:rsidR="00647601" w:rsidP="006B0DA0" w14:paraId="2C59F9DD" w14:textId="77777777">
            <w:pPr>
              <w:jc w:val="center"/>
              <w:rPr>
                <w:color w:val="000000"/>
                <w:szCs w:val="22"/>
              </w:rPr>
            </w:pPr>
            <w:r>
              <w:rPr>
                <w:color w:val="000000"/>
                <w:szCs w:val="22"/>
              </w:rPr>
              <w:t>40° 50' 59"</w:t>
            </w:r>
          </w:p>
          <w:p w:rsidR="00647601" w:rsidP="006B0DA0" w14:paraId="12D366AF" w14:textId="77777777">
            <w:pPr>
              <w:jc w:val="center"/>
              <w:rPr>
                <w:color w:val="000000"/>
                <w:szCs w:val="22"/>
              </w:rPr>
            </w:pPr>
            <w:r>
              <w:rPr>
                <w:color w:val="000000"/>
                <w:szCs w:val="22"/>
              </w:rPr>
              <w:t>40° 52' 49"</w:t>
            </w:r>
          </w:p>
          <w:p w:rsidR="00647601" w:rsidP="006B0DA0" w14:paraId="5317016B" w14:textId="77777777">
            <w:pPr>
              <w:jc w:val="center"/>
              <w:rPr>
                <w:color w:val="000000"/>
                <w:szCs w:val="22"/>
              </w:rPr>
            </w:pPr>
            <w:r>
              <w:rPr>
                <w:color w:val="000000"/>
                <w:szCs w:val="22"/>
              </w:rPr>
              <w:t>40° 47' 42"</w:t>
            </w:r>
          </w:p>
          <w:p w:rsidR="00647601" w:rsidP="006B0DA0" w14:paraId="349E4867" w14:textId="77777777">
            <w:pPr>
              <w:jc w:val="center"/>
              <w:rPr>
                <w:color w:val="000000"/>
                <w:szCs w:val="22"/>
              </w:rPr>
            </w:pPr>
            <w:r>
              <w:rPr>
                <w:color w:val="000000"/>
                <w:szCs w:val="22"/>
              </w:rPr>
              <w:t>40° 33' 25"</w:t>
            </w:r>
          </w:p>
          <w:p w:rsidR="00647601" w:rsidP="006B0DA0" w14:paraId="374C6BCA" w14:textId="77777777">
            <w:pPr>
              <w:jc w:val="center"/>
              <w:rPr>
                <w:color w:val="000000"/>
                <w:szCs w:val="22"/>
              </w:rPr>
            </w:pPr>
            <w:r>
              <w:rPr>
                <w:color w:val="000000"/>
                <w:szCs w:val="22"/>
              </w:rPr>
              <w:t>40° 27' 26"</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09CFEC18" w14:textId="77777777">
            <w:pPr>
              <w:jc w:val="center"/>
              <w:rPr>
                <w:color w:val="000000"/>
                <w:szCs w:val="22"/>
              </w:rPr>
            </w:pPr>
            <w:r>
              <w:rPr>
                <w:color w:val="000000"/>
                <w:szCs w:val="22"/>
              </w:rPr>
              <w:t>75° 42' 60"</w:t>
            </w:r>
          </w:p>
          <w:p w:rsidR="00647601" w:rsidP="006B0DA0" w14:paraId="08A101AE" w14:textId="77777777">
            <w:pPr>
              <w:jc w:val="center"/>
              <w:rPr>
                <w:color w:val="000000"/>
                <w:szCs w:val="22"/>
              </w:rPr>
            </w:pPr>
            <w:r>
              <w:rPr>
                <w:color w:val="000000"/>
                <w:szCs w:val="22"/>
              </w:rPr>
              <w:t>75° 55' 12"</w:t>
            </w:r>
          </w:p>
          <w:p w:rsidR="00647601" w:rsidP="006B0DA0" w14:paraId="23CA2317" w14:textId="77777777">
            <w:pPr>
              <w:jc w:val="center"/>
              <w:rPr>
                <w:color w:val="000000"/>
                <w:szCs w:val="22"/>
              </w:rPr>
            </w:pPr>
            <w:r>
              <w:rPr>
                <w:color w:val="000000"/>
                <w:szCs w:val="22"/>
              </w:rPr>
              <w:t>75° 55' 55"</w:t>
            </w:r>
          </w:p>
          <w:p w:rsidR="00647601" w:rsidP="006B0DA0" w14:paraId="1CB0E9A5" w14:textId="77777777">
            <w:pPr>
              <w:jc w:val="center"/>
              <w:rPr>
                <w:color w:val="000000"/>
                <w:szCs w:val="22"/>
              </w:rPr>
            </w:pPr>
            <w:r>
              <w:rPr>
                <w:color w:val="000000"/>
                <w:szCs w:val="22"/>
              </w:rPr>
              <w:t>75° 51' 48"</w:t>
            </w:r>
          </w:p>
          <w:p w:rsidR="00647601" w:rsidP="006B0DA0" w14:paraId="4A0032F0" w14:textId="77777777">
            <w:pPr>
              <w:jc w:val="center"/>
              <w:rPr>
                <w:color w:val="000000"/>
                <w:szCs w:val="22"/>
              </w:rPr>
            </w:pPr>
            <w:r>
              <w:rPr>
                <w:color w:val="000000"/>
                <w:szCs w:val="22"/>
              </w:rPr>
              <w:t>75° 21' 41"</w:t>
            </w:r>
          </w:p>
          <w:p w:rsidR="00647601" w:rsidP="006B0DA0" w14:paraId="04AEEC6B" w14:textId="77777777">
            <w:pPr>
              <w:jc w:val="center"/>
              <w:rPr>
                <w:color w:val="000000"/>
                <w:szCs w:val="22"/>
              </w:rPr>
            </w:pPr>
            <w:r>
              <w:rPr>
                <w:color w:val="000000"/>
                <w:szCs w:val="22"/>
              </w:rPr>
              <w:t>74° 54' 09"</w:t>
            </w:r>
          </w:p>
          <w:p w:rsidR="00647601" w:rsidP="006B0DA0" w14:paraId="45B0866F" w14:textId="77777777">
            <w:pPr>
              <w:jc w:val="center"/>
              <w:rPr>
                <w:color w:val="000000"/>
                <w:szCs w:val="22"/>
              </w:rPr>
            </w:pPr>
            <w:r>
              <w:rPr>
                <w:color w:val="000000"/>
                <w:szCs w:val="22"/>
              </w:rPr>
              <w:t>74° 27' 56"</w:t>
            </w:r>
          </w:p>
          <w:p w:rsidR="00647601" w:rsidP="006B0DA0" w14:paraId="202227B1" w14:textId="77777777">
            <w:pPr>
              <w:jc w:val="center"/>
              <w:rPr>
                <w:color w:val="000000"/>
                <w:szCs w:val="22"/>
              </w:rPr>
            </w:pPr>
            <w:r>
              <w:rPr>
                <w:color w:val="000000"/>
                <w:szCs w:val="22"/>
              </w:rPr>
              <w:t>74° 12' 59"</w:t>
            </w:r>
          </w:p>
          <w:p w:rsidR="00647601" w:rsidP="006B0DA0" w14:paraId="59598332" w14:textId="77777777">
            <w:pPr>
              <w:jc w:val="center"/>
              <w:rPr>
                <w:color w:val="000000"/>
                <w:szCs w:val="22"/>
              </w:rPr>
            </w:pPr>
            <w:r>
              <w:rPr>
                <w:color w:val="000000"/>
                <w:szCs w:val="22"/>
              </w:rPr>
              <w:t>74° 00' 05"</w:t>
            </w:r>
          </w:p>
          <w:p w:rsidR="00647601" w:rsidP="006B0DA0" w14:paraId="5A0B0375" w14:textId="77777777">
            <w:pPr>
              <w:jc w:val="center"/>
              <w:rPr>
                <w:color w:val="000000"/>
                <w:szCs w:val="22"/>
              </w:rPr>
            </w:pPr>
            <w:r>
              <w:rPr>
                <w:color w:val="000000"/>
                <w:szCs w:val="22"/>
              </w:rPr>
              <w:t>74° 06' 20"</w:t>
            </w:r>
          </w:p>
          <w:p w:rsidR="00647601" w:rsidP="006B0DA0" w14:paraId="739087BA" w14:textId="77777777">
            <w:pPr>
              <w:jc w:val="center"/>
              <w:rPr>
                <w:color w:val="000000"/>
                <w:szCs w:val="22"/>
              </w:rPr>
            </w:pPr>
            <w:r>
              <w:rPr>
                <w:color w:val="000000"/>
                <w:szCs w:val="22"/>
              </w:rPr>
              <w:t>74° 08' 28"</w:t>
            </w:r>
          </w:p>
          <w:p w:rsidR="00647601" w:rsidP="006B0DA0" w14:paraId="0AB3DDD0" w14:textId="77777777">
            <w:pPr>
              <w:jc w:val="center"/>
              <w:rPr>
                <w:color w:val="000000"/>
                <w:szCs w:val="22"/>
              </w:rPr>
            </w:pPr>
            <w:r>
              <w:rPr>
                <w:color w:val="000000"/>
                <w:szCs w:val="22"/>
              </w:rPr>
              <w:t>74° 21’ 54"</w:t>
            </w:r>
          </w:p>
          <w:p w:rsidR="00647601" w:rsidP="006B0DA0" w14:paraId="31513620" w14:textId="77777777">
            <w:pPr>
              <w:jc w:val="center"/>
              <w:rPr>
                <w:color w:val="000000"/>
                <w:szCs w:val="22"/>
              </w:rPr>
            </w:pPr>
            <w:r>
              <w:rPr>
                <w:color w:val="000000"/>
                <w:szCs w:val="22"/>
              </w:rPr>
              <w:t>74° 31' 36"</w:t>
            </w:r>
          </w:p>
          <w:p w:rsidR="00647601" w:rsidP="006B0DA0" w14:paraId="139640FF" w14:textId="77777777">
            <w:pPr>
              <w:jc w:val="center"/>
              <w:rPr>
                <w:color w:val="000000"/>
                <w:szCs w:val="22"/>
              </w:rPr>
            </w:pPr>
            <w:r>
              <w:rPr>
                <w:color w:val="000000"/>
                <w:szCs w:val="22"/>
              </w:rPr>
              <w:t>74° 42' 53"</w:t>
            </w:r>
          </w:p>
          <w:p w:rsidR="00647601" w:rsidP="006B0DA0" w14:paraId="0648222D" w14:textId="77777777">
            <w:pPr>
              <w:jc w:val="center"/>
              <w:rPr>
                <w:color w:val="000000"/>
                <w:szCs w:val="22"/>
              </w:rPr>
            </w:pPr>
            <w:r>
              <w:rPr>
                <w:color w:val="000000"/>
                <w:szCs w:val="22"/>
              </w:rPr>
              <w:t>75° 03' 00"</w:t>
            </w:r>
          </w:p>
          <w:p w:rsidR="00647601" w:rsidP="006B0DA0" w14:paraId="1853B9EB" w14:textId="77777777">
            <w:pPr>
              <w:jc w:val="center"/>
              <w:rPr>
                <w:color w:val="000000"/>
                <w:szCs w:val="22"/>
              </w:rPr>
            </w:pPr>
            <w:r>
              <w:rPr>
                <w:color w:val="000000"/>
                <w:szCs w:val="22"/>
              </w:rPr>
              <w:t>75° 28' 15"</w:t>
            </w:r>
          </w:p>
          <w:p w:rsidR="00647601" w:rsidP="006B0DA0" w14:paraId="5F102E3B" w14:textId="77777777">
            <w:pPr>
              <w:jc w:val="center"/>
              <w:rPr>
                <w:color w:val="000000"/>
                <w:szCs w:val="22"/>
              </w:rPr>
            </w:pPr>
            <w:r>
              <w:rPr>
                <w:color w:val="000000"/>
                <w:szCs w:val="22"/>
              </w:rPr>
              <w:t>75° 42' 60"</w:t>
            </w:r>
          </w:p>
        </w:tc>
        <w:tc>
          <w:tcPr>
            <w:tcW w:w="900" w:type="dxa"/>
            <w:tcBorders>
              <w:top w:val="single" w:sz="4" w:space="0" w:color="auto"/>
              <w:left w:val="single" w:sz="4" w:space="0" w:color="auto"/>
              <w:bottom w:val="single" w:sz="4" w:space="0" w:color="auto"/>
              <w:right w:val="single" w:sz="4" w:space="0" w:color="auto"/>
            </w:tcBorders>
          </w:tcPr>
          <w:p w:rsidR="00647601" w:rsidP="006B0DA0" w14:paraId="0ACA80AD" w14:textId="77777777">
            <w:pPr>
              <w:jc w:val="center"/>
              <w:rPr>
                <w:color w:val="000000"/>
                <w:szCs w:val="22"/>
              </w:rPr>
            </w:pPr>
            <w:r>
              <w:rPr>
                <w:color w:val="000000"/>
                <w:szCs w:val="22"/>
              </w:rPr>
              <w:t>N/A</w:t>
            </w:r>
          </w:p>
        </w:tc>
      </w:tr>
      <w:tr w14:paraId="36B54D3D" w14:textId="77777777" w:rsidTr="006B0DA0">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2F7689C5" w14:textId="77777777">
            <w:pPr>
              <w:rPr>
                <w:color w:val="000000"/>
                <w:szCs w:val="22"/>
              </w:rPr>
            </w:pPr>
            <w:r>
              <w:rPr>
                <w:color w:val="000000"/>
              </w:rPr>
              <w:t>White Sands Missile Range</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719024B4" w14:textId="77777777">
            <w:pPr>
              <w:jc w:val="center"/>
              <w:rPr>
                <w:color w:val="000000"/>
                <w:szCs w:val="22"/>
              </w:rPr>
            </w:pPr>
            <w:r>
              <w:rPr>
                <w:color w:val="000000"/>
                <w:szCs w:val="22"/>
              </w:rPr>
              <w:t>NM</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41DCFAF0"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5593923E"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195E3230" w14:textId="77777777">
            <w:pPr>
              <w:jc w:val="center"/>
              <w:rPr>
                <w:color w:val="000000"/>
                <w:szCs w:val="22"/>
              </w:rPr>
            </w:pPr>
            <w:r>
              <w:rPr>
                <w:color w:val="000000"/>
                <w:szCs w:val="22"/>
              </w:rPr>
              <w:t>34° 35' 05"</w:t>
            </w:r>
          </w:p>
          <w:p w:rsidR="00647601" w:rsidP="006B0DA0" w14:paraId="4DB810DC" w14:textId="77777777">
            <w:pPr>
              <w:jc w:val="center"/>
              <w:rPr>
                <w:color w:val="000000"/>
                <w:szCs w:val="22"/>
              </w:rPr>
            </w:pPr>
            <w:r>
              <w:rPr>
                <w:color w:val="000000"/>
                <w:szCs w:val="22"/>
              </w:rPr>
              <w:t>34° 43' 50"</w:t>
            </w:r>
          </w:p>
          <w:p w:rsidR="00647601" w:rsidP="006B0DA0" w14:paraId="296BB552" w14:textId="77777777">
            <w:pPr>
              <w:jc w:val="center"/>
              <w:rPr>
                <w:color w:val="000000"/>
                <w:szCs w:val="22"/>
              </w:rPr>
            </w:pPr>
            <w:r>
              <w:rPr>
                <w:color w:val="000000"/>
                <w:szCs w:val="22"/>
              </w:rPr>
              <w:t>34° 43' 17"</w:t>
            </w:r>
          </w:p>
          <w:p w:rsidR="00647601" w:rsidP="006B0DA0" w14:paraId="2417C5C2" w14:textId="77777777">
            <w:pPr>
              <w:jc w:val="center"/>
              <w:rPr>
                <w:color w:val="000000"/>
                <w:szCs w:val="22"/>
              </w:rPr>
            </w:pPr>
            <w:r>
              <w:rPr>
                <w:color w:val="000000"/>
                <w:szCs w:val="22"/>
              </w:rPr>
              <w:t>34° 26' 28"</w:t>
            </w:r>
          </w:p>
          <w:p w:rsidR="00647601" w:rsidP="006B0DA0" w14:paraId="3F0A7B71" w14:textId="77777777">
            <w:pPr>
              <w:jc w:val="center"/>
              <w:rPr>
                <w:color w:val="000000"/>
                <w:szCs w:val="22"/>
              </w:rPr>
            </w:pPr>
            <w:r>
              <w:rPr>
                <w:color w:val="000000"/>
                <w:szCs w:val="22"/>
              </w:rPr>
              <w:t>32° 36' 02"</w:t>
            </w:r>
          </w:p>
          <w:p w:rsidR="00647601" w:rsidP="006B0DA0" w14:paraId="102E8156" w14:textId="77777777">
            <w:pPr>
              <w:jc w:val="center"/>
              <w:rPr>
                <w:color w:val="000000"/>
                <w:szCs w:val="22"/>
              </w:rPr>
            </w:pPr>
            <w:r>
              <w:rPr>
                <w:color w:val="000000"/>
                <w:szCs w:val="22"/>
              </w:rPr>
              <w:t>31° 45' 47"</w:t>
            </w:r>
          </w:p>
          <w:p w:rsidR="00647601" w:rsidP="006B0DA0" w14:paraId="63246734" w14:textId="77777777">
            <w:pPr>
              <w:jc w:val="center"/>
              <w:rPr>
                <w:color w:val="000000"/>
                <w:szCs w:val="22"/>
              </w:rPr>
            </w:pPr>
            <w:r>
              <w:rPr>
                <w:color w:val="000000"/>
                <w:szCs w:val="22"/>
              </w:rPr>
              <w:t>31° 18' 18"</w:t>
            </w:r>
          </w:p>
          <w:p w:rsidR="00647601" w:rsidP="006B0DA0" w14:paraId="0698211E" w14:textId="77777777">
            <w:pPr>
              <w:jc w:val="center"/>
              <w:rPr>
                <w:color w:val="000000"/>
                <w:szCs w:val="22"/>
              </w:rPr>
            </w:pPr>
            <w:r>
              <w:rPr>
                <w:color w:val="000000"/>
                <w:szCs w:val="22"/>
              </w:rPr>
              <w:t>31° 27' 23"</w:t>
            </w:r>
          </w:p>
          <w:p w:rsidR="00647601" w:rsidP="006B0DA0" w14:paraId="153B2C9B" w14:textId="77777777">
            <w:pPr>
              <w:jc w:val="center"/>
              <w:rPr>
                <w:color w:val="000000"/>
                <w:szCs w:val="22"/>
              </w:rPr>
            </w:pPr>
            <w:r>
              <w:rPr>
                <w:color w:val="000000"/>
                <w:szCs w:val="22"/>
              </w:rPr>
              <w:t>32° 38' 49"</w:t>
            </w:r>
          </w:p>
          <w:p w:rsidR="00647601" w:rsidP="006B0DA0" w14:paraId="1A2AEC56" w14:textId="77777777">
            <w:pPr>
              <w:jc w:val="center"/>
              <w:rPr>
                <w:color w:val="000000"/>
                <w:szCs w:val="22"/>
              </w:rPr>
            </w:pPr>
            <w:r>
              <w:rPr>
                <w:color w:val="000000"/>
                <w:szCs w:val="22"/>
              </w:rPr>
              <w:t>33° 32' 40"</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7BB9514A" w14:textId="77777777">
            <w:pPr>
              <w:jc w:val="center"/>
              <w:rPr>
                <w:color w:val="000000"/>
                <w:szCs w:val="22"/>
              </w:rPr>
            </w:pPr>
            <w:r>
              <w:rPr>
                <w:color w:val="000000"/>
                <w:szCs w:val="22"/>
              </w:rPr>
              <w:t>107° 06' 05"</w:t>
            </w:r>
          </w:p>
          <w:p w:rsidR="00647601" w:rsidP="006B0DA0" w14:paraId="0F7090FA" w14:textId="77777777">
            <w:pPr>
              <w:jc w:val="center"/>
              <w:rPr>
                <w:color w:val="000000"/>
                <w:szCs w:val="22"/>
              </w:rPr>
            </w:pPr>
            <w:r>
              <w:rPr>
                <w:color w:val="000000"/>
                <w:szCs w:val="22"/>
              </w:rPr>
              <w:t>106° 46' 50"</w:t>
            </w:r>
          </w:p>
          <w:p w:rsidR="00647601" w:rsidP="006B0DA0" w14:paraId="6C767B7E" w14:textId="77777777">
            <w:pPr>
              <w:jc w:val="center"/>
              <w:rPr>
                <w:color w:val="000000"/>
                <w:szCs w:val="22"/>
              </w:rPr>
            </w:pPr>
            <w:r>
              <w:rPr>
                <w:color w:val="000000"/>
                <w:szCs w:val="22"/>
              </w:rPr>
              <w:t>106° 03' 17"</w:t>
            </w:r>
          </w:p>
          <w:p w:rsidR="00647601" w:rsidP="006B0DA0" w14:paraId="186C8537" w14:textId="77777777">
            <w:pPr>
              <w:jc w:val="center"/>
              <w:rPr>
                <w:color w:val="000000"/>
                <w:szCs w:val="22"/>
              </w:rPr>
            </w:pPr>
            <w:r>
              <w:rPr>
                <w:color w:val="000000"/>
                <w:szCs w:val="22"/>
              </w:rPr>
              <w:t>105° 26' 28"</w:t>
            </w:r>
          </w:p>
          <w:p w:rsidR="00647601" w:rsidP="006B0DA0" w14:paraId="163F4CF3" w14:textId="77777777">
            <w:pPr>
              <w:jc w:val="center"/>
              <w:rPr>
                <w:color w:val="000000"/>
                <w:szCs w:val="22"/>
              </w:rPr>
            </w:pPr>
            <w:r>
              <w:rPr>
                <w:color w:val="000000"/>
                <w:szCs w:val="22"/>
              </w:rPr>
              <w:t>104° 55' 02"</w:t>
            </w:r>
          </w:p>
          <w:p w:rsidR="00647601" w:rsidP="006B0DA0" w14:paraId="1577C213" w14:textId="77777777">
            <w:pPr>
              <w:jc w:val="center"/>
              <w:rPr>
                <w:color w:val="000000"/>
                <w:szCs w:val="22"/>
              </w:rPr>
            </w:pPr>
            <w:r>
              <w:rPr>
                <w:color w:val="000000"/>
                <w:szCs w:val="22"/>
              </w:rPr>
              <w:t>105° 22' 47"</w:t>
            </w:r>
          </w:p>
          <w:p w:rsidR="00647601" w:rsidP="006B0DA0" w14:paraId="2E5D046E" w14:textId="77777777">
            <w:pPr>
              <w:jc w:val="center"/>
              <w:rPr>
                <w:color w:val="000000"/>
                <w:szCs w:val="22"/>
              </w:rPr>
            </w:pPr>
            <w:r>
              <w:rPr>
                <w:color w:val="000000"/>
                <w:szCs w:val="22"/>
              </w:rPr>
              <w:t>106° 06' 18"</w:t>
            </w:r>
          </w:p>
          <w:p w:rsidR="00647601" w:rsidP="006B0DA0" w14:paraId="417FCC46" w14:textId="77777777">
            <w:pPr>
              <w:jc w:val="center"/>
              <w:rPr>
                <w:color w:val="000000"/>
                <w:szCs w:val="22"/>
              </w:rPr>
            </w:pPr>
            <w:r>
              <w:rPr>
                <w:color w:val="000000"/>
                <w:szCs w:val="22"/>
              </w:rPr>
              <w:t>106° 54' 23"</w:t>
            </w:r>
          </w:p>
          <w:p w:rsidR="00647601" w:rsidP="006B0DA0" w14:paraId="5ECC6AE0" w14:textId="77777777">
            <w:pPr>
              <w:jc w:val="center"/>
              <w:rPr>
                <w:color w:val="000000"/>
                <w:szCs w:val="22"/>
              </w:rPr>
            </w:pPr>
            <w:r>
              <w:rPr>
                <w:color w:val="000000"/>
                <w:szCs w:val="22"/>
              </w:rPr>
              <w:t>107° 25' 49"</w:t>
            </w:r>
          </w:p>
          <w:p w:rsidR="00647601" w:rsidP="006B0DA0" w14:paraId="632CFE39" w14:textId="77777777">
            <w:pPr>
              <w:jc w:val="center"/>
              <w:rPr>
                <w:color w:val="000000"/>
                <w:szCs w:val="22"/>
              </w:rPr>
            </w:pPr>
            <w:r>
              <w:rPr>
                <w:color w:val="000000"/>
                <w:szCs w:val="22"/>
              </w:rPr>
              <w:t>107° 27' 40"</w:t>
            </w:r>
          </w:p>
        </w:tc>
        <w:tc>
          <w:tcPr>
            <w:tcW w:w="900" w:type="dxa"/>
            <w:tcBorders>
              <w:top w:val="single" w:sz="4" w:space="0" w:color="auto"/>
              <w:left w:val="single" w:sz="4" w:space="0" w:color="auto"/>
              <w:bottom w:val="single" w:sz="4" w:space="0" w:color="auto"/>
              <w:right w:val="single" w:sz="4" w:space="0" w:color="auto"/>
            </w:tcBorders>
          </w:tcPr>
          <w:p w:rsidR="00647601" w:rsidP="006B0DA0" w14:paraId="5021AB4B" w14:textId="77777777">
            <w:pPr>
              <w:jc w:val="center"/>
              <w:rPr>
                <w:color w:val="000000"/>
                <w:szCs w:val="22"/>
              </w:rPr>
            </w:pPr>
            <w:r>
              <w:rPr>
                <w:color w:val="000000"/>
                <w:szCs w:val="22"/>
              </w:rPr>
              <w:t>N/A</w:t>
            </w:r>
          </w:p>
        </w:tc>
      </w:tr>
      <w:tr w14:paraId="2A95B1B0" w14:textId="77777777" w:rsidTr="006B0DA0">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6460F3B3" w14:textId="77777777">
            <w:pPr>
              <w:rPr>
                <w:color w:val="000000"/>
                <w:szCs w:val="22"/>
              </w:rPr>
            </w:pPr>
            <w:r>
              <w:rPr>
                <w:color w:val="000000"/>
              </w:rPr>
              <w:t>Nevada Test and Training Range</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7672125C" w14:textId="77777777">
            <w:pPr>
              <w:jc w:val="center"/>
              <w:rPr>
                <w:color w:val="000000"/>
                <w:szCs w:val="22"/>
              </w:rPr>
            </w:pPr>
            <w:r>
              <w:rPr>
                <w:color w:val="000000"/>
                <w:szCs w:val="22"/>
              </w:rPr>
              <w:t>NV</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113748B0"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10EC45C2"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533CD155" w14:textId="77777777">
            <w:pPr>
              <w:jc w:val="center"/>
              <w:rPr>
                <w:color w:val="000000"/>
                <w:szCs w:val="22"/>
              </w:rPr>
            </w:pPr>
            <w:r>
              <w:rPr>
                <w:color w:val="000000"/>
                <w:szCs w:val="22"/>
              </w:rPr>
              <w:t>35° 58' 48"</w:t>
            </w:r>
          </w:p>
          <w:p w:rsidR="00647601" w:rsidP="006B0DA0" w14:paraId="5F378A03" w14:textId="77777777">
            <w:pPr>
              <w:jc w:val="center"/>
              <w:rPr>
                <w:color w:val="000000"/>
                <w:szCs w:val="22"/>
              </w:rPr>
            </w:pPr>
            <w:r>
              <w:rPr>
                <w:color w:val="000000"/>
                <w:szCs w:val="22"/>
              </w:rPr>
              <w:t>36° 38' 22"</w:t>
            </w:r>
          </w:p>
          <w:p w:rsidR="00647601" w:rsidP="006B0DA0" w14:paraId="70B670A6" w14:textId="77777777">
            <w:pPr>
              <w:jc w:val="center"/>
              <w:rPr>
                <w:color w:val="000000"/>
                <w:szCs w:val="22"/>
              </w:rPr>
            </w:pPr>
            <w:r>
              <w:rPr>
                <w:color w:val="000000"/>
                <w:szCs w:val="22"/>
              </w:rPr>
              <w:t>36° 22' 37"</w:t>
            </w:r>
          </w:p>
          <w:p w:rsidR="00647601" w:rsidP="006B0DA0" w14:paraId="220C8F29" w14:textId="77777777">
            <w:pPr>
              <w:jc w:val="center"/>
              <w:rPr>
                <w:color w:val="000000"/>
                <w:szCs w:val="22"/>
              </w:rPr>
            </w:pPr>
            <w:r>
              <w:rPr>
                <w:color w:val="000000"/>
                <w:szCs w:val="22"/>
              </w:rPr>
              <w:t>36° 54' 03"</w:t>
            </w:r>
          </w:p>
          <w:p w:rsidR="00647601" w:rsidP="006B0DA0" w14:paraId="56DCDF4D" w14:textId="77777777">
            <w:pPr>
              <w:jc w:val="center"/>
              <w:rPr>
                <w:color w:val="000000"/>
                <w:szCs w:val="22"/>
              </w:rPr>
            </w:pPr>
            <w:r>
              <w:rPr>
                <w:color w:val="000000"/>
                <w:szCs w:val="22"/>
              </w:rPr>
              <w:t>37° 58' 01"</w:t>
            </w:r>
          </w:p>
          <w:p w:rsidR="00647601" w:rsidP="006B0DA0" w14:paraId="726F6AC8" w14:textId="77777777">
            <w:pPr>
              <w:jc w:val="center"/>
              <w:rPr>
                <w:color w:val="000000"/>
                <w:szCs w:val="22"/>
              </w:rPr>
            </w:pPr>
            <w:r>
              <w:rPr>
                <w:color w:val="000000"/>
                <w:szCs w:val="22"/>
              </w:rPr>
              <w:t>38° 59' 48"</w:t>
            </w:r>
          </w:p>
          <w:p w:rsidR="00647601" w:rsidP="006B0DA0" w14:paraId="37606462" w14:textId="77777777">
            <w:pPr>
              <w:jc w:val="center"/>
              <w:rPr>
                <w:color w:val="000000"/>
                <w:szCs w:val="22"/>
              </w:rPr>
            </w:pPr>
            <w:r>
              <w:rPr>
                <w:color w:val="000000"/>
                <w:szCs w:val="22"/>
              </w:rPr>
              <w:t>38° 58' 35"</w:t>
            </w:r>
          </w:p>
          <w:p w:rsidR="00647601" w:rsidP="006B0DA0" w14:paraId="07F7C278" w14:textId="77777777">
            <w:pPr>
              <w:jc w:val="center"/>
              <w:rPr>
                <w:color w:val="000000"/>
                <w:szCs w:val="22"/>
              </w:rPr>
            </w:pPr>
            <w:r>
              <w:rPr>
                <w:color w:val="000000"/>
                <w:szCs w:val="22"/>
              </w:rPr>
              <w:t>37° 52' 34"</w:t>
            </w:r>
          </w:p>
          <w:p w:rsidR="00647601" w:rsidP="006B0DA0" w14:paraId="46EC3848" w14:textId="77777777">
            <w:pPr>
              <w:jc w:val="center"/>
              <w:rPr>
                <w:color w:val="000000"/>
                <w:szCs w:val="22"/>
              </w:rPr>
            </w:pPr>
            <w:r>
              <w:rPr>
                <w:color w:val="000000"/>
                <w:szCs w:val="22"/>
              </w:rPr>
              <w:t>36° 20' 30"</w:t>
            </w:r>
          </w:p>
          <w:p w:rsidR="00647601" w:rsidP="006B0DA0" w14:paraId="6F37EEF5" w14:textId="77777777">
            <w:pPr>
              <w:jc w:val="center"/>
              <w:rPr>
                <w:color w:val="000000"/>
                <w:szCs w:val="22"/>
              </w:rPr>
            </w:pPr>
            <w:r>
              <w:rPr>
                <w:color w:val="000000"/>
                <w:szCs w:val="22"/>
              </w:rPr>
              <w:t>36° 21' 15"</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4FD70DD0" w14:textId="77777777">
            <w:pPr>
              <w:jc w:val="center"/>
              <w:rPr>
                <w:color w:val="000000"/>
                <w:szCs w:val="22"/>
              </w:rPr>
            </w:pPr>
            <w:r>
              <w:rPr>
                <w:color w:val="000000"/>
                <w:szCs w:val="22"/>
              </w:rPr>
              <w:t>115° 31' 55"</w:t>
            </w:r>
          </w:p>
          <w:p w:rsidR="00647601" w:rsidP="006B0DA0" w14:paraId="0839B21E" w14:textId="77777777">
            <w:pPr>
              <w:jc w:val="center"/>
              <w:rPr>
                <w:color w:val="000000"/>
                <w:szCs w:val="22"/>
              </w:rPr>
            </w:pPr>
            <w:r>
              <w:rPr>
                <w:color w:val="000000"/>
                <w:szCs w:val="22"/>
              </w:rPr>
              <w:t>116° 23' 51"</w:t>
            </w:r>
          </w:p>
          <w:p w:rsidR="00647601" w:rsidP="006B0DA0" w14:paraId="2872DC4D" w14:textId="77777777">
            <w:pPr>
              <w:jc w:val="center"/>
              <w:rPr>
                <w:color w:val="000000"/>
                <w:szCs w:val="22"/>
              </w:rPr>
            </w:pPr>
            <w:r>
              <w:rPr>
                <w:color w:val="000000"/>
                <w:szCs w:val="22"/>
              </w:rPr>
              <w:t>117° 41' 35"</w:t>
            </w:r>
          </w:p>
          <w:p w:rsidR="00647601" w:rsidP="006B0DA0" w14:paraId="597A40AD" w14:textId="77777777">
            <w:pPr>
              <w:jc w:val="center"/>
              <w:rPr>
                <w:color w:val="000000"/>
                <w:szCs w:val="22"/>
              </w:rPr>
            </w:pPr>
            <w:r>
              <w:rPr>
                <w:color w:val="000000"/>
                <w:szCs w:val="22"/>
              </w:rPr>
              <w:t>117° 59' 18"</w:t>
            </w:r>
          </w:p>
          <w:p w:rsidR="00647601" w:rsidP="006B0DA0" w14:paraId="42100A5C" w14:textId="77777777">
            <w:pPr>
              <w:jc w:val="center"/>
              <w:rPr>
                <w:color w:val="000000"/>
                <w:szCs w:val="22"/>
              </w:rPr>
            </w:pPr>
            <w:r>
              <w:rPr>
                <w:color w:val="000000"/>
                <w:szCs w:val="22"/>
              </w:rPr>
              <w:t>118° 01' 17"</w:t>
            </w:r>
          </w:p>
          <w:p w:rsidR="00647601" w:rsidP="006B0DA0" w14:paraId="7C6A3945" w14:textId="77777777">
            <w:pPr>
              <w:jc w:val="center"/>
              <w:rPr>
                <w:color w:val="000000"/>
                <w:szCs w:val="22"/>
              </w:rPr>
            </w:pPr>
            <w:r>
              <w:rPr>
                <w:color w:val="000000"/>
                <w:szCs w:val="22"/>
              </w:rPr>
              <w:t>116° 46' 01"</w:t>
            </w:r>
          </w:p>
          <w:p w:rsidR="00647601" w:rsidP="006B0DA0" w14:paraId="122401B5" w14:textId="77777777">
            <w:pPr>
              <w:jc w:val="center"/>
              <w:rPr>
                <w:color w:val="000000"/>
                <w:szCs w:val="22"/>
              </w:rPr>
            </w:pPr>
            <w:r>
              <w:rPr>
                <w:color w:val="000000"/>
                <w:szCs w:val="22"/>
              </w:rPr>
              <w:t>114° 49' 25"</w:t>
            </w:r>
          </w:p>
          <w:p w:rsidR="00647601" w:rsidP="006B0DA0" w14:paraId="0A623720" w14:textId="77777777">
            <w:pPr>
              <w:jc w:val="center"/>
              <w:rPr>
                <w:color w:val="000000"/>
                <w:szCs w:val="22"/>
              </w:rPr>
            </w:pPr>
            <w:r>
              <w:rPr>
                <w:color w:val="000000"/>
                <w:szCs w:val="22"/>
              </w:rPr>
              <w:t>113° 35' 46"</w:t>
            </w:r>
          </w:p>
          <w:p w:rsidR="00647601" w:rsidP="006B0DA0" w14:paraId="74E98D34" w14:textId="77777777">
            <w:pPr>
              <w:jc w:val="center"/>
              <w:rPr>
                <w:color w:val="000000"/>
                <w:szCs w:val="22"/>
              </w:rPr>
            </w:pPr>
            <w:r>
              <w:rPr>
                <w:color w:val="000000"/>
                <w:szCs w:val="22"/>
              </w:rPr>
              <w:t>113° 39' 51"</w:t>
            </w:r>
          </w:p>
          <w:p w:rsidR="00647601" w:rsidP="006B0DA0" w14:paraId="3EDB0824" w14:textId="77777777">
            <w:pPr>
              <w:jc w:val="center"/>
              <w:rPr>
                <w:color w:val="000000"/>
                <w:szCs w:val="22"/>
              </w:rPr>
            </w:pPr>
            <w:r>
              <w:rPr>
                <w:color w:val="000000"/>
                <w:szCs w:val="22"/>
              </w:rPr>
              <w:t>115° 14' 23"</w:t>
            </w:r>
          </w:p>
        </w:tc>
        <w:tc>
          <w:tcPr>
            <w:tcW w:w="900" w:type="dxa"/>
            <w:tcBorders>
              <w:top w:val="single" w:sz="4" w:space="0" w:color="auto"/>
              <w:left w:val="single" w:sz="4" w:space="0" w:color="auto"/>
              <w:bottom w:val="single" w:sz="4" w:space="0" w:color="auto"/>
              <w:right w:val="single" w:sz="4" w:space="0" w:color="auto"/>
            </w:tcBorders>
          </w:tcPr>
          <w:p w:rsidR="00647601" w:rsidP="006B0DA0" w14:paraId="73D4177B" w14:textId="77777777">
            <w:pPr>
              <w:jc w:val="center"/>
              <w:rPr>
                <w:color w:val="000000"/>
                <w:szCs w:val="22"/>
              </w:rPr>
            </w:pPr>
            <w:r>
              <w:rPr>
                <w:color w:val="000000"/>
                <w:szCs w:val="22"/>
              </w:rPr>
              <w:t>N/A</w:t>
            </w:r>
          </w:p>
        </w:tc>
      </w:tr>
      <w:tr w14:paraId="0BFE3F6D" w14:textId="77777777" w:rsidTr="006B0DA0">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4BCE64E9" w14:textId="77777777">
            <w:pPr>
              <w:rPr>
                <w:color w:val="000000"/>
                <w:szCs w:val="22"/>
              </w:rPr>
            </w:pPr>
            <w:r>
              <w:rPr>
                <w:color w:val="000000"/>
              </w:rPr>
              <w:t>Fort Sill</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48020C6C" w14:textId="77777777">
            <w:pPr>
              <w:jc w:val="center"/>
              <w:rPr>
                <w:color w:val="000000"/>
                <w:szCs w:val="22"/>
              </w:rPr>
            </w:pPr>
            <w:r>
              <w:rPr>
                <w:color w:val="000000"/>
                <w:szCs w:val="22"/>
              </w:rPr>
              <w:t>OK</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11A3538B"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41C8B9D6"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4C8E2560" w14:textId="77777777">
            <w:pPr>
              <w:jc w:val="center"/>
              <w:rPr>
                <w:color w:val="000000"/>
                <w:szCs w:val="22"/>
              </w:rPr>
            </w:pPr>
            <w:r>
              <w:rPr>
                <w:color w:val="000000"/>
                <w:szCs w:val="22"/>
              </w:rPr>
              <w:t>35° 03' 39"</w:t>
            </w:r>
          </w:p>
          <w:p w:rsidR="00647601" w:rsidP="006B0DA0" w14:paraId="043CBD87" w14:textId="77777777">
            <w:pPr>
              <w:jc w:val="center"/>
              <w:rPr>
                <w:color w:val="000000"/>
                <w:szCs w:val="22"/>
              </w:rPr>
            </w:pPr>
            <w:r>
              <w:rPr>
                <w:color w:val="000000"/>
                <w:szCs w:val="22"/>
              </w:rPr>
              <w:t>35° 10' 31"</w:t>
            </w:r>
          </w:p>
          <w:p w:rsidR="00647601" w:rsidP="006B0DA0" w14:paraId="293F9BDE" w14:textId="77777777">
            <w:pPr>
              <w:jc w:val="center"/>
              <w:rPr>
                <w:color w:val="000000"/>
                <w:szCs w:val="22"/>
              </w:rPr>
            </w:pPr>
            <w:r>
              <w:rPr>
                <w:color w:val="000000"/>
                <w:szCs w:val="22"/>
              </w:rPr>
              <w:t>34° 42' 54"</w:t>
            </w:r>
          </w:p>
          <w:p w:rsidR="00647601" w:rsidP="006B0DA0" w14:paraId="084B537E" w14:textId="77777777">
            <w:pPr>
              <w:jc w:val="center"/>
              <w:rPr>
                <w:color w:val="000000"/>
                <w:szCs w:val="22"/>
              </w:rPr>
            </w:pPr>
            <w:r>
              <w:rPr>
                <w:color w:val="000000"/>
                <w:szCs w:val="22"/>
              </w:rPr>
              <w:t>34° 13' 49"</w:t>
            </w:r>
          </w:p>
          <w:p w:rsidR="00647601" w:rsidP="006B0DA0" w14:paraId="4CCEB2F5" w14:textId="77777777">
            <w:pPr>
              <w:jc w:val="center"/>
              <w:rPr>
                <w:color w:val="000000"/>
                <w:szCs w:val="22"/>
              </w:rPr>
            </w:pPr>
            <w:r>
              <w:rPr>
                <w:color w:val="000000"/>
                <w:szCs w:val="22"/>
              </w:rPr>
              <w:t>34° 13' 46"</w:t>
            </w:r>
          </w:p>
          <w:p w:rsidR="00647601" w:rsidP="006B0DA0" w14:paraId="30B444F6" w14:textId="77777777">
            <w:pPr>
              <w:jc w:val="center"/>
              <w:rPr>
                <w:color w:val="000000"/>
                <w:szCs w:val="22"/>
              </w:rPr>
            </w:pPr>
            <w:r>
              <w:rPr>
                <w:color w:val="000000"/>
                <w:szCs w:val="22"/>
              </w:rPr>
              <w:t>34° 38' 26"</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0EC650AF" w14:textId="77777777">
            <w:pPr>
              <w:jc w:val="center"/>
              <w:rPr>
                <w:color w:val="000000"/>
                <w:szCs w:val="22"/>
              </w:rPr>
            </w:pPr>
            <w:r>
              <w:rPr>
                <w:color w:val="000000"/>
                <w:szCs w:val="22"/>
              </w:rPr>
              <w:t>99° 02' 38"</w:t>
            </w:r>
          </w:p>
          <w:p w:rsidR="00647601" w:rsidP="006B0DA0" w14:paraId="69120FB4" w14:textId="77777777">
            <w:pPr>
              <w:jc w:val="center"/>
              <w:rPr>
                <w:color w:val="000000"/>
                <w:szCs w:val="22"/>
              </w:rPr>
            </w:pPr>
            <w:r>
              <w:rPr>
                <w:color w:val="000000"/>
                <w:szCs w:val="22"/>
              </w:rPr>
              <w:t>98° 05' 47"</w:t>
            </w:r>
          </w:p>
          <w:p w:rsidR="00647601" w:rsidP="006B0DA0" w14:paraId="74F16D30" w14:textId="77777777">
            <w:pPr>
              <w:jc w:val="center"/>
              <w:rPr>
                <w:color w:val="000000"/>
                <w:szCs w:val="22"/>
              </w:rPr>
            </w:pPr>
            <w:r>
              <w:rPr>
                <w:color w:val="000000"/>
                <w:szCs w:val="22"/>
              </w:rPr>
              <w:t>97° 45' 20"</w:t>
            </w:r>
          </w:p>
          <w:p w:rsidR="00647601" w:rsidP="006B0DA0" w14:paraId="6CF6D3DB" w14:textId="77777777">
            <w:pPr>
              <w:jc w:val="center"/>
              <w:rPr>
                <w:color w:val="000000"/>
                <w:szCs w:val="22"/>
              </w:rPr>
            </w:pPr>
            <w:r>
              <w:rPr>
                <w:color w:val="000000"/>
                <w:szCs w:val="22"/>
              </w:rPr>
              <w:t>98° 05' 49"</w:t>
            </w:r>
          </w:p>
          <w:p w:rsidR="00647601" w:rsidP="006B0DA0" w14:paraId="542A577E" w14:textId="77777777">
            <w:pPr>
              <w:jc w:val="center"/>
              <w:rPr>
                <w:color w:val="000000"/>
                <w:szCs w:val="22"/>
              </w:rPr>
            </w:pPr>
            <w:r>
              <w:rPr>
                <w:color w:val="000000"/>
                <w:szCs w:val="22"/>
              </w:rPr>
              <w:t>98° 56' 09"</w:t>
            </w:r>
          </w:p>
          <w:p w:rsidR="00647601" w:rsidP="006B0DA0" w14:paraId="776B5C01" w14:textId="77777777">
            <w:pPr>
              <w:jc w:val="center"/>
              <w:rPr>
                <w:color w:val="000000"/>
                <w:szCs w:val="22"/>
              </w:rPr>
            </w:pPr>
            <w:r>
              <w:rPr>
                <w:color w:val="000000"/>
                <w:szCs w:val="22"/>
              </w:rPr>
              <w:t>99° 16' 57"</w:t>
            </w:r>
          </w:p>
        </w:tc>
        <w:tc>
          <w:tcPr>
            <w:tcW w:w="900" w:type="dxa"/>
            <w:tcBorders>
              <w:top w:val="single" w:sz="4" w:space="0" w:color="auto"/>
              <w:left w:val="single" w:sz="4" w:space="0" w:color="auto"/>
              <w:bottom w:val="single" w:sz="4" w:space="0" w:color="auto"/>
              <w:right w:val="single" w:sz="4" w:space="0" w:color="auto"/>
            </w:tcBorders>
          </w:tcPr>
          <w:p w:rsidR="00647601" w:rsidP="006B0DA0" w14:paraId="6CB58D65" w14:textId="77777777">
            <w:pPr>
              <w:jc w:val="center"/>
              <w:rPr>
                <w:color w:val="000000"/>
                <w:szCs w:val="22"/>
              </w:rPr>
            </w:pPr>
            <w:r>
              <w:rPr>
                <w:color w:val="000000"/>
                <w:szCs w:val="22"/>
              </w:rPr>
              <w:t>N/A</w:t>
            </w:r>
          </w:p>
        </w:tc>
      </w:tr>
      <w:tr w14:paraId="4E903591" w14:textId="77777777" w:rsidTr="006B0DA0">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33D3E315" w14:textId="77777777">
            <w:pPr>
              <w:rPr>
                <w:color w:val="000000"/>
                <w:szCs w:val="22"/>
              </w:rPr>
            </w:pPr>
            <w:r>
              <w:rPr>
                <w:color w:val="000000"/>
              </w:rPr>
              <w:t>Tobyhanna Army Depot</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62BB7617" w14:textId="77777777">
            <w:pPr>
              <w:jc w:val="center"/>
              <w:rPr>
                <w:color w:val="000000"/>
                <w:szCs w:val="22"/>
              </w:rPr>
            </w:pPr>
            <w:r>
              <w:rPr>
                <w:color w:val="000000"/>
                <w:szCs w:val="22"/>
              </w:rPr>
              <w:t>PA</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4CAE4BE9"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55A317A3" w14:textId="77777777">
            <w:pPr>
              <w:jc w:val="center"/>
              <w:rPr>
                <w:color w:val="000000"/>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6CCEBAED" w14:textId="77777777">
            <w:pPr>
              <w:jc w:val="center"/>
              <w:rPr>
                <w:color w:val="000000"/>
                <w:szCs w:val="22"/>
              </w:rPr>
            </w:pPr>
            <w:r>
              <w:rPr>
                <w:color w:val="000000"/>
                <w:szCs w:val="22"/>
              </w:rPr>
              <w:t>41° 30' 25"</w:t>
            </w:r>
          </w:p>
          <w:p w:rsidR="00647601" w:rsidP="006B0DA0" w14:paraId="51E619D2" w14:textId="77777777">
            <w:pPr>
              <w:jc w:val="center"/>
              <w:rPr>
                <w:color w:val="000000"/>
                <w:szCs w:val="22"/>
              </w:rPr>
            </w:pPr>
            <w:r>
              <w:rPr>
                <w:color w:val="000000"/>
                <w:szCs w:val="22"/>
              </w:rPr>
              <w:t>41° 38' 51"</w:t>
            </w:r>
          </w:p>
          <w:p w:rsidR="00647601" w:rsidP="006B0DA0" w14:paraId="037973B8" w14:textId="77777777">
            <w:pPr>
              <w:jc w:val="center"/>
              <w:rPr>
                <w:color w:val="000000"/>
                <w:szCs w:val="22"/>
              </w:rPr>
            </w:pPr>
            <w:r>
              <w:rPr>
                <w:color w:val="000000"/>
                <w:szCs w:val="22"/>
              </w:rPr>
              <w:t>41° 31' 41"</w:t>
            </w:r>
          </w:p>
          <w:p w:rsidR="00647601" w:rsidP="006B0DA0" w14:paraId="655918EE" w14:textId="77777777">
            <w:pPr>
              <w:jc w:val="center"/>
              <w:rPr>
                <w:color w:val="000000"/>
                <w:szCs w:val="22"/>
              </w:rPr>
            </w:pPr>
            <w:r>
              <w:rPr>
                <w:color w:val="000000"/>
                <w:szCs w:val="22"/>
              </w:rPr>
              <w:t>41° 11' 31"</w:t>
            </w:r>
          </w:p>
          <w:p w:rsidR="00647601" w:rsidP="006B0DA0" w14:paraId="261E606B" w14:textId="77777777">
            <w:pPr>
              <w:jc w:val="center"/>
              <w:rPr>
                <w:color w:val="000000"/>
                <w:szCs w:val="22"/>
              </w:rPr>
            </w:pPr>
            <w:r>
              <w:rPr>
                <w:color w:val="000000"/>
                <w:szCs w:val="22"/>
              </w:rPr>
              <w:t>40° 52' 07"</w:t>
            </w:r>
          </w:p>
          <w:p w:rsidR="00647601" w:rsidP="006B0DA0" w14:paraId="7665A94E" w14:textId="77777777">
            <w:pPr>
              <w:jc w:val="center"/>
              <w:rPr>
                <w:color w:val="000000"/>
                <w:szCs w:val="22"/>
              </w:rPr>
            </w:pPr>
            <w:r>
              <w:rPr>
                <w:color w:val="000000"/>
                <w:szCs w:val="22"/>
              </w:rPr>
              <w:t>40° 44' 53"</w:t>
            </w:r>
          </w:p>
          <w:p w:rsidR="00647601" w:rsidP="006B0DA0" w14:paraId="351D1DA2" w14:textId="77777777">
            <w:pPr>
              <w:jc w:val="center"/>
              <w:rPr>
                <w:color w:val="000000"/>
                <w:szCs w:val="22"/>
              </w:rPr>
            </w:pPr>
            <w:r>
              <w:rPr>
                <w:color w:val="000000"/>
                <w:szCs w:val="22"/>
              </w:rPr>
              <w:t>40° 51' 43"</w:t>
            </w:r>
          </w:p>
          <w:p w:rsidR="00647601" w:rsidP="006B0DA0" w14:paraId="390692EA" w14:textId="77777777">
            <w:pPr>
              <w:jc w:val="center"/>
              <w:rPr>
                <w:color w:val="000000"/>
                <w:szCs w:val="22"/>
              </w:rPr>
            </w:pPr>
            <w:r>
              <w:rPr>
                <w:color w:val="000000"/>
                <w:szCs w:val="22"/>
              </w:rPr>
              <w:t>41° 07' 40"</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4C3EE44A" w14:textId="77777777">
            <w:pPr>
              <w:jc w:val="center"/>
              <w:rPr>
                <w:color w:val="000000"/>
                <w:szCs w:val="22"/>
              </w:rPr>
            </w:pPr>
            <w:r>
              <w:rPr>
                <w:color w:val="000000"/>
                <w:szCs w:val="22"/>
              </w:rPr>
              <w:t>75° 51' 60"</w:t>
            </w:r>
          </w:p>
          <w:p w:rsidR="00647601" w:rsidP="006B0DA0" w14:paraId="23C8B716" w14:textId="77777777">
            <w:pPr>
              <w:jc w:val="center"/>
              <w:rPr>
                <w:color w:val="000000"/>
                <w:szCs w:val="22"/>
              </w:rPr>
            </w:pPr>
            <w:r>
              <w:rPr>
                <w:color w:val="000000"/>
                <w:szCs w:val="22"/>
              </w:rPr>
              <w:t>75° 26' 33"</w:t>
            </w:r>
          </w:p>
          <w:p w:rsidR="00647601" w:rsidP="006B0DA0" w14:paraId="6624966A" w14:textId="77777777">
            <w:pPr>
              <w:jc w:val="center"/>
              <w:rPr>
                <w:color w:val="000000"/>
                <w:szCs w:val="22"/>
              </w:rPr>
            </w:pPr>
            <w:r>
              <w:rPr>
                <w:color w:val="000000"/>
                <w:szCs w:val="22"/>
              </w:rPr>
              <w:t>75° 1' 39"</w:t>
            </w:r>
          </w:p>
          <w:p w:rsidR="00647601" w:rsidP="006B0DA0" w14:paraId="24AB4F07" w14:textId="77777777">
            <w:pPr>
              <w:jc w:val="center"/>
              <w:rPr>
                <w:color w:val="000000"/>
                <w:szCs w:val="22"/>
              </w:rPr>
            </w:pPr>
            <w:r>
              <w:rPr>
                <w:color w:val="000000"/>
                <w:szCs w:val="22"/>
              </w:rPr>
              <w:t>74° 50' 07"</w:t>
            </w:r>
          </w:p>
          <w:p w:rsidR="00647601" w:rsidP="006B0DA0" w14:paraId="5B03964F" w14:textId="77777777">
            <w:pPr>
              <w:jc w:val="center"/>
              <w:rPr>
                <w:color w:val="000000"/>
                <w:szCs w:val="22"/>
              </w:rPr>
            </w:pPr>
            <w:r>
              <w:rPr>
                <w:color w:val="000000"/>
                <w:szCs w:val="22"/>
              </w:rPr>
              <w:t>75° 1' 2"</w:t>
            </w:r>
          </w:p>
          <w:p w:rsidR="00647601" w:rsidP="006B0DA0" w14:paraId="33AA3B94" w14:textId="77777777">
            <w:pPr>
              <w:jc w:val="center"/>
              <w:rPr>
                <w:color w:val="000000"/>
                <w:szCs w:val="22"/>
              </w:rPr>
            </w:pPr>
            <w:r>
              <w:rPr>
                <w:color w:val="000000"/>
                <w:szCs w:val="22"/>
              </w:rPr>
              <w:t>75° 23' 50"</w:t>
            </w:r>
          </w:p>
          <w:p w:rsidR="00647601" w:rsidP="006B0DA0" w14:paraId="24BC5F4E" w14:textId="77777777">
            <w:pPr>
              <w:jc w:val="center"/>
              <w:rPr>
                <w:color w:val="000000"/>
                <w:szCs w:val="22"/>
              </w:rPr>
            </w:pPr>
            <w:r>
              <w:rPr>
                <w:color w:val="000000"/>
                <w:szCs w:val="22"/>
              </w:rPr>
              <w:t>75° 48' 52"</w:t>
            </w:r>
          </w:p>
          <w:p w:rsidR="00647601" w:rsidP="006B0DA0" w14:paraId="69A0F233" w14:textId="77777777">
            <w:pPr>
              <w:jc w:val="center"/>
              <w:rPr>
                <w:color w:val="000000"/>
                <w:szCs w:val="22"/>
              </w:rPr>
            </w:pPr>
            <w:r>
              <w:rPr>
                <w:color w:val="000000"/>
                <w:szCs w:val="22"/>
              </w:rPr>
              <w:t>76° 00' 38"</w:t>
            </w:r>
          </w:p>
        </w:tc>
        <w:tc>
          <w:tcPr>
            <w:tcW w:w="900" w:type="dxa"/>
            <w:tcBorders>
              <w:top w:val="single" w:sz="4" w:space="0" w:color="auto"/>
              <w:left w:val="single" w:sz="4" w:space="0" w:color="auto"/>
              <w:bottom w:val="single" w:sz="4" w:space="0" w:color="auto"/>
              <w:right w:val="single" w:sz="4" w:space="0" w:color="auto"/>
            </w:tcBorders>
          </w:tcPr>
          <w:p w:rsidR="00647601" w:rsidP="006B0DA0" w14:paraId="5E787793" w14:textId="77777777">
            <w:pPr>
              <w:jc w:val="center"/>
              <w:rPr>
                <w:color w:val="000000"/>
                <w:szCs w:val="22"/>
              </w:rPr>
            </w:pPr>
            <w:r>
              <w:rPr>
                <w:color w:val="000000"/>
                <w:szCs w:val="22"/>
              </w:rPr>
              <w:t>N/A</w:t>
            </w:r>
          </w:p>
        </w:tc>
      </w:tr>
      <w:tr w14:paraId="5859B69C" w14:textId="77777777" w:rsidTr="006B0DA0">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0D63DC7D" w14:textId="77777777">
            <w:pPr>
              <w:rPr>
                <w:color w:val="000000"/>
                <w:szCs w:val="22"/>
              </w:rPr>
            </w:pPr>
            <w:r>
              <w:rPr>
                <w:color w:val="000000"/>
              </w:rPr>
              <w:t>Dahlgren*</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4B0E4E99" w14:textId="77777777">
            <w:pPr>
              <w:jc w:val="center"/>
              <w:rPr>
                <w:color w:val="000000"/>
                <w:szCs w:val="22"/>
              </w:rPr>
            </w:pPr>
            <w:r>
              <w:rPr>
                <w:color w:val="000000"/>
                <w:szCs w:val="22"/>
              </w:rPr>
              <w:t>VA</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7EEA1D58"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7674AA08"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74ABF8DA" w14:textId="77777777">
            <w:pPr>
              <w:jc w:val="center"/>
              <w:rPr>
                <w:color w:val="000000"/>
                <w:szCs w:val="22"/>
              </w:rPr>
            </w:pPr>
            <w:r>
              <w:rPr>
                <w:color w:val="000000"/>
                <w:szCs w:val="22"/>
              </w:rPr>
              <w:t>38° 23' 10"</w:t>
            </w:r>
          </w:p>
          <w:p w:rsidR="00647601" w:rsidP="006B0DA0" w14:paraId="0476BE75" w14:textId="77777777">
            <w:pPr>
              <w:jc w:val="center"/>
              <w:rPr>
                <w:color w:val="000000"/>
                <w:szCs w:val="22"/>
              </w:rPr>
            </w:pPr>
            <w:r>
              <w:rPr>
                <w:color w:val="000000"/>
                <w:szCs w:val="22"/>
              </w:rPr>
              <w:t>38° 41' 25"</w:t>
            </w:r>
          </w:p>
          <w:p w:rsidR="00647601" w:rsidP="006B0DA0" w14:paraId="5A753A56" w14:textId="77777777">
            <w:pPr>
              <w:jc w:val="center"/>
              <w:rPr>
                <w:color w:val="000000"/>
                <w:szCs w:val="22"/>
              </w:rPr>
            </w:pPr>
            <w:r>
              <w:rPr>
                <w:color w:val="000000"/>
                <w:szCs w:val="22"/>
              </w:rPr>
              <w:t>38° 46' 14"</w:t>
            </w:r>
          </w:p>
          <w:p w:rsidR="00647601" w:rsidP="006B0DA0" w14:paraId="5E4BD90C" w14:textId="77777777">
            <w:pPr>
              <w:jc w:val="center"/>
              <w:rPr>
                <w:color w:val="000000"/>
                <w:szCs w:val="22"/>
              </w:rPr>
            </w:pPr>
            <w:r>
              <w:rPr>
                <w:color w:val="000000"/>
                <w:szCs w:val="22"/>
              </w:rPr>
              <w:t>38° 49' 37"</w:t>
            </w:r>
          </w:p>
          <w:p w:rsidR="00647601" w:rsidP="006B0DA0" w14:paraId="1ED2791A" w14:textId="77777777">
            <w:pPr>
              <w:jc w:val="center"/>
              <w:rPr>
                <w:color w:val="000000"/>
                <w:szCs w:val="22"/>
              </w:rPr>
            </w:pPr>
            <w:r>
              <w:rPr>
                <w:color w:val="000000"/>
                <w:szCs w:val="22"/>
              </w:rPr>
              <w:t>38° 50' 16"</w:t>
            </w:r>
          </w:p>
          <w:p w:rsidR="00647601" w:rsidP="006B0DA0" w14:paraId="0B7CA8D3" w14:textId="77777777">
            <w:pPr>
              <w:jc w:val="center"/>
              <w:rPr>
                <w:color w:val="000000"/>
                <w:szCs w:val="22"/>
              </w:rPr>
            </w:pPr>
            <w:r>
              <w:rPr>
                <w:color w:val="000000"/>
                <w:szCs w:val="22"/>
              </w:rPr>
              <w:t>38° 46' 30"</w:t>
            </w:r>
          </w:p>
          <w:p w:rsidR="00647601" w:rsidP="006B0DA0" w14:paraId="486559FA" w14:textId="77777777">
            <w:pPr>
              <w:jc w:val="center"/>
              <w:rPr>
                <w:color w:val="000000"/>
                <w:szCs w:val="22"/>
              </w:rPr>
            </w:pPr>
            <w:r>
              <w:rPr>
                <w:color w:val="000000"/>
                <w:szCs w:val="22"/>
              </w:rPr>
              <w:t>38° 49' 42"</w:t>
            </w:r>
          </w:p>
          <w:p w:rsidR="00647601" w:rsidP="006B0DA0" w14:paraId="7339B5EA" w14:textId="77777777">
            <w:pPr>
              <w:jc w:val="center"/>
              <w:rPr>
                <w:color w:val="000000"/>
                <w:szCs w:val="22"/>
              </w:rPr>
            </w:pPr>
            <w:r>
              <w:rPr>
                <w:color w:val="000000"/>
                <w:szCs w:val="22"/>
              </w:rPr>
              <w:t>38° 54' 42"</w:t>
            </w:r>
          </w:p>
          <w:p w:rsidR="00647601" w:rsidP="006B0DA0" w14:paraId="0804DA02" w14:textId="77777777">
            <w:pPr>
              <w:jc w:val="center"/>
              <w:rPr>
                <w:color w:val="000000"/>
                <w:szCs w:val="22"/>
              </w:rPr>
            </w:pPr>
            <w:r>
              <w:rPr>
                <w:color w:val="000000"/>
                <w:szCs w:val="22"/>
              </w:rPr>
              <w:t>38° 55' 37"</w:t>
            </w:r>
          </w:p>
          <w:p w:rsidR="00647601" w:rsidP="006B0DA0" w14:paraId="3D2C25EA" w14:textId="77777777">
            <w:pPr>
              <w:jc w:val="center"/>
              <w:rPr>
                <w:color w:val="000000"/>
                <w:szCs w:val="22"/>
              </w:rPr>
            </w:pPr>
            <w:r>
              <w:rPr>
                <w:color w:val="000000"/>
                <w:szCs w:val="22"/>
              </w:rPr>
              <w:t>38° 56' 05"</w:t>
            </w:r>
          </w:p>
          <w:p w:rsidR="00647601" w:rsidP="006B0DA0" w14:paraId="61B75BC5" w14:textId="77777777">
            <w:pPr>
              <w:jc w:val="center"/>
              <w:rPr>
                <w:color w:val="000000"/>
                <w:szCs w:val="22"/>
              </w:rPr>
            </w:pPr>
            <w:r>
              <w:rPr>
                <w:color w:val="000000"/>
                <w:szCs w:val="22"/>
              </w:rPr>
              <w:t>38° 44' 45"</w:t>
            </w:r>
          </w:p>
          <w:p w:rsidR="00647601" w:rsidP="006B0DA0" w14:paraId="524885A2" w14:textId="77777777">
            <w:pPr>
              <w:jc w:val="center"/>
              <w:rPr>
                <w:color w:val="000000"/>
                <w:szCs w:val="22"/>
              </w:rPr>
            </w:pPr>
            <w:r>
              <w:rPr>
                <w:color w:val="000000"/>
                <w:szCs w:val="22"/>
              </w:rPr>
              <w:t>38° 44' 22"</w:t>
            </w:r>
          </w:p>
          <w:p w:rsidR="00647601" w:rsidP="006B0DA0" w14:paraId="433B755D" w14:textId="77777777">
            <w:pPr>
              <w:jc w:val="center"/>
              <w:rPr>
                <w:color w:val="000000"/>
                <w:szCs w:val="22"/>
              </w:rPr>
            </w:pPr>
            <w:r>
              <w:rPr>
                <w:color w:val="000000"/>
                <w:szCs w:val="22"/>
              </w:rPr>
              <w:t>38° 35' 14"</w:t>
            </w:r>
          </w:p>
          <w:p w:rsidR="00647601" w:rsidP="006B0DA0" w14:paraId="5B123EA2" w14:textId="77777777">
            <w:pPr>
              <w:jc w:val="center"/>
              <w:rPr>
                <w:color w:val="000000"/>
                <w:szCs w:val="22"/>
              </w:rPr>
            </w:pPr>
            <w:r>
              <w:rPr>
                <w:color w:val="000000"/>
                <w:szCs w:val="22"/>
              </w:rPr>
              <w:t>38° 51' 04"</w:t>
            </w:r>
          </w:p>
          <w:p w:rsidR="00647601" w:rsidP="006B0DA0" w14:paraId="65F9C27D" w14:textId="77777777">
            <w:pPr>
              <w:jc w:val="center"/>
              <w:rPr>
                <w:color w:val="000000"/>
                <w:szCs w:val="22"/>
              </w:rPr>
            </w:pPr>
            <w:r>
              <w:rPr>
                <w:color w:val="000000"/>
                <w:szCs w:val="22"/>
              </w:rPr>
              <w:t>38° 26' 52"</w:t>
            </w:r>
          </w:p>
          <w:p w:rsidR="00647601" w:rsidP="006B0DA0" w14:paraId="39A715FE" w14:textId="77777777">
            <w:pPr>
              <w:jc w:val="center"/>
              <w:rPr>
                <w:color w:val="000000"/>
                <w:szCs w:val="22"/>
              </w:rPr>
            </w:pPr>
            <w:r>
              <w:rPr>
                <w:color w:val="000000"/>
                <w:szCs w:val="22"/>
              </w:rPr>
              <w:t>38° 22' 59"</w:t>
            </w:r>
          </w:p>
          <w:p w:rsidR="00647601" w:rsidP="006B0DA0" w14:paraId="5A039048" w14:textId="77777777">
            <w:pPr>
              <w:jc w:val="center"/>
              <w:rPr>
                <w:color w:val="000000"/>
                <w:szCs w:val="22"/>
              </w:rPr>
            </w:pPr>
            <w:r>
              <w:rPr>
                <w:color w:val="000000"/>
                <w:szCs w:val="22"/>
              </w:rPr>
              <w:t>37° 59' 27"</w:t>
            </w:r>
          </w:p>
          <w:p w:rsidR="00647601" w:rsidP="006B0DA0" w14:paraId="55C30048" w14:textId="77777777">
            <w:pPr>
              <w:jc w:val="center"/>
              <w:rPr>
                <w:color w:val="000000"/>
                <w:szCs w:val="22"/>
              </w:rPr>
            </w:pPr>
            <w:r>
              <w:rPr>
                <w:color w:val="000000"/>
                <w:szCs w:val="22"/>
              </w:rPr>
              <w:t>37° 47' 08"</w:t>
            </w:r>
          </w:p>
          <w:p w:rsidR="00647601" w:rsidP="006B0DA0" w14:paraId="34EEBA1A" w14:textId="77777777">
            <w:pPr>
              <w:jc w:val="center"/>
              <w:rPr>
                <w:color w:val="000000"/>
                <w:szCs w:val="22"/>
              </w:rPr>
            </w:pPr>
            <w:r>
              <w:rPr>
                <w:color w:val="000000"/>
                <w:szCs w:val="22"/>
              </w:rPr>
              <w:t>37° 54' 01"</w:t>
            </w:r>
          </w:p>
          <w:p w:rsidR="00647601" w:rsidP="006B0DA0" w14:paraId="45663928" w14:textId="77777777">
            <w:pPr>
              <w:jc w:val="center"/>
              <w:rPr>
                <w:color w:val="000000"/>
                <w:szCs w:val="22"/>
              </w:rPr>
            </w:pPr>
            <w:r>
              <w:rPr>
                <w:color w:val="000000"/>
                <w:szCs w:val="22"/>
              </w:rPr>
              <w:t>38° 23' 10"</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7DAB98D5" w14:textId="77777777">
            <w:pPr>
              <w:jc w:val="center"/>
              <w:rPr>
                <w:color w:val="000000"/>
                <w:szCs w:val="22"/>
              </w:rPr>
            </w:pPr>
            <w:r>
              <w:rPr>
                <w:color w:val="000000"/>
                <w:szCs w:val="22"/>
              </w:rPr>
              <w:t>76° 23' 21"</w:t>
            </w:r>
          </w:p>
          <w:p w:rsidR="00647601" w:rsidP="006B0DA0" w14:paraId="3B131366" w14:textId="77777777">
            <w:pPr>
              <w:jc w:val="center"/>
              <w:rPr>
                <w:color w:val="000000"/>
                <w:szCs w:val="22"/>
              </w:rPr>
            </w:pPr>
            <w:r>
              <w:rPr>
                <w:color w:val="000000"/>
                <w:szCs w:val="22"/>
              </w:rPr>
              <w:t>76° 35' 56"</w:t>
            </w:r>
          </w:p>
          <w:p w:rsidR="00647601" w:rsidP="006B0DA0" w14:paraId="65DBF8CF" w14:textId="77777777">
            <w:pPr>
              <w:jc w:val="center"/>
              <w:rPr>
                <w:color w:val="000000"/>
                <w:szCs w:val="22"/>
              </w:rPr>
            </w:pPr>
            <w:r>
              <w:rPr>
                <w:color w:val="000000"/>
                <w:szCs w:val="22"/>
              </w:rPr>
              <w:t>76° 44' 44"</w:t>
            </w:r>
          </w:p>
          <w:p w:rsidR="00647601" w:rsidP="006B0DA0" w14:paraId="42E5055A" w14:textId="77777777">
            <w:pPr>
              <w:jc w:val="center"/>
              <w:rPr>
                <w:color w:val="000000"/>
                <w:szCs w:val="22"/>
              </w:rPr>
            </w:pPr>
            <w:r>
              <w:rPr>
                <w:color w:val="000000"/>
                <w:szCs w:val="22"/>
              </w:rPr>
              <w:t>76° 54' 57"</w:t>
            </w:r>
          </w:p>
          <w:p w:rsidR="00647601" w:rsidP="006B0DA0" w14:paraId="670B139A" w14:textId="77777777">
            <w:pPr>
              <w:jc w:val="center"/>
              <w:rPr>
                <w:color w:val="000000"/>
                <w:szCs w:val="22"/>
              </w:rPr>
            </w:pPr>
            <w:r>
              <w:rPr>
                <w:color w:val="000000"/>
                <w:szCs w:val="22"/>
              </w:rPr>
              <w:t>76° 58' 18"</w:t>
            </w:r>
          </w:p>
          <w:p w:rsidR="00647601" w:rsidP="006B0DA0" w14:paraId="2EFBE6D8" w14:textId="77777777">
            <w:pPr>
              <w:jc w:val="center"/>
              <w:rPr>
                <w:color w:val="000000"/>
                <w:szCs w:val="22"/>
              </w:rPr>
            </w:pPr>
            <w:r>
              <w:rPr>
                <w:color w:val="000000"/>
                <w:szCs w:val="22"/>
              </w:rPr>
              <w:t>77° 01' 57"</w:t>
            </w:r>
          </w:p>
          <w:p w:rsidR="00647601" w:rsidP="006B0DA0" w14:paraId="10D3B587" w14:textId="77777777">
            <w:pPr>
              <w:jc w:val="center"/>
              <w:rPr>
                <w:color w:val="000000"/>
                <w:szCs w:val="22"/>
              </w:rPr>
            </w:pPr>
            <w:r>
              <w:rPr>
                <w:color w:val="000000"/>
                <w:szCs w:val="22"/>
              </w:rPr>
              <w:t>77° 04' 08"</w:t>
            </w:r>
          </w:p>
          <w:p w:rsidR="00647601" w:rsidP="006B0DA0" w14:paraId="24E7B358" w14:textId="77777777">
            <w:pPr>
              <w:jc w:val="center"/>
              <w:rPr>
                <w:color w:val="000000"/>
                <w:szCs w:val="22"/>
              </w:rPr>
            </w:pPr>
            <w:r>
              <w:rPr>
                <w:color w:val="000000"/>
                <w:szCs w:val="22"/>
              </w:rPr>
              <w:t>77° 7' 35"</w:t>
            </w:r>
          </w:p>
          <w:p w:rsidR="00647601" w:rsidP="006B0DA0" w14:paraId="67D7EC64" w14:textId="77777777">
            <w:pPr>
              <w:jc w:val="center"/>
              <w:rPr>
                <w:color w:val="000000"/>
                <w:szCs w:val="22"/>
              </w:rPr>
            </w:pPr>
            <w:r>
              <w:rPr>
                <w:color w:val="000000"/>
                <w:szCs w:val="22"/>
              </w:rPr>
              <w:t>77° 12' 04"</w:t>
            </w:r>
          </w:p>
          <w:p w:rsidR="00647601" w:rsidP="006B0DA0" w14:paraId="6194A5B9" w14:textId="77777777">
            <w:pPr>
              <w:jc w:val="center"/>
              <w:rPr>
                <w:color w:val="000000"/>
                <w:szCs w:val="22"/>
              </w:rPr>
            </w:pPr>
            <w:r>
              <w:rPr>
                <w:color w:val="000000"/>
                <w:szCs w:val="22"/>
              </w:rPr>
              <w:t>77° 23' 5"</w:t>
            </w:r>
          </w:p>
          <w:p w:rsidR="00647601" w:rsidP="006B0DA0" w14:paraId="1EA68B8B" w14:textId="77777777">
            <w:pPr>
              <w:jc w:val="center"/>
              <w:rPr>
                <w:color w:val="000000"/>
                <w:szCs w:val="22"/>
              </w:rPr>
            </w:pPr>
            <w:r>
              <w:rPr>
                <w:color w:val="000000"/>
                <w:szCs w:val="22"/>
              </w:rPr>
              <w:t>77° 25' 23"</w:t>
            </w:r>
          </w:p>
          <w:p w:rsidR="00647601" w:rsidP="006B0DA0" w14:paraId="76440518" w14:textId="77777777">
            <w:pPr>
              <w:jc w:val="center"/>
              <w:rPr>
                <w:color w:val="000000"/>
                <w:szCs w:val="22"/>
              </w:rPr>
            </w:pPr>
            <w:r>
              <w:rPr>
                <w:color w:val="000000"/>
                <w:szCs w:val="22"/>
              </w:rPr>
              <w:t>77° 28' 48"</w:t>
            </w:r>
          </w:p>
          <w:p w:rsidR="00647601" w:rsidP="006B0DA0" w14:paraId="2A84735D" w14:textId="77777777">
            <w:pPr>
              <w:jc w:val="center"/>
              <w:rPr>
                <w:color w:val="000000"/>
                <w:szCs w:val="22"/>
              </w:rPr>
            </w:pPr>
            <w:r>
              <w:rPr>
                <w:color w:val="000000"/>
                <w:szCs w:val="22"/>
              </w:rPr>
              <w:t>77° 36' 11"</w:t>
            </w:r>
          </w:p>
          <w:p w:rsidR="00647601" w:rsidP="006B0DA0" w14:paraId="364A8430" w14:textId="77777777">
            <w:pPr>
              <w:jc w:val="center"/>
              <w:rPr>
                <w:color w:val="000000"/>
                <w:szCs w:val="22"/>
              </w:rPr>
            </w:pPr>
            <w:r>
              <w:rPr>
                <w:color w:val="000000"/>
                <w:szCs w:val="22"/>
              </w:rPr>
              <w:t>78° 12' 06"</w:t>
            </w:r>
          </w:p>
          <w:p w:rsidR="00647601" w:rsidP="006B0DA0" w14:paraId="63BDF143" w14:textId="77777777">
            <w:pPr>
              <w:jc w:val="center"/>
              <w:rPr>
                <w:color w:val="000000"/>
                <w:szCs w:val="22"/>
              </w:rPr>
            </w:pPr>
            <w:r>
              <w:rPr>
                <w:color w:val="000000"/>
                <w:szCs w:val="22"/>
              </w:rPr>
              <w:t>78° 29' 02"</w:t>
            </w:r>
          </w:p>
          <w:p w:rsidR="00647601" w:rsidP="006B0DA0" w14:paraId="08DD90A7" w14:textId="77777777">
            <w:pPr>
              <w:jc w:val="center"/>
              <w:rPr>
                <w:color w:val="000000"/>
                <w:szCs w:val="22"/>
              </w:rPr>
            </w:pPr>
            <w:r>
              <w:rPr>
                <w:color w:val="000000"/>
                <w:szCs w:val="22"/>
              </w:rPr>
              <w:t>77° 42' 19"</w:t>
            </w:r>
          </w:p>
          <w:p w:rsidR="00647601" w:rsidP="006B0DA0" w14:paraId="37030D11" w14:textId="77777777">
            <w:pPr>
              <w:jc w:val="center"/>
              <w:rPr>
                <w:color w:val="000000"/>
                <w:szCs w:val="22"/>
              </w:rPr>
            </w:pPr>
            <w:r>
              <w:rPr>
                <w:color w:val="000000"/>
                <w:szCs w:val="22"/>
              </w:rPr>
              <w:t>77° 28' 26"</w:t>
            </w:r>
          </w:p>
          <w:p w:rsidR="00647601" w:rsidP="006B0DA0" w14:paraId="0B191A13" w14:textId="77777777">
            <w:pPr>
              <w:jc w:val="center"/>
              <w:rPr>
                <w:color w:val="000000"/>
                <w:szCs w:val="22"/>
              </w:rPr>
            </w:pPr>
            <w:r>
              <w:rPr>
                <w:color w:val="000000"/>
                <w:szCs w:val="22"/>
              </w:rPr>
              <w:t>76° 53' 47"</w:t>
            </w:r>
          </w:p>
          <w:p w:rsidR="00647601" w:rsidP="006B0DA0" w14:paraId="5D09F6A9" w14:textId="77777777">
            <w:pPr>
              <w:jc w:val="center"/>
              <w:rPr>
                <w:color w:val="000000"/>
                <w:szCs w:val="22"/>
              </w:rPr>
            </w:pPr>
            <w:r>
              <w:rPr>
                <w:color w:val="000000"/>
                <w:szCs w:val="22"/>
              </w:rPr>
              <w:t>76° 06' 14"</w:t>
            </w:r>
          </w:p>
          <w:p w:rsidR="00647601" w:rsidP="006B0DA0" w14:paraId="62488E3B" w14:textId="77777777">
            <w:pPr>
              <w:jc w:val="center"/>
              <w:rPr>
                <w:color w:val="000000"/>
                <w:szCs w:val="22"/>
              </w:rPr>
            </w:pPr>
            <w:r>
              <w:rPr>
                <w:color w:val="000000"/>
                <w:szCs w:val="22"/>
              </w:rPr>
              <w:t>76° 23' 21"</w:t>
            </w:r>
          </w:p>
        </w:tc>
        <w:tc>
          <w:tcPr>
            <w:tcW w:w="900" w:type="dxa"/>
            <w:tcBorders>
              <w:top w:val="single" w:sz="4" w:space="0" w:color="auto"/>
              <w:left w:val="single" w:sz="4" w:space="0" w:color="auto"/>
              <w:bottom w:val="single" w:sz="4" w:space="0" w:color="auto"/>
              <w:right w:val="single" w:sz="4" w:space="0" w:color="auto"/>
            </w:tcBorders>
          </w:tcPr>
          <w:p w:rsidR="00647601" w:rsidP="006B0DA0" w14:paraId="1485494C" w14:textId="77777777">
            <w:pPr>
              <w:jc w:val="center"/>
              <w:rPr>
                <w:color w:val="000000"/>
                <w:szCs w:val="22"/>
              </w:rPr>
            </w:pPr>
            <w:r>
              <w:rPr>
                <w:color w:val="000000"/>
                <w:szCs w:val="22"/>
              </w:rPr>
              <w:t>N/A</w:t>
            </w:r>
          </w:p>
        </w:tc>
      </w:tr>
      <w:tr w14:paraId="383442D8" w14:textId="77777777" w:rsidTr="006B0DA0">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04BF5BE3" w14:textId="77777777">
            <w:pPr>
              <w:rPr>
                <w:color w:val="000000"/>
                <w:szCs w:val="22"/>
              </w:rPr>
            </w:pPr>
            <w:r>
              <w:rPr>
                <w:color w:val="000000"/>
              </w:rPr>
              <w:t>Newport News*</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3C34C571" w14:textId="77777777">
            <w:pPr>
              <w:jc w:val="center"/>
              <w:rPr>
                <w:color w:val="000000"/>
                <w:szCs w:val="22"/>
              </w:rPr>
            </w:pPr>
            <w:r>
              <w:rPr>
                <w:color w:val="000000"/>
                <w:szCs w:val="22"/>
              </w:rPr>
              <w:t>VA</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4F875FCF"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17736749"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414E2241" w14:textId="77777777">
            <w:pPr>
              <w:jc w:val="center"/>
              <w:rPr>
                <w:color w:val="000000"/>
                <w:szCs w:val="22"/>
              </w:rPr>
            </w:pPr>
            <w:r>
              <w:rPr>
                <w:color w:val="000000"/>
                <w:szCs w:val="22"/>
              </w:rPr>
              <w:t>36° 58' 24"</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6D84DD12" w14:textId="77777777">
            <w:pPr>
              <w:jc w:val="center"/>
              <w:rPr>
                <w:color w:val="000000"/>
                <w:szCs w:val="22"/>
              </w:rPr>
            </w:pPr>
            <w:r>
              <w:rPr>
                <w:color w:val="000000"/>
                <w:szCs w:val="22"/>
              </w:rPr>
              <w:t>76° 26' 07"</w:t>
            </w:r>
          </w:p>
        </w:tc>
        <w:tc>
          <w:tcPr>
            <w:tcW w:w="900" w:type="dxa"/>
            <w:tcBorders>
              <w:top w:val="single" w:sz="4" w:space="0" w:color="auto"/>
              <w:left w:val="single" w:sz="4" w:space="0" w:color="auto"/>
              <w:bottom w:val="single" w:sz="4" w:space="0" w:color="auto"/>
              <w:right w:val="single" w:sz="4" w:space="0" w:color="auto"/>
            </w:tcBorders>
          </w:tcPr>
          <w:p w:rsidR="00647601" w:rsidP="006B0DA0" w14:paraId="1D21E3FE" w14:textId="77777777">
            <w:pPr>
              <w:jc w:val="center"/>
              <w:rPr>
                <w:color w:val="000000"/>
                <w:szCs w:val="22"/>
              </w:rPr>
            </w:pPr>
            <w:r>
              <w:rPr>
                <w:color w:val="000000"/>
                <w:szCs w:val="22"/>
              </w:rPr>
              <w:t>93</w:t>
            </w:r>
          </w:p>
        </w:tc>
      </w:tr>
      <w:tr w14:paraId="4C698936" w14:textId="77777777" w:rsidTr="006B0DA0">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47F51B74" w14:textId="77777777">
            <w:pPr>
              <w:rPr>
                <w:color w:val="000000"/>
                <w:szCs w:val="22"/>
              </w:rPr>
            </w:pPr>
            <w:r>
              <w:rPr>
                <w:color w:val="000000"/>
              </w:rPr>
              <w:t xml:space="preserve">Norfolk* (includes Fort Story SESEF range) </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212B19D1" w14:textId="77777777">
            <w:pPr>
              <w:jc w:val="center"/>
              <w:rPr>
                <w:color w:val="000000"/>
                <w:szCs w:val="22"/>
              </w:rPr>
            </w:pPr>
            <w:r>
              <w:rPr>
                <w:color w:val="000000"/>
                <w:szCs w:val="22"/>
              </w:rPr>
              <w:t>VA</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0D8A3741"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0A76614E" w14:textId="77777777">
            <w:pPr>
              <w:jc w:val="center"/>
              <w:rPr>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7A7F92A6" w14:textId="77777777">
            <w:pPr>
              <w:jc w:val="center"/>
              <w:rPr>
                <w:rFonts w:eastAsia="Calibri"/>
                <w:szCs w:val="22"/>
              </w:rPr>
            </w:pPr>
            <w:r>
              <w:rPr>
                <w:szCs w:val="22"/>
              </w:rPr>
              <w:t>36</w:t>
            </w:r>
            <w:r>
              <w:rPr>
                <w:rFonts w:ascii="Symbol" w:eastAsia="Symbol" w:hAnsi="Symbol" w:cs="Symbol"/>
                <w:color w:val="000000"/>
                <w:szCs w:val="22"/>
              </w:rPr>
              <w:t>°</w:t>
            </w:r>
            <w:r>
              <w:rPr>
                <w:szCs w:val="22"/>
              </w:rPr>
              <w:t xml:space="preserve"> 56’ 24”</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0B29D5AE" w14:textId="77777777">
            <w:pPr>
              <w:jc w:val="center"/>
              <w:rPr>
                <w:color w:val="000000"/>
                <w:szCs w:val="22"/>
              </w:rPr>
            </w:pPr>
            <w:r>
              <w:rPr>
                <w:szCs w:val="22"/>
              </w:rPr>
              <w:t>76</w:t>
            </w:r>
            <w:r>
              <w:rPr>
                <w:rFonts w:ascii="Symbol" w:eastAsia="Symbol" w:hAnsi="Symbol" w:cs="Symbol"/>
                <w:color w:val="000000"/>
                <w:szCs w:val="22"/>
              </w:rPr>
              <w:t>°</w:t>
            </w:r>
            <w:r>
              <w:rPr>
                <w:szCs w:val="22"/>
              </w:rPr>
              <w:t xml:space="preserve"> 19’ 55”</w:t>
            </w:r>
          </w:p>
        </w:tc>
        <w:tc>
          <w:tcPr>
            <w:tcW w:w="900" w:type="dxa"/>
            <w:tcBorders>
              <w:top w:val="single" w:sz="4" w:space="0" w:color="auto"/>
              <w:left w:val="single" w:sz="4" w:space="0" w:color="auto"/>
              <w:bottom w:val="single" w:sz="4" w:space="0" w:color="auto"/>
              <w:right w:val="single" w:sz="4" w:space="0" w:color="auto"/>
            </w:tcBorders>
          </w:tcPr>
          <w:p w:rsidR="00647601" w:rsidP="006B0DA0" w14:paraId="5EF732ED" w14:textId="77777777">
            <w:pPr>
              <w:jc w:val="center"/>
              <w:rPr>
                <w:color w:val="000000"/>
                <w:szCs w:val="22"/>
              </w:rPr>
            </w:pPr>
            <w:r>
              <w:rPr>
                <w:color w:val="000000"/>
                <w:szCs w:val="22"/>
              </w:rPr>
              <w:t>74</w:t>
            </w:r>
          </w:p>
        </w:tc>
      </w:tr>
      <w:tr w14:paraId="77B704FF" w14:textId="77777777" w:rsidTr="006B0DA0">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07C1B1AA" w14:textId="77777777">
            <w:pPr>
              <w:rPr>
                <w:color w:val="000000"/>
                <w:szCs w:val="22"/>
              </w:rPr>
            </w:pPr>
            <w:r>
              <w:rPr>
                <w:color w:val="000000"/>
              </w:rPr>
              <w:t>Wallops Island*</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2CC98074" w14:textId="77777777">
            <w:pPr>
              <w:jc w:val="center"/>
              <w:rPr>
                <w:color w:val="000000"/>
                <w:szCs w:val="22"/>
              </w:rPr>
            </w:pPr>
            <w:r>
              <w:rPr>
                <w:color w:val="000000"/>
                <w:szCs w:val="22"/>
              </w:rPr>
              <w:t>VA</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4951B6BC"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5EDC26E8"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3ECD7F9A" w14:textId="77777777">
            <w:pPr>
              <w:jc w:val="center"/>
              <w:rPr>
                <w:color w:val="000000"/>
                <w:szCs w:val="22"/>
              </w:rPr>
            </w:pPr>
            <w:r>
              <w:rPr>
                <w:color w:val="000000"/>
                <w:szCs w:val="22"/>
              </w:rPr>
              <w:t>37° 51' 25"</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6CA5114E" w14:textId="77777777">
            <w:pPr>
              <w:jc w:val="center"/>
              <w:rPr>
                <w:color w:val="000000"/>
                <w:szCs w:val="22"/>
              </w:rPr>
            </w:pPr>
            <w:r>
              <w:rPr>
                <w:color w:val="000000"/>
                <w:szCs w:val="22"/>
              </w:rPr>
              <w:t>75° 27' 59"</w:t>
            </w:r>
          </w:p>
        </w:tc>
        <w:tc>
          <w:tcPr>
            <w:tcW w:w="900" w:type="dxa"/>
            <w:tcBorders>
              <w:top w:val="single" w:sz="4" w:space="0" w:color="auto"/>
              <w:left w:val="single" w:sz="4" w:space="0" w:color="auto"/>
              <w:bottom w:val="single" w:sz="4" w:space="0" w:color="auto"/>
              <w:right w:val="single" w:sz="4" w:space="0" w:color="auto"/>
            </w:tcBorders>
          </w:tcPr>
          <w:p w:rsidR="00647601" w:rsidP="006B0DA0" w14:paraId="1395DFCA" w14:textId="77777777">
            <w:pPr>
              <w:jc w:val="center"/>
              <w:rPr>
                <w:color w:val="000000"/>
                <w:szCs w:val="22"/>
              </w:rPr>
            </w:pPr>
            <w:r>
              <w:rPr>
                <w:color w:val="000000"/>
                <w:szCs w:val="22"/>
              </w:rPr>
              <w:t>76</w:t>
            </w:r>
          </w:p>
        </w:tc>
      </w:tr>
      <w:tr w14:paraId="652781F5" w14:textId="77777777" w:rsidTr="006B0DA0">
        <w:tblPrEx>
          <w:tblW w:w="9545" w:type="dxa"/>
          <w:jc w:val="center"/>
          <w:tblLayout w:type="fixed"/>
          <w:tblLook w:val="04A0"/>
        </w:tblPrEx>
        <w:trPr>
          <w:cantSplit/>
          <w:trHeight w:val="315"/>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4347A8D1" w14:textId="77777777">
            <w:pPr>
              <w:rPr>
                <w:color w:val="000000"/>
                <w:szCs w:val="22"/>
              </w:rPr>
            </w:pPr>
            <w:r>
              <w:rPr>
                <w:color w:val="000000"/>
              </w:rPr>
              <w:t>Bremerton*</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2F242F45" w14:textId="77777777">
            <w:pPr>
              <w:jc w:val="center"/>
              <w:rPr>
                <w:color w:val="000000"/>
                <w:szCs w:val="22"/>
              </w:rPr>
            </w:pPr>
            <w:r>
              <w:rPr>
                <w:color w:val="000000"/>
                <w:szCs w:val="22"/>
              </w:rPr>
              <w:t>WA</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1A363FA3"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2E341453" w14:textId="77777777">
            <w:pPr>
              <w:jc w:val="center"/>
              <w:rPr>
                <w:color w:val="000000"/>
                <w:szCs w:val="22"/>
              </w:rPr>
            </w:pPr>
            <w:r>
              <w:rPr>
                <w:color w:val="000000"/>
                <w:szCs w:val="22"/>
              </w:rPr>
              <w:t>Yes</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1EFC9244" w14:textId="77777777">
            <w:pPr>
              <w:jc w:val="center"/>
              <w:rPr>
                <w:color w:val="000000"/>
                <w:szCs w:val="22"/>
              </w:rPr>
            </w:pPr>
            <w:r>
              <w:rPr>
                <w:color w:val="000000"/>
                <w:szCs w:val="22"/>
              </w:rPr>
              <w:t>47° 28' 40"</w:t>
            </w:r>
          </w:p>
          <w:p w:rsidR="00647601" w:rsidP="006B0DA0" w14:paraId="5A83F393" w14:textId="77777777">
            <w:pPr>
              <w:jc w:val="center"/>
              <w:rPr>
                <w:color w:val="000000"/>
                <w:szCs w:val="22"/>
              </w:rPr>
            </w:pPr>
            <w:r>
              <w:rPr>
                <w:color w:val="000000"/>
                <w:szCs w:val="22"/>
              </w:rPr>
              <w:t>47° 31' 16"</w:t>
            </w:r>
          </w:p>
          <w:p w:rsidR="00647601" w:rsidP="006B0DA0" w14:paraId="13242313" w14:textId="77777777">
            <w:pPr>
              <w:jc w:val="center"/>
              <w:rPr>
                <w:color w:val="000000"/>
                <w:szCs w:val="22"/>
              </w:rPr>
            </w:pPr>
            <w:r>
              <w:rPr>
                <w:color w:val="000000"/>
                <w:szCs w:val="22"/>
              </w:rPr>
              <w:t>47° 31' 13"</w:t>
            </w:r>
          </w:p>
          <w:p w:rsidR="00647601" w:rsidP="006B0DA0" w14:paraId="6C624D1E" w14:textId="77777777">
            <w:pPr>
              <w:jc w:val="center"/>
              <w:rPr>
                <w:color w:val="000000"/>
                <w:szCs w:val="22"/>
              </w:rPr>
            </w:pPr>
            <w:r>
              <w:rPr>
                <w:color w:val="000000"/>
                <w:szCs w:val="22"/>
              </w:rPr>
              <w:t>47° 34' 12"</w:t>
            </w:r>
          </w:p>
          <w:p w:rsidR="00647601" w:rsidP="006B0DA0" w14:paraId="1235611A" w14:textId="77777777">
            <w:pPr>
              <w:jc w:val="center"/>
              <w:rPr>
                <w:color w:val="000000"/>
                <w:szCs w:val="22"/>
              </w:rPr>
            </w:pPr>
            <w:r>
              <w:rPr>
                <w:color w:val="000000"/>
                <w:szCs w:val="22"/>
              </w:rPr>
              <w:t>47° 45' 36"</w:t>
            </w:r>
          </w:p>
          <w:p w:rsidR="00647601" w:rsidP="006B0DA0" w14:paraId="24DAD6D2" w14:textId="77777777">
            <w:pPr>
              <w:jc w:val="center"/>
              <w:rPr>
                <w:color w:val="000000"/>
                <w:szCs w:val="22"/>
              </w:rPr>
            </w:pPr>
            <w:r>
              <w:rPr>
                <w:color w:val="000000"/>
                <w:szCs w:val="22"/>
              </w:rPr>
              <w:t>47° 59' 07"</w:t>
            </w:r>
          </w:p>
          <w:p w:rsidR="00647601" w:rsidP="006B0DA0" w14:paraId="7A700EDA" w14:textId="77777777">
            <w:pPr>
              <w:jc w:val="center"/>
              <w:rPr>
                <w:color w:val="000000"/>
                <w:szCs w:val="22"/>
              </w:rPr>
            </w:pPr>
            <w:r>
              <w:rPr>
                <w:color w:val="000000"/>
                <w:szCs w:val="22"/>
              </w:rPr>
              <w:t>48° 12' 20"</w:t>
            </w:r>
          </w:p>
          <w:p w:rsidR="00647601" w:rsidP="006B0DA0" w14:paraId="37F6B5DC" w14:textId="77777777">
            <w:pPr>
              <w:jc w:val="center"/>
              <w:rPr>
                <w:color w:val="000000"/>
                <w:szCs w:val="22"/>
              </w:rPr>
            </w:pPr>
            <w:r>
              <w:rPr>
                <w:color w:val="000000"/>
                <w:szCs w:val="22"/>
              </w:rPr>
              <w:t>47° 39' 46"</w:t>
            </w:r>
          </w:p>
          <w:p w:rsidR="00647601" w:rsidP="006B0DA0" w14:paraId="0EAB8BB9" w14:textId="77777777">
            <w:pPr>
              <w:jc w:val="center"/>
              <w:rPr>
                <w:color w:val="000000"/>
                <w:szCs w:val="22"/>
              </w:rPr>
            </w:pPr>
            <w:r>
              <w:rPr>
                <w:color w:val="000000"/>
                <w:szCs w:val="22"/>
              </w:rPr>
              <w:t>47° 39' 12"</w:t>
            </w:r>
          </w:p>
          <w:p w:rsidR="00647601" w:rsidP="006B0DA0" w14:paraId="661BE0AB" w14:textId="77777777">
            <w:pPr>
              <w:jc w:val="center"/>
              <w:rPr>
                <w:color w:val="000000"/>
                <w:szCs w:val="22"/>
              </w:rPr>
            </w:pPr>
            <w:r>
              <w:rPr>
                <w:color w:val="000000"/>
                <w:szCs w:val="22"/>
              </w:rPr>
              <w:t>47° 45' 23"</w:t>
            </w:r>
          </w:p>
          <w:p w:rsidR="00647601" w:rsidP="006B0DA0" w14:paraId="5686DD42" w14:textId="77777777">
            <w:pPr>
              <w:jc w:val="center"/>
              <w:rPr>
                <w:color w:val="000000"/>
                <w:szCs w:val="22"/>
              </w:rPr>
            </w:pPr>
            <w:r>
              <w:rPr>
                <w:color w:val="000000"/>
                <w:szCs w:val="22"/>
              </w:rPr>
              <w:t>47° 44' 48"</w:t>
            </w:r>
          </w:p>
          <w:p w:rsidR="00647601" w:rsidP="006B0DA0" w14:paraId="0EE2FE5A" w14:textId="77777777">
            <w:pPr>
              <w:jc w:val="center"/>
              <w:rPr>
                <w:color w:val="000000"/>
                <w:szCs w:val="22"/>
              </w:rPr>
            </w:pPr>
            <w:r>
              <w:rPr>
                <w:color w:val="000000"/>
                <w:szCs w:val="22"/>
              </w:rPr>
              <w:t>47° 57' 40"</w:t>
            </w:r>
          </w:p>
          <w:p w:rsidR="00647601" w:rsidP="006B0DA0" w14:paraId="35448036" w14:textId="77777777">
            <w:pPr>
              <w:jc w:val="center"/>
              <w:rPr>
                <w:color w:val="000000"/>
                <w:szCs w:val="22"/>
              </w:rPr>
            </w:pPr>
            <w:r>
              <w:rPr>
                <w:color w:val="000000"/>
                <w:szCs w:val="22"/>
              </w:rPr>
              <w:t>47° 31' 15"</w:t>
            </w:r>
          </w:p>
          <w:p w:rsidR="00647601" w:rsidP="006B0DA0" w14:paraId="1FF77654" w14:textId="77777777">
            <w:pPr>
              <w:jc w:val="center"/>
              <w:rPr>
                <w:color w:val="000000"/>
                <w:szCs w:val="22"/>
              </w:rPr>
            </w:pPr>
            <w:r>
              <w:rPr>
                <w:color w:val="000000"/>
                <w:szCs w:val="22"/>
              </w:rPr>
              <w:t>47° 35' 53"</w:t>
            </w:r>
          </w:p>
          <w:p w:rsidR="00647601" w:rsidP="006B0DA0" w14:paraId="73833EC4" w14:textId="77777777">
            <w:pPr>
              <w:jc w:val="center"/>
              <w:rPr>
                <w:color w:val="000000"/>
                <w:szCs w:val="22"/>
              </w:rPr>
            </w:pPr>
            <w:r>
              <w:rPr>
                <w:color w:val="000000"/>
                <w:szCs w:val="22"/>
              </w:rPr>
              <w:t>47° 27' 33"</w:t>
            </w:r>
          </w:p>
          <w:p w:rsidR="00647601" w:rsidP="006B0DA0" w14:paraId="0D0BE5A2" w14:textId="77777777">
            <w:pPr>
              <w:jc w:val="center"/>
              <w:rPr>
                <w:color w:val="000000"/>
                <w:szCs w:val="22"/>
              </w:rPr>
            </w:pPr>
            <w:r>
              <w:rPr>
                <w:color w:val="000000"/>
                <w:szCs w:val="22"/>
              </w:rPr>
              <w:t>47° 27' 07"</w:t>
            </w:r>
          </w:p>
          <w:p w:rsidR="00647601" w:rsidP="006B0DA0" w14:paraId="1C753838" w14:textId="77777777">
            <w:pPr>
              <w:jc w:val="center"/>
              <w:rPr>
                <w:color w:val="000000"/>
                <w:szCs w:val="22"/>
              </w:rPr>
            </w:pPr>
            <w:r>
              <w:rPr>
                <w:color w:val="000000"/>
                <w:szCs w:val="22"/>
              </w:rPr>
              <w:t>47° 24' 25"</w:t>
            </w:r>
          </w:p>
          <w:p w:rsidR="00647601" w:rsidP="006B0DA0" w14:paraId="57FA70F1" w14:textId="77777777">
            <w:pPr>
              <w:jc w:val="center"/>
              <w:rPr>
                <w:color w:val="000000"/>
                <w:szCs w:val="22"/>
              </w:rPr>
            </w:pPr>
            <w:r>
              <w:rPr>
                <w:color w:val="000000"/>
                <w:szCs w:val="22"/>
              </w:rPr>
              <w:t>47° 23' 07"</w:t>
            </w:r>
          </w:p>
          <w:p w:rsidR="00647601" w:rsidP="006B0DA0" w14:paraId="3DCBBB05" w14:textId="77777777">
            <w:pPr>
              <w:jc w:val="center"/>
              <w:rPr>
                <w:color w:val="000000"/>
                <w:szCs w:val="22"/>
              </w:rPr>
            </w:pPr>
            <w:r>
              <w:rPr>
                <w:color w:val="000000"/>
                <w:szCs w:val="22"/>
              </w:rPr>
              <w:t>47° 28' 33"</w:t>
            </w:r>
          </w:p>
          <w:p w:rsidR="00647601" w:rsidP="006B0DA0" w14:paraId="4BD2971E" w14:textId="77777777">
            <w:pPr>
              <w:jc w:val="center"/>
              <w:rPr>
                <w:color w:val="000000"/>
                <w:szCs w:val="22"/>
              </w:rPr>
            </w:pPr>
            <w:r>
              <w:rPr>
                <w:color w:val="000000"/>
                <w:szCs w:val="22"/>
              </w:rPr>
              <w:t>46° 50' 25"</w:t>
            </w:r>
          </w:p>
          <w:p w:rsidR="00647601" w:rsidP="006B0DA0" w14:paraId="68FC2DBE" w14:textId="77777777">
            <w:pPr>
              <w:jc w:val="center"/>
              <w:rPr>
                <w:color w:val="000000"/>
                <w:szCs w:val="22"/>
              </w:rPr>
            </w:pPr>
            <w:r>
              <w:rPr>
                <w:color w:val="000000"/>
                <w:szCs w:val="22"/>
              </w:rPr>
              <w:t>46° 53' 09"</w:t>
            </w:r>
          </w:p>
          <w:p w:rsidR="00647601" w:rsidP="006B0DA0" w14:paraId="2D73B5AE" w14:textId="77777777">
            <w:pPr>
              <w:jc w:val="center"/>
              <w:rPr>
                <w:color w:val="000000"/>
                <w:szCs w:val="22"/>
              </w:rPr>
            </w:pPr>
            <w:r>
              <w:rPr>
                <w:color w:val="000000"/>
                <w:szCs w:val="22"/>
              </w:rPr>
              <w:t>47° 28' 40"</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4B0D9E04" w14:textId="77777777">
            <w:pPr>
              <w:jc w:val="center"/>
              <w:rPr>
                <w:color w:val="000000"/>
                <w:szCs w:val="22"/>
              </w:rPr>
            </w:pPr>
            <w:r>
              <w:rPr>
                <w:color w:val="000000"/>
                <w:szCs w:val="22"/>
              </w:rPr>
              <w:t>122° 31' 22"</w:t>
            </w:r>
          </w:p>
          <w:p w:rsidR="00647601" w:rsidP="006B0DA0" w14:paraId="6473D611" w14:textId="77777777">
            <w:pPr>
              <w:jc w:val="center"/>
              <w:rPr>
                <w:color w:val="000000"/>
                <w:szCs w:val="22"/>
              </w:rPr>
            </w:pPr>
            <w:r>
              <w:rPr>
                <w:color w:val="000000"/>
                <w:szCs w:val="22"/>
              </w:rPr>
              <w:t>122° 31' 26"</w:t>
            </w:r>
          </w:p>
          <w:p w:rsidR="00647601" w:rsidP="006B0DA0" w14:paraId="4AE8497B" w14:textId="77777777">
            <w:pPr>
              <w:jc w:val="center"/>
              <w:rPr>
                <w:color w:val="000000"/>
                <w:szCs w:val="22"/>
              </w:rPr>
            </w:pPr>
            <w:r>
              <w:rPr>
                <w:color w:val="000000"/>
                <w:szCs w:val="22"/>
              </w:rPr>
              <w:t>122° 32' 37"</w:t>
            </w:r>
          </w:p>
          <w:p w:rsidR="00647601" w:rsidP="006B0DA0" w14:paraId="4C57BE76" w14:textId="77777777">
            <w:pPr>
              <w:jc w:val="center"/>
              <w:rPr>
                <w:color w:val="000000"/>
                <w:szCs w:val="22"/>
              </w:rPr>
            </w:pPr>
            <w:r>
              <w:rPr>
                <w:color w:val="000000"/>
                <w:szCs w:val="22"/>
              </w:rPr>
              <w:t>122° 31' 52"</w:t>
            </w:r>
          </w:p>
          <w:p w:rsidR="00647601" w:rsidP="006B0DA0" w14:paraId="5D329958" w14:textId="77777777">
            <w:pPr>
              <w:jc w:val="center"/>
              <w:rPr>
                <w:color w:val="000000"/>
                <w:szCs w:val="22"/>
              </w:rPr>
            </w:pPr>
            <w:r>
              <w:rPr>
                <w:color w:val="000000"/>
                <w:szCs w:val="22"/>
              </w:rPr>
              <w:t>121° 32' 28"</w:t>
            </w:r>
          </w:p>
          <w:p w:rsidR="00647601" w:rsidP="006B0DA0" w14:paraId="7931B50F" w14:textId="77777777">
            <w:pPr>
              <w:jc w:val="center"/>
              <w:rPr>
                <w:color w:val="000000"/>
                <w:szCs w:val="22"/>
              </w:rPr>
            </w:pPr>
            <w:r>
              <w:rPr>
                <w:color w:val="000000"/>
                <w:szCs w:val="22"/>
              </w:rPr>
              <w:t>121° 34' 09"</w:t>
            </w:r>
          </w:p>
          <w:p w:rsidR="00647601" w:rsidP="006B0DA0" w14:paraId="02FBF677" w14:textId="77777777">
            <w:pPr>
              <w:jc w:val="center"/>
              <w:rPr>
                <w:color w:val="000000"/>
                <w:szCs w:val="22"/>
              </w:rPr>
            </w:pPr>
            <w:r>
              <w:rPr>
                <w:color w:val="000000"/>
                <w:szCs w:val="22"/>
              </w:rPr>
              <w:t>121° 44' 51"</w:t>
            </w:r>
          </w:p>
          <w:p w:rsidR="00647601" w:rsidP="006B0DA0" w14:paraId="172AEA02" w14:textId="77777777">
            <w:pPr>
              <w:jc w:val="center"/>
              <w:rPr>
                <w:color w:val="000000"/>
                <w:szCs w:val="22"/>
              </w:rPr>
            </w:pPr>
            <w:r>
              <w:rPr>
                <w:color w:val="000000"/>
                <w:szCs w:val="22"/>
              </w:rPr>
              <w:t>122° 29' 60"</w:t>
            </w:r>
          </w:p>
          <w:p w:rsidR="00647601" w:rsidP="006B0DA0" w14:paraId="645FF9BC" w14:textId="77777777">
            <w:pPr>
              <w:jc w:val="center"/>
              <w:rPr>
                <w:color w:val="000000"/>
                <w:szCs w:val="22"/>
              </w:rPr>
            </w:pPr>
            <w:r>
              <w:rPr>
                <w:color w:val="000000"/>
                <w:szCs w:val="22"/>
              </w:rPr>
              <w:t>122° 34' 35"</w:t>
            </w:r>
          </w:p>
          <w:p w:rsidR="00647601" w:rsidP="006B0DA0" w14:paraId="50FC9C2E" w14:textId="77777777">
            <w:pPr>
              <w:jc w:val="center"/>
              <w:rPr>
                <w:color w:val="000000"/>
                <w:szCs w:val="22"/>
              </w:rPr>
            </w:pPr>
            <w:r>
              <w:rPr>
                <w:color w:val="000000"/>
                <w:szCs w:val="22"/>
              </w:rPr>
              <w:t>122° 38' 09"</w:t>
            </w:r>
          </w:p>
          <w:p w:rsidR="00647601" w:rsidP="006B0DA0" w14:paraId="0600665C" w14:textId="77777777">
            <w:pPr>
              <w:jc w:val="center"/>
              <w:rPr>
                <w:color w:val="000000"/>
                <w:szCs w:val="22"/>
              </w:rPr>
            </w:pPr>
            <w:r>
              <w:rPr>
                <w:color w:val="000000"/>
                <w:szCs w:val="22"/>
              </w:rPr>
              <w:t>122° 45' 18"</w:t>
            </w:r>
          </w:p>
          <w:p w:rsidR="00647601" w:rsidP="006B0DA0" w14:paraId="58637C23" w14:textId="77777777">
            <w:pPr>
              <w:jc w:val="center"/>
              <w:rPr>
                <w:color w:val="000000"/>
                <w:szCs w:val="22"/>
              </w:rPr>
            </w:pPr>
            <w:r>
              <w:rPr>
                <w:color w:val="000000"/>
                <w:szCs w:val="22"/>
              </w:rPr>
              <w:t>122° 59' 06"</w:t>
            </w:r>
          </w:p>
          <w:p w:rsidR="00647601" w:rsidP="006B0DA0" w14:paraId="7B9E24B3" w14:textId="77777777">
            <w:pPr>
              <w:jc w:val="center"/>
              <w:rPr>
                <w:color w:val="000000"/>
                <w:szCs w:val="22"/>
              </w:rPr>
            </w:pPr>
            <w:r>
              <w:rPr>
                <w:color w:val="000000"/>
                <w:szCs w:val="22"/>
              </w:rPr>
              <w:t>123° 16' 23"</w:t>
            </w:r>
          </w:p>
          <w:p w:rsidR="00647601" w:rsidP="006B0DA0" w14:paraId="7CF2ECFF" w14:textId="77777777">
            <w:pPr>
              <w:jc w:val="center"/>
              <w:rPr>
                <w:color w:val="000000"/>
                <w:szCs w:val="22"/>
              </w:rPr>
            </w:pPr>
            <w:r>
              <w:rPr>
                <w:color w:val="000000"/>
                <w:szCs w:val="22"/>
              </w:rPr>
              <w:t>122° 49' 28"</w:t>
            </w:r>
          </w:p>
          <w:p w:rsidR="00647601" w:rsidP="006B0DA0" w14:paraId="0E7AEA27" w14:textId="77777777">
            <w:pPr>
              <w:jc w:val="center"/>
              <w:rPr>
                <w:color w:val="000000"/>
                <w:szCs w:val="22"/>
              </w:rPr>
            </w:pPr>
            <w:r>
              <w:rPr>
                <w:color w:val="000000"/>
                <w:szCs w:val="22"/>
              </w:rPr>
              <w:t>122° 55' 25"</w:t>
            </w:r>
          </w:p>
          <w:p w:rsidR="00647601" w:rsidP="006B0DA0" w14:paraId="1C7582DB" w14:textId="77777777">
            <w:pPr>
              <w:jc w:val="center"/>
              <w:rPr>
                <w:color w:val="000000"/>
                <w:szCs w:val="22"/>
              </w:rPr>
            </w:pPr>
            <w:r>
              <w:rPr>
                <w:color w:val="000000"/>
                <w:szCs w:val="22"/>
              </w:rPr>
              <w:t>122° 46' 16"</w:t>
            </w:r>
          </w:p>
          <w:p w:rsidR="00647601" w:rsidP="006B0DA0" w14:paraId="6329D73C" w14:textId="77777777">
            <w:pPr>
              <w:jc w:val="center"/>
              <w:rPr>
                <w:color w:val="000000"/>
                <w:szCs w:val="22"/>
              </w:rPr>
            </w:pPr>
            <w:r>
              <w:rPr>
                <w:color w:val="000000"/>
                <w:szCs w:val="22"/>
              </w:rPr>
              <w:t>122° 42' 48"</w:t>
            </w:r>
          </w:p>
          <w:p w:rsidR="00647601" w:rsidP="006B0DA0" w14:paraId="5733042B" w14:textId="77777777">
            <w:pPr>
              <w:jc w:val="center"/>
              <w:rPr>
                <w:color w:val="000000"/>
                <w:szCs w:val="22"/>
              </w:rPr>
            </w:pPr>
            <w:r>
              <w:rPr>
                <w:color w:val="000000"/>
                <w:szCs w:val="22"/>
              </w:rPr>
              <w:t>122° 39' 18"</w:t>
            </w:r>
          </w:p>
          <w:p w:rsidR="00647601" w:rsidP="006B0DA0" w14:paraId="5B33CAA0" w14:textId="77777777">
            <w:pPr>
              <w:jc w:val="center"/>
              <w:rPr>
                <w:color w:val="000000"/>
                <w:szCs w:val="22"/>
              </w:rPr>
            </w:pPr>
            <w:r>
              <w:rPr>
                <w:color w:val="000000"/>
                <w:szCs w:val="22"/>
              </w:rPr>
              <w:t>122° 33' 44"</w:t>
            </w:r>
          </w:p>
          <w:p w:rsidR="00647601" w:rsidP="006B0DA0" w14:paraId="6CF13044" w14:textId="77777777">
            <w:pPr>
              <w:jc w:val="center"/>
              <w:rPr>
                <w:color w:val="000000"/>
                <w:szCs w:val="22"/>
              </w:rPr>
            </w:pPr>
            <w:r>
              <w:rPr>
                <w:color w:val="000000"/>
                <w:szCs w:val="22"/>
              </w:rPr>
              <w:t>121° 49' 24"</w:t>
            </w:r>
          </w:p>
          <w:p w:rsidR="00647601" w:rsidP="006B0DA0" w14:paraId="7BD5A03A" w14:textId="77777777">
            <w:pPr>
              <w:jc w:val="center"/>
              <w:rPr>
                <w:color w:val="000000"/>
                <w:szCs w:val="22"/>
              </w:rPr>
            </w:pPr>
            <w:r>
              <w:rPr>
                <w:color w:val="000000"/>
                <w:szCs w:val="22"/>
              </w:rPr>
              <w:t>121° 44' 01"</w:t>
            </w:r>
          </w:p>
          <w:p w:rsidR="00647601" w:rsidP="006B0DA0" w14:paraId="4D70D744" w14:textId="77777777">
            <w:pPr>
              <w:jc w:val="center"/>
              <w:rPr>
                <w:color w:val="000000"/>
                <w:szCs w:val="22"/>
              </w:rPr>
            </w:pPr>
            <w:r>
              <w:rPr>
                <w:color w:val="000000"/>
                <w:szCs w:val="22"/>
              </w:rPr>
              <w:t>122° 31' 22"</w:t>
            </w:r>
          </w:p>
        </w:tc>
        <w:tc>
          <w:tcPr>
            <w:tcW w:w="900" w:type="dxa"/>
            <w:tcBorders>
              <w:top w:val="single" w:sz="4" w:space="0" w:color="auto"/>
              <w:left w:val="single" w:sz="4" w:space="0" w:color="auto"/>
              <w:bottom w:val="single" w:sz="4" w:space="0" w:color="auto"/>
              <w:right w:val="single" w:sz="4" w:space="0" w:color="auto"/>
            </w:tcBorders>
          </w:tcPr>
          <w:p w:rsidR="00647601" w:rsidP="006B0DA0" w14:paraId="7CFF31D4" w14:textId="77777777">
            <w:pPr>
              <w:jc w:val="center"/>
              <w:rPr>
                <w:color w:val="000000"/>
                <w:szCs w:val="22"/>
              </w:rPr>
            </w:pPr>
            <w:r>
              <w:rPr>
                <w:color w:val="000000"/>
                <w:szCs w:val="22"/>
              </w:rPr>
              <w:t>N/A</w:t>
            </w:r>
          </w:p>
        </w:tc>
      </w:tr>
      <w:tr w14:paraId="7E247389" w14:textId="77777777" w:rsidTr="006B0DA0">
        <w:tblPrEx>
          <w:tblW w:w="9545" w:type="dxa"/>
          <w:jc w:val="center"/>
          <w:tblLayout w:type="fixed"/>
          <w:tblLook w:val="04A0"/>
        </w:tblPrEx>
        <w:trPr>
          <w:cantSplit/>
          <w:trHeight w:val="330"/>
          <w:jc w:val="center"/>
        </w:trPr>
        <w:tc>
          <w:tcPr>
            <w:tcW w:w="3095" w:type="dxa"/>
            <w:tcBorders>
              <w:top w:val="single" w:sz="4" w:space="0" w:color="auto"/>
              <w:left w:val="single" w:sz="4" w:space="0" w:color="auto"/>
              <w:bottom w:val="single" w:sz="4" w:space="0" w:color="auto"/>
              <w:right w:val="single" w:sz="4" w:space="0" w:color="auto"/>
            </w:tcBorders>
            <w:shd w:val="clear" w:color="auto" w:fill="auto"/>
            <w:noWrap/>
            <w:hideMark/>
          </w:tcPr>
          <w:p w:rsidR="00647601" w:rsidP="006B0DA0" w14:paraId="37B17C3B" w14:textId="77777777">
            <w:pPr>
              <w:rPr>
                <w:color w:val="000000"/>
                <w:szCs w:val="22"/>
              </w:rPr>
            </w:pPr>
            <w:r>
              <w:rPr>
                <w:color w:val="000000"/>
              </w:rPr>
              <w:t xml:space="preserve">Everett* (includes </w:t>
            </w:r>
            <w:r>
              <w:rPr>
                <w:color w:val="000000"/>
              </w:rPr>
              <w:t>Ediz</w:t>
            </w:r>
            <w:r>
              <w:rPr>
                <w:color w:val="000000"/>
              </w:rPr>
              <w:t xml:space="preserve"> Hook SESEF range) </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2EF7B050" w14:textId="77777777">
            <w:pPr>
              <w:jc w:val="center"/>
              <w:rPr>
                <w:color w:val="000000"/>
                <w:szCs w:val="22"/>
              </w:rPr>
            </w:pPr>
            <w:r>
              <w:rPr>
                <w:color w:val="000000"/>
                <w:szCs w:val="22"/>
              </w:rPr>
              <w:t>WA</w:t>
            </w:r>
          </w:p>
        </w:tc>
        <w:tc>
          <w:tcPr>
            <w:tcW w:w="820" w:type="dxa"/>
            <w:tcBorders>
              <w:top w:val="single" w:sz="4" w:space="0" w:color="auto"/>
              <w:left w:val="nil"/>
              <w:bottom w:val="single" w:sz="4" w:space="0" w:color="auto"/>
              <w:right w:val="single" w:sz="4" w:space="0" w:color="auto"/>
            </w:tcBorders>
            <w:shd w:val="clear" w:color="auto" w:fill="auto"/>
            <w:noWrap/>
            <w:hideMark/>
          </w:tcPr>
          <w:p w:rsidR="00647601" w:rsidP="006B0DA0" w14:paraId="6F33AE79" w14:textId="77777777">
            <w:pPr>
              <w:jc w:val="center"/>
              <w:rPr>
                <w:color w:val="000000"/>
                <w:szCs w:val="22"/>
              </w:rPr>
            </w:pPr>
            <w:r>
              <w:rPr>
                <w:color w:val="000000"/>
                <w:szCs w:val="22"/>
              </w:rPr>
              <w:t>Yes</w:t>
            </w:r>
          </w:p>
        </w:tc>
        <w:tc>
          <w:tcPr>
            <w:tcW w:w="920" w:type="dxa"/>
            <w:tcBorders>
              <w:top w:val="single" w:sz="4" w:space="0" w:color="auto"/>
              <w:left w:val="nil"/>
              <w:bottom w:val="single" w:sz="4" w:space="0" w:color="auto"/>
              <w:right w:val="single" w:sz="4" w:space="0" w:color="auto"/>
            </w:tcBorders>
          </w:tcPr>
          <w:p w:rsidR="00647601" w:rsidP="006B0DA0" w14:paraId="2CB947C0" w14:textId="77777777">
            <w:pPr>
              <w:jc w:val="center"/>
              <w:rPr>
                <w:szCs w:val="22"/>
              </w:rPr>
            </w:pPr>
            <w:r>
              <w:rPr>
                <w:color w:val="000000"/>
                <w:szCs w:val="22"/>
              </w:rPr>
              <w:t>-</w:t>
            </w:r>
          </w:p>
        </w:tc>
        <w:tc>
          <w:tcPr>
            <w:tcW w:w="1640" w:type="dxa"/>
            <w:tcBorders>
              <w:top w:val="single" w:sz="4" w:space="0" w:color="auto"/>
              <w:left w:val="single" w:sz="4" w:space="0" w:color="auto"/>
              <w:bottom w:val="single" w:sz="4" w:space="0" w:color="auto"/>
              <w:right w:val="single" w:sz="4" w:space="0" w:color="auto"/>
            </w:tcBorders>
          </w:tcPr>
          <w:p w:rsidR="00647601" w:rsidP="006B0DA0" w14:paraId="5B026AE3" w14:textId="77777777">
            <w:pPr>
              <w:jc w:val="center"/>
              <w:rPr>
                <w:szCs w:val="22"/>
              </w:rPr>
            </w:pPr>
            <w:r>
              <w:rPr>
                <w:szCs w:val="22"/>
              </w:rPr>
              <w:t>47° 51' 11"</w:t>
            </w:r>
          </w:p>
          <w:p w:rsidR="00647601" w:rsidP="006B0DA0" w14:paraId="06CB7404" w14:textId="77777777">
            <w:pPr>
              <w:jc w:val="center"/>
              <w:rPr>
                <w:szCs w:val="22"/>
              </w:rPr>
            </w:pPr>
            <w:r>
              <w:rPr>
                <w:szCs w:val="22"/>
              </w:rPr>
              <w:t>47° 25' 13"</w:t>
            </w:r>
          </w:p>
          <w:p w:rsidR="00647601" w:rsidP="006B0DA0" w14:paraId="462E5FFF" w14:textId="77777777">
            <w:pPr>
              <w:jc w:val="center"/>
              <w:rPr>
                <w:szCs w:val="22"/>
              </w:rPr>
            </w:pPr>
            <w:r>
              <w:rPr>
                <w:szCs w:val="22"/>
              </w:rPr>
              <w:t>47° 54' 45"</w:t>
            </w:r>
          </w:p>
          <w:p w:rsidR="00647601" w:rsidP="006B0DA0" w14:paraId="7C25895B" w14:textId="77777777">
            <w:pPr>
              <w:jc w:val="center"/>
              <w:rPr>
                <w:szCs w:val="22"/>
              </w:rPr>
            </w:pPr>
            <w:r>
              <w:rPr>
                <w:szCs w:val="22"/>
              </w:rPr>
              <w:t>47° 36' 60”</w:t>
            </w:r>
          </w:p>
          <w:p w:rsidR="00647601" w:rsidP="006B0DA0" w14:paraId="47137273" w14:textId="77777777">
            <w:pPr>
              <w:jc w:val="center"/>
              <w:rPr>
                <w:szCs w:val="22"/>
              </w:rPr>
            </w:pPr>
            <w:r>
              <w:rPr>
                <w:szCs w:val="22"/>
              </w:rPr>
              <w:t>47° 51' 57"</w:t>
            </w:r>
          </w:p>
          <w:p w:rsidR="00647601" w:rsidP="006B0DA0" w14:paraId="501A927F" w14:textId="77777777">
            <w:pPr>
              <w:jc w:val="center"/>
              <w:rPr>
                <w:szCs w:val="22"/>
              </w:rPr>
            </w:pPr>
            <w:r>
              <w:rPr>
                <w:szCs w:val="22"/>
              </w:rPr>
              <w:t>48° 35' 49"</w:t>
            </w:r>
          </w:p>
          <w:p w:rsidR="00647601" w:rsidP="006B0DA0" w14:paraId="2673017B" w14:textId="77777777">
            <w:pPr>
              <w:jc w:val="center"/>
              <w:rPr>
                <w:szCs w:val="22"/>
              </w:rPr>
            </w:pPr>
            <w:r>
              <w:rPr>
                <w:szCs w:val="22"/>
              </w:rPr>
              <w:t>48° 00' 8"</w:t>
            </w:r>
          </w:p>
          <w:p w:rsidR="00647601" w:rsidP="006B0DA0" w14:paraId="250CA261" w14:textId="77777777">
            <w:pPr>
              <w:jc w:val="center"/>
              <w:rPr>
                <w:color w:val="000000"/>
                <w:szCs w:val="22"/>
              </w:rPr>
            </w:pPr>
            <w:r>
              <w:rPr>
                <w:szCs w:val="22"/>
              </w:rPr>
              <w:t>47° 51' 10"</w:t>
            </w:r>
          </w:p>
        </w:tc>
        <w:tc>
          <w:tcPr>
            <w:tcW w:w="1350" w:type="dxa"/>
            <w:tcBorders>
              <w:top w:val="single" w:sz="4" w:space="0" w:color="auto"/>
              <w:left w:val="single" w:sz="4" w:space="0" w:color="auto"/>
              <w:bottom w:val="single" w:sz="4" w:space="0" w:color="auto"/>
              <w:right w:val="single" w:sz="4" w:space="0" w:color="auto"/>
            </w:tcBorders>
          </w:tcPr>
          <w:p w:rsidR="00647601" w:rsidP="006B0DA0" w14:paraId="70BE1CC8" w14:textId="77777777">
            <w:pPr>
              <w:jc w:val="center"/>
              <w:rPr>
                <w:szCs w:val="22"/>
              </w:rPr>
            </w:pPr>
            <w:r>
              <w:rPr>
                <w:szCs w:val="22"/>
              </w:rPr>
              <w:t>122° 57' 47"</w:t>
            </w:r>
          </w:p>
          <w:p w:rsidR="00647601" w:rsidP="006B0DA0" w14:paraId="486311AD" w14:textId="77777777">
            <w:pPr>
              <w:jc w:val="center"/>
              <w:rPr>
                <w:szCs w:val="22"/>
              </w:rPr>
            </w:pPr>
            <w:r>
              <w:rPr>
                <w:szCs w:val="22"/>
              </w:rPr>
              <w:t>123° 18' 6"</w:t>
            </w:r>
          </w:p>
          <w:p w:rsidR="00647601" w:rsidP="006B0DA0" w14:paraId="1BA9FEC7" w14:textId="77777777">
            <w:pPr>
              <w:jc w:val="center"/>
              <w:rPr>
                <w:szCs w:val="22"/>
              </w:rPr>
            </w:pPr>
            <w:r>
              <w:rPr>
                <w:szCs w:val="22"/>
              </w:rPr>
              <w:t>122° 10' 13"</w:t>
            </w:r>
          </w:p>
          <w:p w:rsidR="00647601" w:rsidP="006B0DA0" w14:paraId="639FE578" w14:textId="77777777">
            <w:pPr>
              <w:jc w:val="center"/>
              <w:rPr>
                <w:szCs w:val="22"/>
              </w:rPr>
            </w:pPr>
            <w:r>
              <w:rPr>
                <w:szCs w:val="22"/>
              </w:rPr>
              <w:t>121° 37' 60"</w:t>
            </w:r>
          </w:p>
          <w:p w:rsidR="00647601" w:rsidP="006B0DA0" w14:paraId="083309E2" w14:textId="77777777">
            <w:pPr>
              <w:jc w:val="center"/>
              <w:rPr>
                <w:szCs w:val="22"/>
              </w:rPr>
            </w:pPr>
            <w:r>
              <w:rPr>
                <w:szCs w:val="22"/>
              </w:rPr>
              <w:t>121° 22' 57"</w:t>
            </w:r>
          </w:p>
          <w:p w:rsidR="00647601" w:rsidP="006B0DA0" w14:paraId="290EDC0C" w14:textId="77777777">
            <w:pPr>
              <w:jc w:val="center"/>
              <w:rPr>
                <w:szCs w:val="22"/>
              </w:rPr>
            </w:pPr>
            <w:r>
              <w:rPr>
                <w:szCs w:val="22"/>
              </w:rPr>
              <w:t>122° 08' 13"</w:t>
            </w:r>
          </w:p>
          <w:p w:rsidR="00647601" w:rsidP="006B0DA0" w14:paraId="3A1C93FF" w14:textId="77777777">
            <w:pPr>
              <w:jc w:val="center"/>
              <w:rPr>
                <w:szCs w:val="22"/>
              </w:rPr>
            </w:pPr>
            <w:r>
              <w:rPr>
                <w:szCs w:val="22"/>
              </w:rPr>
              <w:t>123° 29' 33"</w:t>
            </w:r>
          </w:p>
          <w:p w:rsidR="00647601" w:rsidP="006B0DA0" w14:paraId="75667D18" w14:textId="77777777">
            <w:pPr>
              <w:jc w:val="center"/>
              <w:rPr>
                <w:color w:val="000000"/>
                <w:szCs w:val="22"/>
              </w:rPr>
            </w:pPr>
            <w:r>
              <w:rPr>
                <w:szCs w:val="22"/>
              </w:rPr>
              <w:t>122° 57' 47"</w:t>
            </w:r>
          </w:p>
        </w:tc>
        <w:tc>
          <w:tcPr>
            <w:tcW w:w="900" w:type="dxa"/>
            <w:tcBorders>
              <w:top w:val="single" w:sz="4" w:space="0" w:color="auto"/>
              <w:left w:val="single" w:sz="4" w:space="0" w:color="auto"/>
              <w:bottom w:val="single" w:sz="4" w:space="0" w:color="auto"/>
              <w:right w:val="single" w:sz="4" w:space="0" w:color="auto"/>
            </w:tcBorders>
          </w:tcPr>
          <w:p w:rsidR="00647601" w:rsidP="006B0DA0" w14:paraId="77D9EB4A" w14:textId="77777777">
            <w:pPr>
              <w:jc w:val="center"/>
              <w:rPr>
                <w:color w:val="000000"/>
                <w:szCs w:val="22"/>
              </w:rPr>
            </w:pPr>
            <w:r>
              <w:rPr>
                <w:color w:val="000000"/>
                <w:szCs w:val="22"/>
              </w:rPr>
              <w:t>N/A</w:t>
            </w:r>
          </w:p>
        </w:tc>
      </w:tr>
    </w:tbl>
    <w:p w:rsidR="00647601" w:rsidRPr="0054012C" w:rsidP="00647601" w14:paraId="2EB651D0" w14:textId="77777777">
      <w:pPr>
        <w:rPr>
          <w:rFonts w:ascii="Calibri" w:eastAsia="Calibri" w:hAnsi="Calibri"/>
          <w:szCs w:val="22"/>
        </w:rPr>
        <w:sectPr w:rsidSect="006B0DA0">
          <w:headerReference w:type="default" r:id="rId10"/>
          <w:headerReference w:type="first" r:id="rId11"/>
          <w:pgSz w:w="12240" w:h="15840" w:code="1"/>
          <w:pgMar w:top="1170" w:right="1440" w:bottom="1296" w:left="1440" w:header="720" w:footer="720" w:gutter="0"/>
          <w:cols w:space="720"/>
          <w:titlePg/>
        </w:sectPr>
      </w:pPr>
    </w:p>
    <w:p w:rsidR="007E6F6F" w:rsidRPr="007E6F6F" w:rsidP="002F40F1" w14:paraId="7931E10F" w14:textId="77777777">
      <w:pPr>
        <w:jc w:val="center"/>
        <w:rPr>
          <w:b/>
        </w:rPr>
      </w:pPr>
      <w:r w:rsidRPr="007E6F6F">
        <w:rPr>
          <w:b/>
        </w:rPr>
        <w:t>APPENDIX B</w:t>
      </w:r>
    </w:p>
    <w:p w:rsidR="007E6F6F" w:rsidRPr="007E6F6F" w:rsidP="002F40F1" w14:paraId="0993FA8F" w14:textId="77777777">
      <w:pPr>
        <w:jc w:val="center"/>
        <w:rPr>
          <w:b/>
        </w:rPr>
      </w:pPr>
    </w:p>
    <w:p w:rsidR="007E6F6F" w:rsidRPr="007E6F6F" w:rsidP="002F40F1" w14:paraId="0CFFE80A" w14:textId="77777777">
      <w:pPr>
        <w:jc w:val="center"/>
        <w:rPr>
          <w:b/>
        </w:rPr>
      </w:pPr>
      <w:r w:rsidRPr="007E6F6F">
        <w:rPr>
          <w:b/>
        </w:rPr>
        <w:t>Streamlined Coordination Option—Template Agreement</w:t>
      </w:r>
    </w:p>
    <w:p w:rsidR="007E6F6F" w:rsidRPr="007E6F6F" w:rsidP="002F40F1" w14:paraId="507581ED" w14:textId="77777777">
      <w:pPr>
        <w:jc w:val="center"/>
        <w:rPr>
          <w:b/>
          <w:bCs/>
        </w:rPr>
      </w:pPr>
      <w:r w:rsidRPr="007E6F6F">
        <w:rPr>
          <w:b/>
          <w:bCs/>
        </w:rPr>
        <w:t>Coordination Agreement</w:t>
      </w:r>
    </w:p>
    <w:p w:rsidR="007E6F6F" w:rsidRPr="007E6F6F" w:rsidP="002F40F1" w14:paraId="47064713" w14:textId="77777777">
      <w:pPr>
        <w:jc w:val="center"/>
        <w:rPr>
          <w:b/>
          <w:bCs/>
        </w:rPr>
      </w:pPr>
      <w:r w:rsidRPr="007E6F6F">
        <w:rPr>
          <w:b/>
          <w:bCs/>
        </w:rPr>
        <w:t>Between</w:t>
      </w:r>
    </w:p>
    <w:p w:rsidR="007E6F6F" w:rsidRPr="007E6F6F" w:rsidP="002F40F1" w14:paraId="56E185E8" w14:textId="77777777">
      <w:pPr>
        <w:jc w:val="center"/>
      </w:pPr>
      <w:r w:rsidRPr="007E6F6F">
        <w:rPr>
          <w:b/>
          <w:bCs/>
        </w:rPr>
        <w:t>[3.45 GHz Service Licensee] (“3.45 GHz Service Licensee”)</w:t>
      </w:r>
    </w:p>
    <w:p w:rsidR="007E6F6F" w:rsidRPr="007E6F6F" w:rsidP="002F40F1" w14:paraId="24DB059A" w14:textId="77777777">
      <w:pPr>
        <w:jc w:val="center"/>
      </w:pPr>
      <w:r w:rsidRPr="007E6F6F">
        <w:rPr>
          <w:b/>
          <w:bCs/>
        </w:rPr>
        <w:t>And</w:t>
      </w:r>
    </w:p>
    <w:p w:rsidR="007E6F6F" w:rsidRPr="007E6F6F" w:rsidP="002F40F1" w14:paraId="0172A324" w14:textId="604F169E">
      <w:pPr>
        <w:jc w:val="center"/>
      </w:pPr>
      <w:r w:rsidRPr="007E6F6F">
        <w:rPr>
          <w:b/>
          <w:bCs/>
        </w:rPr>
        <w:t xml:space="preserve">[Federal </w:t>
      </w:r>
      <w:r w:rsidR="00AD0882">
        <w:rPr>
          <w:b/>
          <w:bCs/>
        </w:rPr>
        <w:t>Incumbent</w:t>
      </w:r>
      <w:r w:rsidRPr="007E6F6F">
        <w:rPr>
          <w:b/>
          <w:bCs/>
        </w:rPr>
        <w:t xml:space="preserve">] (“Federal </w:t>
      </w:r>
      <w:r w:rsidR="00B82960">
        <w:rPr>
          <w:b/>
          <w:bCs/>
        </w:rPr>
        <w:t>Incumbent</w:t>
      </w:r>
      <w:r w:rsidRPr="007E6F6F">
        <w:rPr>
          <w:b/>
          <w:bCs/>
        </w:rPr>
        <w:t>”)</w:t>
      </w:r>
    </w:p>
    <w:p w:rsidR="007E6F6F" w:rsidRPr="007E6F6F" w:rsidP="007E6F6F" w14:paraId="25E9466A" w14:textId="77777777"/>
    <w:p w:rsidR="007E6F6F" w:rsidRPr="007E6F6F" w:rsidP="007E6F6F" w14:paraId="013F1C0A" w14:textId="77777777">
      <w:pPr>
        <w:numPr>
          <w:ilvl w:val="0"/>
          <w:numId w:val="13"/>
        </w:numPr>
        <w:jc w:val="left"/>
      </w:pPr>
      <w:r w:rsidRPr="007E6F6F">
        <w:rPr>
          <w:b/>
          <w:bCs/>
        </w:rPr>
        <w:t>Introduction</w:t>
      </w:r>
    </w:p>
    <w:p w:rsidR="007E6F6F" w:rsidRPr="007E6F6F" w:rsidP="007E6F6F" w14:paraId="6D236E34" w14:textId="77777777"/>
    <w:p w:rsidR="007E6F6F" w:rsidRPr="007E6F6F" w:rsidP="007E6F6F" w14:paraId="0347BCCA" w14:textId="52BD1D53">
      <w:r w:rsidRPr="007E6F6F">
        <w:t xml:space="preserve">This Coordination Agreement is between [Insert name of 3.45 GHz Service Licensee](hereinafter referred to as the </w:t>
      </w:r>
      <w:r w:rsidR="00D01AE1">
        <w:t>“</w:t>
      </w:r>
      <w:r w:rsidRPr="007E6F6F">
        <w:t>3.45 GHz Service Licensee</w:t>
      </w:r>
      <w:r w:rsidR="00D01AE1">
        <w:t>”</w:t>
      </w:r>
      <w:r w:rsidRPr="007E6F6F">
        <w:t xml:space="preserve">), and [Insert name of Federal </w:t>
      </w:r>
      <w:r w:rsidR="00773DB6">
        <w:t>Incumbent</w:t>
      </w:r>
      <w:r w:rsidRPr="007E6F6F">
        <w:t xml:space="preserve">] (hereinafter referred to as the </w:t>
      </w:r>
      <w:r w:rsidR="00D01AE1">
        <w:t>“</w:t>
      </w:r>
      <w:r w:rsidRPr="007E6F6F">
        <w:t xml:space="preserve">Federal </w:t>
      </w:r>
      <w:r w:rsidR="004E462D">
        <w:t>Incumbent</w:t>
      </w:r>
      <w:r w:rsidR="00D01AE1">
        <w:t>”</w:t>
      </w:r>
      <w:r w:rsidRPr="007E6F6F">
        <w:t>), and sets forth the terms and conditions for their operations in the 3.45-3.55 GHz band.</w:t>
      </w:r>
    </w:p>
    <w:p w:rsidR="007E6F6F" w:rsidRPr="007E6F6F" w:rsidP="007E6F6F" w14:paraId="72224A67" w14:textId="77777777"/>
    <w:p w:rsidR="007E6F6F" w:rsidRPr="007E6F6F" w:rsidP="007E6F6F" w14:paraId="288D3407" w14:textId="77777777">
      <w:pPr>
        <w:numPr>
          <w:ilvl w:val="0"/>
          <w:numId w:val="13"/>
        </w:numPr>
        <w:jc w:val="left"/>
        <w:rPr>
          <w:b/>
          <w:bCs/>
        </w:rPr>
      </w:pPr>
      <w:r w:rsidRPr="007E6F6F">
        <w:rPr>
          <w:b/>
          <w:bCs/>
        </w:rPr>
        <w:t>Acknowledgement of regulations</w:t>
      </w:r>
    </w:p>
    <w:p w:rsidR="007E6F6F" w:rsidRPr="007E6F6F" w:rsidP="007E6F6F" w14:paraId="4C11BC98" w14:textId="77777777"/>
    <w:p w:rsidR="007E6F6F" w:rsidRPr="007E6F6F" w:rsidP="007E6F6F" w14:paraId="5F7CFB11" w14:textId="20CD41CE">
      <w:r w:rsidRPr="007E6F6F">
        <w:t xml:space="preserve">All 3.45 GHz </w:t>
      </w:r>
      <w:r w:rsidR="007D4FA8">
        <w:t xml:space="preserve">Service </w:t>
      </w:r>
      <w:r w:rsidRPr="007E6F6F">
        <w:t xml:space="preserve">licensees must accept interference caused by the operation of Federal </w:t>
      </w:r>
      <w:r w:rsidR="00773DB6">
        <w:t>Incumbent</w:t>
      </w:r>
      <w:r w:rsidRPr="007E6F6F">
        <w:t xml:space="preserve">’s [high-powered radar] site(s) and shall protect Federal Agency’s high-powered radar operations, as required by 47 CFR § 27.1602 and 47 CFR § 2.106, </w:t>
      </w:r>
      <w:r w:rsidR="007C1638">
        <w:t>footnote US431B</w:t>
      </w:r>
      <w:r w:rsidR="007D4FA8">
        <w:t>.</w:t>
      </w:r>
      <w:r w:rsidRPr="007E6F6F">
        <w:t xml:space="preserve">  The parties agree that within the </w:t>
      </w:r>
      <w:r w:rsidR="00C6678E">
        <w:t xml:space="preserve">Cooperative Planning Areas </w:t>
      </w:r>
      <w:r w:rsidRPr="007E6F6F">
        <w:t xml:space="preserve">listed in Table A below, the 3.45 GHz </w:t>
      </w:r>
      <w:r w:rsidR="00DE2842">
        <w:t xml:space="preserve">Service </w:t>
      </w:r>
      <w:r w:rsidRPr="007E6F6F">
        <w:t xml:space="preserve">Licensee will coordinate with the Federal </w:t>
      </w:r>
      <w:r w:rsidR="00773DB6">
        <w:t>Incumbent</w:t>
      </w:r>
      <w:r w:rsidR="00C6678E">
        <w:t xml:space="preserve"> </w:t>
      </w:r>
      <w:r w:rsidRPr="007E6F6F">
        <w:t xml:space="preserve">by notifying the Federal </w:t>
      </w:r>
      <w:r w:rsidR="00773DB6">
        <w:t>Incumbent</w:t>
      </w:r>
      <w:r w:rsidR="00C6678E">
        <w:t xml:space="preserve"> </w:t>
      </w:r>
      <w:r w:rsidRPr="007E6F6F">
        <w:t>of the 3.45 GHz</w:t>
      </w:r>
      <w:r w:rsidR="00DE2842">
        <w:t xml:space="preserve"> Service</w:t>
      </w:r>
      <w:r w:rsidRPr="007E6F6F">
        <w:t xml:space="preserve"> Licensee’s intent to commence flexible</w:t>
      </w:r>
      <w:r w:rsidR="002A7663">
        <w:t>-</w:t>
      </w:r>
      <w:r w:rsidRPr="007E6F6F">
        <w:t xml:space="preserve">use service within the </w:t>
      </w:r>
      <w:r w:rsidR="00C6678E">
        <w:t xml:space="preserve">Cooperative Planning Area </w:t>
      </w:r>
      <w:r w:rsidRPr="007E6F6F">
        <w:t xml:space="preserve">and submitting the additional information as listed in Section 4 below, prior to use of the spectrum. </w:t>
      </w:r>
      <w:r w:rsidR="0004416C">
        <w:t xml:space="preserve"> </w:t>
      </w:r>
      <w:r w:rsidRPr="007E6F6F">
        <w:t>In cases where interference from high-powered radar site(s) results in 3.45 GHz Service Licensee customer complaints, the 3.45 GHz Service Licensee will take actions to address those complaints and employ mitigation methods to reduce the likelihood of them reoccurring.</w:t>
      </w:r>
    </w:p>
    <w:p w:rsidR="007E6F6F" w:rsidRPr="007E6F6F" w:rsidP="007E6F6F" w14:paraId="58B8B1F0" w14:textId="77777777"/>
    <w:p w:rsidR="007E6F6F" w:rsidRPr="007E6F6F" w:rsidP="007E6F6F" w14:paraId="408F1A35" w14:textId="77777777">
      <w:r w:rsidRPr="007E6F6F">
        <w:t>Table A: Description of license(s) subject to this agreement</w:t>
      </w:r>
    </w:p>
    <w:p w:rsidR="007E6F6F" w:rsidRPr="007E6F6F" w:rsidP="007E6F6F" w14:paraId="4CED2ACF" w14:textId="77777777"/>
    <w:p w:rsidR="007E6F6F" w:rsidRPr="007E6F6F" w:rsidP="007E6F6F" w14:paraId="419032F2" w14:textId="5E287BB4">
      <w:pPr>
        <w:rPr>
          <w:b/>
        </w:rPr>
      </w:pPr>
      <w:r>
        <w:pict>
          <v:group id="Group 45" o:spid="_x0000_s1025" style="width:482.5pt;height:0.1pt;margin-top:-0.35pt;margin-left:66.6pt;mso-position-horizontal-relative:page;position:absolute;z-index:-251658240" coordorigin="1332,-7" coordsize="9650,2">
            <v:shape id="Freeform 3" o:spid="_x0000_s1026" style="width:9650;height:2;left:1332;mso-wrap-style:square;position:absolute;top:-7;visibility:visible;v-text-anchor:top" coordsize="9650,2" path="m,l9650,e" filled="f" strokeweight="1.06pt">
              <v:path arrowok="t" o:connecttype="custom" o:connectlocs="0,0;9650,0" o:connectangles="0,0"/>
            </v:shape>
          </v:group>
        </w:pict>
      </w:r>
      <w:r w:rsidRPr="007E6F6F">
        <w:rPr>
          <w:b/>
        </w:rPr>
        <w:t>State</w:t>
      </w:r>
      <w:r w:rsidRPr="007E6F6F">
        <w:rPr>
          <w:b/>
        </w:rPr>
        <w:tab/>
      </w:r>
      <w:r w:rsidRPr="007E6F6F">
        <w:rPr>
          <w:b/>
        </w:rPr>
        <w:tab/>
        <w:t>Site</w:t>
      </w:r>
      <w:r w:rsidRPr="007E6F6F">
        <w:rPr>
          <w:b/>
        </w:rPr>
        <w:tab/>
        <w:t>3.45 GHz Service License Call Sign(s)</w:t>
      </w:r>
      <w:r w:rsidRPr="007E6F6F">
        <w:rPr>
          <w:b/>
        </w:rPr>
        <w:tab/>
      </w:r>
      <w:r w:rsidRPr="007E6F6F">
        <w:rPr>
          <w:b/>
        </w:rPr>
        <w:tab/>
      </w:r>
      <w:r w:rsidR="00653109">
        <w:rPr>
          <w:b/>
        </w:rPr>
        <w:t>Cooperative Planning Area</w:t>
      </w:r>
    </w:p>
    <w:p w:rsidR="007E6F6F" w:rsidRPr="007E6F6F" w:rsidP="007E6F6F" w14:paraId="53FF4F65" w14:textId="77777777"/>
    <w:p w:rsidR="007E6F6F" w:rsidRPr="007E6F6F" w:rsidP="007E6F6F" w14:paraId="0495BB99" w14:textId="77777777">
      <w:pPr>
        <w:numPr>
          <w:ilvl w:val="0"/>
          <w:numId w:val="13"/>
        </w:numPr>
        <w:jc w:val="left"/>
      </w:pPr>
      <w:r w:rsidRPr="007E6F6F">
        <w:rPr>
          <w:b/>
          <w:bCs/>
        </w:rPr>
        <w:t>Point-of-contact</w:t>
      </w:r>
    </w:p>
    <w:p w:rsidR="007E6F6F" w:rsidRPr="007E6F6F" w:rsidP="007E6F6F" w14:paraId="7F4A9141" w14:textId="77777777"/>
    <w:p w:rsidR="007E6F6F" w:rsidRPr="007E6F6F" w:rsidP="007E6F6F" w14:paraId="6AB35F0D" w14:textId="4C0267AD">
      <w:r w:rsidRPr="007E6F6F">
        <w:t xml:space="preserve">The Federal </w:t>
      </w:r>
      <w:r w:rsidR="004B2438">
        <w:t>Incumbent</w:t>
      </w:r>
      <w:r w:rsidR="00A036A1">
        <w:t xml:space="preserve"> </w:t>
      </w:r>
      <w:r w:rsidRPr="007E6F6F">
        <w:t>and the 3.45 GHz Service Licensee hereby authorize the individuals listed in Table B below to serve as their Points of Contact (POC) for purposes of compliance with the notification and communication requirements of this Coordination Agreement.</w:t>
      </w:r>
    </w:p>
    <w:p w:rsidR="007E6F6F" w:rsidRPr="007E6F6F" w:rsidP="007E6F6F" w14:paraId="7E525A0C" w14:textId="77777777"/>
    <w:p w:rsidR="007E6F6F" w:rsidRPr="007E6F6F" w:rsidP="007E6F6F" w14:paraId="385586E1" w14:textId="77777777">
      <w:r w:rsidRPr="007E6F6F">
        <w:t>Table B: Points of Contact</w:t>
      </w:r>
    </w:p>
    <w:p w:rsidR="007E6F6F" w:rsidRPr="007E6F6F" w:rsidP="007E6F6F" w14:paraId="44243DC7" w14:textId="77777777"/>
    <w:tbl>
      <w:tblPr>
        <w:tblW w:w="0" w:type="auto"/>
        <w:tblInd w:w="745" w:type="dxa"/>
        <w:tblLayout w:type="fixed"/>
        <w:tblCellMar>
          <w:left w:w="0" w:type="dxa"/>
          <w:right w:w="0" w:type="dxa"/>
        </w:tblCellMar>
        <w:tblLook w:val="01E0"/>
      </w:tblPr>
      <w:tblGrid>
        <w:gridCol w:w="4151"/>
        <w:gridCol w:w="4150"/>
      </w:tblGrid>
      <w:tr w14:paraId="046294A1" w14:textId="77777777" w:rsidTr="00C138F9">
        <w:tblPrEx>
          <w:tblW w:w="0" w:type="auto"/>
          <w:tblInd w:w="745" w:type="dxa"/>
          <w:tblLayout w:type="fixed"/>
          <w:tblCellMar>
            <w:left w:w="0" w:type="dxa"/>
            <w:right w:w="0" w:type="dxa"/>
          </w:tblCellMar>
          <w:tblLook w:val="01E0"/>
        </w:tblPrEx>
        <w:trPr>
          <w:trHeight w:hRule="exact" w:val="278"/>
        </w:trPr>
        <w:tc>
          <w:tcPr>
            <w:tcW w:w="4151" w:type="dxa"/>
            <w:tcBorders>
              <w:top w:val="single" w:sz="5" w:space="0" w:color="000000"/>
              <w:left w:val="single" w:sz="5" w:space="0" w:color="000000"/>
              <w:bottom w:val="single" w:sz="5" w:space="0" w:color="000000"/>
              <w:right w:val="single" w:sz="5" w:space="0" w:color="000000"/>
            </w:tcBorders>
          </w:tcPr>
          <w:p w:rsidR="007E6F6F" w:rsidRPr="007E6F6F" w:rsidP="007E6F6F" w14:paraId="3D62E58B" w14:textId="77777777">
            <w:pPr>
              <w:rPr>
                <w:b/>
              </w:rPr>
            </w:pPr>
            <w:r w:rsidRPr="007E6F6F">
              <w:rPr>
                <w:b/>
              </w:rPr>
              <w:t>[Federal Agency]</w:t>
            </w:r>
          </w:p>
        </w:tc>
        <w:tc>
          <w:tcPr>
            <w:tcW w:w="4150" w:type="dxa"/>
            <w:tcBorders>
              <w:top w:val="single" w:sz="5" w:space="0" w:color="000000"/>
              <w:left w:val="single" w:sz="5" w:space="0" w:color="000000"/>
              <w:bottom w:val="single" w:sz="5" w:space="0" w:color="000000"/>
              <w:right w:val="single" w:sz="5" w:space="0" w:color="000000"/>
            </w:tcBorders>
          </w:tcPr>
          <w:p w:rsidR="007E6F6F" w:rsidRPr="007E6F6F" w:rsidP="007E6F6F" w14:paraId="160CCEB4" w14:textId="77777777">
            <w:pPr>
              <w:rPr>
                <w:b/>
              </w:rPr>
            </w:pPr>
            <w:r w:rsidRPr="007E6F6F">
              <w:rPr>
                <w:b/>
              </w:rPr>
              <w:t>[</w:t>
            </w:r>
            <w:bookmarkStart w:id="6" w:name="_Hlk59525994"/>
            <w:r w:rsidRPr="007E6F6F">
              <w:rPr>
                <w:b/>
              </w:rPr>
              <w:t xml:space="preserve">3.45 GHz Service </w:t>
            </w:r>
            <w:bookmarkEnd w:id="6"/>
            <w:r w:rsidRPr="007E6F6F">
              <w:rPr>
                <w:b/>
              </w:rPr>
              <w:t>Licensee]</w:t>
            </w:r>
          </w:p>
        </w:tc>
      </w:tr>
      <w:tr w14:paraId="3675379E" w14:textId="77777777" w:rsidTr="00C138F9">
        <w:tblPrEx>
          <w:tblW w:w="0" w:type="auto"/>
          <w:tblInd w:w="745" w:type="dxa"/>
          <w:tblLayout w:type="fixed"/>
          <w:tblCellMar>
            <w:left w:w="0" w:type="dxa"/>
            <w:right w:w="0" w:type="dxa"/>
          </w:tblCellMar>
          <w:tblLook w:val="01E0"/>
        </w:tblPrEx>
        <w:trPr>
          <w:trHeight w:hRule="exact" w:val="1497"/>
        </w:trPr>
        <w:tc>
          <w:tcPr>
            <w:tcW w:w="4151" w:type="dxa"/>
            <w:tcBorders>
              <w:top w:val="single" w:sz="5" w:space="0" w:color="000000"/>
              <w:left w:val="single" w:sz="5" w:space="0" w:color="000000"/>
              <w:bottom w:val="single" w:sz="5" w:space="0" w:color="000000"/>
              <w:right w:val="single" w:sz="5" w:space="0" w:color="000000"/>
            </w:tcBorders>
          </w:tcPr>
          <w:p w:rsidR="007E6F6F" w:rsidRPr="007E6F6F" w:rsidP="007E6F6F" w14:paraId="54EC91AB" w14:textId="77777777">
            <w:r w:rsidRPr="007E6F6F">
              <w:t xml:space="preserve">Name: </w:t>
            </w:r>
          </w:p>
          <w:p w:rsidR="007E6F6F" w:rsidRPr="007E6F6F" w:rsidP="007E6F6F" w14:paraId="129D3B45" w14:textId="77777777">
            <w:r w:rsidRPr="007E6F6F">
              <w:t>Address:</w:t>
            </w:r>
          </w:p>
          <w:p w:rsidR="007E6F6F" w:rsidRPr="007E6F6F" w:rsidP="007E6F6F" w14:paraId="34F779FE" w14:textId="77777777">
            <w:r w:rsidRPr="007E6F6F">
              <w:t>Phone:</w:t>
            </w:r>
          </w:p>
          <w:p w:rsidR="007E6F6F" w:rsidRPr="007E6F6F" w:rsidP="007E6F6F" w14:paraId="150FDA65" w14:textId="77777777">
            <w:r w:rsidRPr="007E6F6F">
              <w:t>E-mail:</w:t>
            </w:r>
          </w:p>
        </w:tc>
        <w:tc>
          <w:tcPr>
            <w:tcW w:w="4150" w:type="dxa"/>
            <w:tcBorders>
              <w:top w:val="single" w:sz="5" w:space="0" w:color="000000"/>
              <w:left w:val="single" w:sz="5" w:space="0" w:color="000000"/>
              <w:bottom w:val="single" w:sz="5" w:space="0" w:color="000000"/>
              <w:right w:val="single" w:sz="5" w:space="0" w:color="000000"/>
            </w:tcBorders>
          </w:tcPr>
          <w:p w:rsidR="007E6F6F" w:rsidRPr="007E6F6F" w:rsidP="007E6F6F" w14:paraId="1C3A155B" w14:textId="77777777">
            <w:r w:rsidRPr="007E6F6F">
              <w:t xml:space="preserve">Name: </w:t>
            </w:r>
          </w:p>
          <w:p w:rsidR="007E6F6F" w:rsidRPr="007E6F6F" w:rsidP="007E6F6F" w14:paraId="7B521487" w14:textId="77777777">
            <w:r w:rsidRPr="007E6F6F">
              <w:t>Address:</w:t>
            </w:r>
          </w:p>
          <w:p w:rsidR="007E6F6F" w:rsidRPr="007E6F6F" w:rsidP="007E6F6F" w14:paraId="16EA8265" w14:textId="77777777">
            <w:r w:rsidRPr="007E6F6F">
              <w:t>Phone:</w:t>
            </w:r>
          </w:p>
          <w:p w:rsidR="007E6F6F" w:rsidRPr="007E6F6F" w:rsidP="007E6F6F" w14:paraId="3D992034" w14:textId="77777777">
            <w:r w:rsidRPr="007E6F6F">
              <w:t>E-mail:</w:t>
            </w:r>
          </w:p>
        </w:tc>
      </w:tr>
    </w:tbl>
    <w:p w:rsidR="007E6F6F" w:rsidRPr="007E6F6F" w:rsidP="007E6F6F" w14:paraId="49E3823D" w14:textId="77777777">
      <w:pPr>
        <w:rPr>
          <w:u w:val="single"/>
        </w:rPr>
      </w:pPr>
    </w:p>
    <w:p w:rsidR="007E6F6F" w:rsidRPr="007E6F6F" w:rsidP="007E07A3" w14:paraId="38082FD5" w14:textId="7B033A3C">
      <w:pPr>
        <w:keepNext/>
        <w:numPr>
          <w:ilvl w:val="0"/>
          <w:numId w:val="13"/>
        </w:numPr>
        <w:jc w:val="left"/>
        <w:rPr>
          <w:b/>
          <w:bCs/>
        </w:rPr>
      </w:pPr>
      <w:r w:rsidRPr="007E6F6F">
        <w:rPr>
          <w:b/>
          <w:bCs/>
        </w:rPr>
        <w:t xml:space="preserve">3.45 GHz Service Licensee Notification to Federal </w:t>
      </w:r>
      <w:r w:rsidRPr="00231D8C" w:rsidR="004B2438">
        <w:rPr>
          <w:b/>
        </w:rPr>
        <w:t>Incumbent</w:t>
      </w:r>
    </w:p>
    <w:p w:rsidR="007E6F6F" w:rsidRPr="007E6F6F" w:rsidP="007E07A3" w14:paraId="2D1FD7C5" w14:textId="77777777">
      <w:pPr>
        <w:keepNext/>
      </w:pPr>
    </w:p>
    <w:p w:rsidR="007E6F6F" w:rsidRPr="007E6F6F" w:rsidP="007E07A3" w14:paraId="39A56ECB" w14:textId="45DE11A6">
      <w:pPr>
        <w:keepNext/>
      </w:pPr>
      <w:r w:rsidRPr="007E6F6F">
        <w:t xml:space="preserve">As required by Section 2 above, the 3.45 GHz Service Licensee will provide to the Federal </w:t>
      </w:r>
      <w:r w:rsidR="004B2438">
        <w:t>Incumbent</w:t>
      </w:r>
      <w:r w:rsidR="004D6830">
        <w:t xml:space="preserve"> </w:t>
      </w:r>
      <w:r w:rsidRPr="007E6F6F">
        <w:t>the following information:</w:t>
      </w:r>
    </w:p>
    <w:p w:rsidR="007E6F6F" w:rsidRPr="007E6F6F" w:rsidP="007E6F6F" w14:paraId="1A982D80" w14:textId="77777777"/>
    <w:p w:rsidR="007E6F6F" w:rsidRPr="00510917" w:rsidP="00933983" w14:paraId="5B16537A" w14:textId="7357DEE6">
      <w:pPr>
        <w:pStyle w:val="BodyText"/>
        <w:widowControl w:val="0"/>
        <w:numPr>
          <w:ilvl w:val="6"/>
          <w:numId w:val="13"/>
        </w:numPr>
        <w:tabs>
          <w:tab w:val="left" w:pos="820"/>
        </w:tabs>
        <w:autoSpaceDE/>
        <w:autoSpaceDN/>
        <w:adjustRightInd/>
        <w:ind w:left="821" w:hanging="360"/>
      </w:pPr>
      <w:r w:rsidRPr="00933983">
        <w:rPr>
          <w:rFonts w:ascii="Times New Roman" w:hAnsi="Times New Roman" w:cs="Times New Roman"/>
          <w:u w:val="none"/>
        </w:rPr>
        <w:t xml:space="preserve">3.45 GHz Service Licensee’s deployment plans in the </w:t>
      </w:r>
      <w:r w:rsidR="0039399B">
        <w:rPr>
          <w:rFonts w:ascii="Times New Roman" w:hAnsi="Times New Roman" w:cs="Times New Roman"/>
          <w:u w:val="none"/>
        </w:rPr>
        <w:t>Cooperative Planning Area</w:t>
      </w:r>
      <w:r w:rsidRPr="00933983">
        <w:rPr>
          <w:rFonts w:ascii="Times New Roman" w:hAnsi="Times New Roman" w:cs="Times New Roman"/>
          <w:u w:val="none"/>
        </w:rPr>
        <w:t>;</w:t>
      </w:r>
    </w:p>
    <w:p w:rsidR="007E6F6F" w:rsidRPr="00510917" w:rsidP="00933983" w14:paraId="028D5035" w14:textId="489853B2">
      <w:pPr>
        <w:pStyle w:val="BodyText"/>
        <w:widowControl w:val="0"/>
        <w:numPr>
          <w:ilvl w:val="6"/>
          <w:numId w:val="13"/>
        </w:numPr>
        <w:tabs>
          <w:tab w:val="left" w:pos="820"/>
        </w:tabs>
        <w:autoSpaceDE/>
        <w:autoSpaceDN/>
        <w:adjustRightInd/>
        <w:ind w:left="821" w:hanging="360"/>
      </w:pPr>
      <w:r w:rsidRPr="00933983">
        <w:rPr>
          <w:rFonts w:ascii="Times New Roman" w:hAnsi="Times New Roman" w:cs="Times New Roman"/>
          <w:u w:val="none"/>
        </w:rPr>
        <w:t xml:space="preserve">Methods the 3.45 GHz Service Licensee plans to use to mitigate interference into </w:t>
      </w:r>
      <w:r w:rsidR="00510917">
        <w:rPr>
          <w:rFonts w:ascii="Times New Roman" w:hAnsi="Times New Roman" w:cs="Times New Roman"/>
          <w:u w:val="none"/>
        </w:rPr>
        <w:t>i</w:t>
      </w:r>
      <w:r w:rsidR="00706028">
        <w:rPr>
          <w:rFonts w:ascii="Times New Roman" w:hAnsi="Times New Roman" w:cs="Times New Roman"/>
          <w:u w:val="none"/>
        </w:rPr>
        <w:t xml:space="preserve">ts </w:t>
      </w:r>
      <w:r w:rsidRPr="00DF2ED6">
        <w:rPr>
          <w:rFonts w:ascii="Times New Roman" w:hAnsi="Times New Roman" w:cs="Times New Roman"/>
          <w:u w:val="none"/>
        </w:rPr>
        <w:t>base station receivers, and an explanation of how the methods will mitigate interference from high-powered radar(s) and prevent any impaired consumer experience;</w:t>
      </w:r>
    </w:p>
    <w:p w:rsidR="007E6F6F" w:rsidRPr="00140D4A" w:rsidP="00933983" w14:paraId="024AAF6A" w14:textId="7DCFA0DB">
      <w:pPr>
        <w:pStyle w:val="BodyText"/>
        <w:widowControl w:val="0"/>
        <w:numPr>
          <w:ilvl w:val="6"/>
          <w:numId w:val="13"/>
        </w:numPr>
        <w:tabs>
          <w:tab w:val="left" w:pos="820"/>
        </w:tabs>
        <w:autoSpaceDE/>
        <w:autoSpaceDN/>
        <w:adjustRightInd/>
        <w:ind w:left="821" w:hanging="360"/>
      </w:pPr>
      <w:r w:rsidRPr="00DF2ED6">
        <w:rPr>
          <w:rFonts w:ascii="Times New Roman" w:hAnsi="Times New Roman" w:cs="Times New Roman"/>
          <w:u w:val="none"/>
        </w:rPr>
        <w:t>Contact information for the 3.45 GHz Service Licensee’s network operation center and local engineering staff; and</w:t>
      </w:r>
    </w:p>
    <w:p w:rsidR="00140D4A" w:rsidRPr="00510917" w:rsidP="00933983" w14:paraId="215AE4E0" w14:textId="0D0F1658">
      <w:pPr>
        <w:pStyle w:val="BodyText"/>
        <w:widowControl w:val="0"/>
        <w:numPr>
          <w:ilvl w:val="6"/>
          <w:numId w:val="13"/>
        </w:numPr>
        <w:tabs>
          <w:tab w:val="left" w:pos="820"/>
        </w:tabs>
        <w:autoSpaceDE/>
        <w:autoSpaceDN/>
        <w:adjustRightInd/>
        <w:ind w:left="821" w:hanging="360"/>
      </w:pPr>
      <w:r w:rsidRPr="00DF2ED6">
        <w:rPr>
          <w:rFonts w:ascii="Times New Roman" w:hAnsi="Times New Roman" w:cs="Times New Roman"/>
          <w:u w:val="none"/>
        </w:rPr>
        <w:t>Assurance that the 3.45 GHz Service Licensee will satisfy its obligations to provide safety of life services (</w:t>
      </w:r>
      <w:r w:rsidRPr="00FC5A9C">
        <w:rPr>
          <w:rFonts w:ascii="Times New Roman" w:hAnsi="Times New Roman" w:cs="Times New Roman"/>
          <w:u w:val="none"/>
        </w:rPr>
        <w:t>i.e.</w:t>
      </w:r>
      <w:r w:rsidRPr="00DF2ED6">
        <w:rPr>
          <w:rFonts w:ascii="Times New Roman" w:hAnsi="Times New Roman" w:cs="Times New Roman"/>
          <w:u w:val="none"/>
        </w:rPr>
        <w:t xml:space="preserve">, 911) on bands other than the 3.45 GHz band in the </w:t>
      </w:r>
      <w:r w:rsidR="0039399B">
        <w:rPr>
          <w:rFonts w:ascii="Times New Roman" w:hAnsi="Times New Roman" w:cs="Times New Roman"/>
          <w:u w:val="none"/>
        </w:rPr>
        <w:t xml:space="preserve">Cooperative Planning Area </w:t>
      </w:r>
      <w:r w:rsidRPr="00DF2ED6">
        <w:rPr>
          <w:rFonts w:ascii="Times New Roman" w:hAnsi="Times New Roman" w:cs="Times New Roman"/>
          <w:u w:val="none"/>
        </w:rPr>
        <w:t>as needed.</w:t>
      </w:r>
    </w:p>
    <w:p w:rsidR="007E6F6F" w:rsidRPr="007E6F6F" w:rsidP="007E6F6F" w14:paraId="123DE72A" w14:textId="77777777"/>
    <w:p w:rsidR="007E6F6F" w:rsidRPr="007E6F6F" w:rsidP="007E6F6F" w14:paraId="27B8F305" w14:textId="16D8D9F4">
      <w:pPr>
        <w:numPr>
          <w:ilvl w:val="0"/>
          <w:numId w:val="13"/>
        </w:numPr>
        <w:jc w:val="left"/>
        <w:rPr>
          <w:b/>
          <w:bCs/>
        </w:rPr>
      </w:pPr>
      <w:r w:rsidRPr="007E6F6F">
        <w:rPr>
          <w:b/>
          <w:bCs/>
        </w:rPr>
        <w:t xml:space="preserve">Continuing communications between 3.45 GHz Service Licensee and Federal </w:t>
      </w:r>
      <w:r w:rsidRPr="00231D8C" w:rsidR="004B2438">
        <w:rPr>
          <w:b/>
        </w:rPr>
        <w:t>Incumbent</w:t>
      </w:r>
    </w:p>
    <w:p w:rsidR="007E6F6F" w:rsidRPr="007E6F6F" w:rsidP="007E6F6F" w14:paraId="7D4FCD3F" w14:textId="77777777"/>
    <w:p w:rsidR="007E6F6F" w:rsidRPr="007E6F6F" w:rsidP="007E6F6F" w14:paraId="7981E032" w14:textId="77777777">
      <w:r w:rsidRPr="007E6F6F">
        <w:t>The parties shall:</w:t>
      </w:r>
    </w:p>
    <w:p w:rsidR="007E6F6F" w:rsidRPr="007E6F6F" w:rsidP="007E6F6F" w14:paraId="0682D72D" w14:textId="77777777"/>
    <w:p w:rsidR="007E6F6F" w:rsidRPr="00510917" w:rsidP="00DF2ED6" w14:paraId="64859A4F" w14:textId="54DA3A23">
      <w:pPr>
        <w:pStyle w:val="BodyText"/>
        <w:widowControl w:val="0"/>
        <w:numPr>
          <w:ilvl w:val="6"/>
          <w:numId w:val="13"/>
        </w:numPr>
        <w:tabs>
          <w:tab w:val="left" w:pos="820"/>
        </w:tabs>
        <w:autoSpaceDE/>
        <w:autoSpaceDN/>
        <w:adjustRightInd/>
        <w:ind w:left="821" w:hanging="360"/>
      </w:pPr>
      <w:r w:rsidRPr="00DF2ED6">
        <w:rPr>
          <w:rFonts w:ascii="Times New Roman" w:hAnsi="Times New Roman" w:cs="Times New Roman"/>
          <w:u w:val="none"/>
        </w:rPr>
        <w:t xml:space="preserve">Address with each other, when the need first arises, any consumer complaints associated with the 3.45 GHz Service Licensee’s operations near Federal high-powered radar(s). </w:t>
      </w:r>
      <w:r w:rsidR="00227D98">
        <w:rPr>
          <w:rFonts w:ascii="Times New Roman" w:hAnsi="Times New Roman" w:cs="Times New Roman"/>
          <w:u w:val="none"/>
        </w:rPr>
        <w:t xml:space="preserve"> </w:t>
      </w:r>
      <w:r w:rsidRPr="00DF2ED6">
        <w:rPr>
          <w:rFonts w:ascii="Times New Roman" w:hAnsi="Times New Roman" w:cs="Times New Roman"/>
          <w:u w:val="none"/>
        </w:rPr>
        <w:t xml:space="preserve">This may include the 3.45 GHz Service Licensee’s development of external communication regarding reports of interference or interruption of service using the 3.45 GHz band. </w:t>
      </w:r>
      <w:r w:rsidR="00344676">
        <w:rPr>
          <w:rFonts w:ascii="Times New Roman" w:hAnsi="Times New Roman" w:cs="Times New Roman"/>
          <w:u w:val="none"/>
        </w:rPr>
        <w:t xml:space="preserve"> </w:t>
      </w:r>
      <w:r w:rsidRPr="00DF2ED6">
        <w:rPr>
          <w:rFonts w:ascii="Times New Roman" w:hAnsi="Times New Roman" w:cs="Times New Roman"/>
          <w:u w:val="none"/>
        </w:rPr>
        <w:t>This external communication should reflect the acknowledgement of regulations in Section 2 above; and</w:t>
      </w:r>
    </w:p>
    <w:p w:rsidR="007E6F6F" w:rsidRPr="00510917" w:rsidP="00DF2ED6" w14:paraId="747DB50B" w14:textId="182E3105">
      <w:pPr>
        <w:pStyle w:val="BodyText"/>
        <w:widowControl w:val="0"/>
        <w:numPr>
          <w:ilvl w:val="6"/>
          <w:numId w:val="13"/>
        </w:numPr>
        <w:tabs>
          <w:tab w:val="left" w:pos="820"/>
        </w:tabs>
        <w:autoSpaceDE/>
        <w:autoSpaceDN/>
        <w:adjustRightInd/>
        <w:ind w:left="821" w:hanging="360"/>
      </w:pPr>
      <w:r w:rsidRPr="00DF2ED6">
        <w:rPr>
          <w:rFonts w:ascii="Times New Roman" w:hAnsi="Times New Roman" w:cs="Times New Roman"/>
          <w:u w:val="none"/>
        </w:rPr>
        <w:t xml:space="preserve">Meet annually to discuss network deployments, current and future technologies, interference mitigation techniques, consumer experiences, and other relevant topics necessary to help the Federal </w:t>
      </w:r>
      <w:r w:rsidRPr="004521E7" w:rsidR="004521E7">
        <w:rPr>
          <w:rFonts w:ascii="Times New Roman" w:hAnsi="Times New Roman" w:cs="Times New Roman"/>
          <w:u w:val="none"/>
        </w:rPr>
        <w:t>Incumbent</w:t>
      </w:r>
      <w:r w:rsidR="00D8266A">
        <w:rPr>
          <w:rFonts w:ascii="Times New Roman" w:hAnsi="Times New Roman" w:cs="Times New Roman"/>
          <w:u w:val="none"/>
        </w:rPr>
        <w:t xml:space="preserve"> </w:t>
      </w:r>
      <w:r w:rsidRPr="00DF2ED6">
        <w:rPr>
          <w:rFonts w:ascii="Times New Roman" w:hAnsi="Times New Roman" w:cs="Times New Roman"/>
          <w:u w:val="none"/>
        </w:rPr>
        <w:t>understand the evolving use of the band, and its impact upon 3.45 GHz Service operations;</w:t>
      </w:r>
    </w:p>
    <w:p w:rsidR="007E6F6F" w:rsidRPr="00510917" w:rsidP="00DF2ED6" w14:paraId="159759DD" w14:textId="77777777">
      <w:pPr>
        <w:pStyle w:val="BodyText"/>
        <w:widowControl w:val="0"/>
        <w:numPr>
          <w:ilvl w:val="6"/>
          <w:numId w:val="13"/>
        </w:numPr>
        <w:tabs>
          <w:tab w:val="left" w:pos="820"/>
        </w:tabs>
        <w:autoSpaceDE/>
        <w:autoSpaceDN/>
        <w:adjustRightInd/>
        <w:ind w:left="821" w:hanging="360"/>
      </w:pPr>
      <w:r w:rsidRPr="00DF2ED6">
        <w:rPr>
          <w:rFonts w:ascii="Times New Roman" w:hAnsi="Times New Roman" w:cs="Times New Roman"/>
          <w:u w:val="none"/>
        </w:rPr>
        <w:t>The above additional interactions can be initiated by either POC listed above.</w:t>
      </w:r>
    </w:p>
    <w:p w:rsidR="007E6F6F" w:rsidRPr="007E6F6F" w:rsidP="007E6F6F" w14:paraId="6A5F384B" w14:textId="77777777"/>
    <w:p w:rsidR="007E6F6F" w:rsidRPr="007E6F6F" w:rsidP="007E6F6F" w14:paraId="61FF7A3F" w14:textId="77777777">
      <w:pPr>
        <w:numPr>
          <w:ilvl w:val="0"/>
          <w:numId w:val="13"/>
        </w:numPr>
        <w:jc w:val="left"/>
        <w:rPr>
          <w:b/>
          <w:bCs/>
        </w:rPr>
      </w:pPr>
      <w:r w:rsidRPr="007E6F6F">
        <w:rPr>
          <w:b/>
          <w:bCs/>
        </w:rPr>
        <w:t>Substantial changes to high-powered radar operations or 3.45 GHz Service</w:t>
      </w:r>
      <w:r w:rsidRPr="007E6F6F">
        <w:t xml:space="preserve"> </w:t>
      </w:r>
      <w:r w:rsidRPr="007E6F6F">
        <w:rPr>
          <w:b/>
          <w:bCs/>
        </w:rPr>
        <w:t>deployments</w:t>
      </w:r>
    </w:p>
    <w:p w:rsidR="007E6F6F" w:rsidRPr="007E6F6F" w:rsidP="007E6F6F" w14:paraId="2101BD66" w14:textId="77777777"/>
    <w:p w:rsidR="007E6F6F" w:rsidRPr="007E6F6F" w:rsidP="007E6F6F" w14:paraId="5ACBA4DB" w14:textId="77777777">
      <w:r w:rsidRPr="007E6F6F">
        <w:t>If either party plans operations that are substantially different from the [original] concept of operations, the differences must be discussed during the annual meeting required by Section 5 above unless an immediate meeting is required to mitigate new and/or unexpected interference.</w:t>
      </w:r>
    </w:p>
    <w:p w:rsidR="007E6F6F" w:rsidRPr="007E6F6F" w:rsidP="007E6F6F" w14:paraId="5180453E" w14:textId="77777777"/>
    <w:p w:rsidR="007E6F6F" w:rsidRPr="007E6F6F" w:rsidP="007E6F6F" w14:paraId="40ED33A4" w14:textId="77777777">
      <w:pPr>
        <w:numPr>
          <w:ilvl w:val="0"/>
          <w:numId w:val="13"/>
        </w:numPr>
        <w:jc w:val="left"/>
        <w:rPr>
          <w:b/>
          <w:bCs/>
        </w:rPr>
      </w:pPr>
      <w:r w:rsidRPr="007E6F6F">
        <w:rPr>
          <w:b/>
          <w:bCs/>
        </w:rPr>
        <w:t>Sensitive/Proprietary Information</w:t>
      </w:r>
    </w:p>
    <w:p w:rsidR="007E6F6F" w:rsidRPr="007E6F6F" w:rsidP="007E6F6F" w14:paraId="66E2E56E" w14:textId="77777777"/>
    <w:p w:rsidR="007E6F6F" w:rsidRPr="007E6F6F" w:rsidP="007E6F6F" w14:paraId="29889869" w14:textId="78F4999E">
      <w:r w:rsidRPr="007E6F6F">
        <w:t xml:space="preserve">All information exchanged under this Coordination Agreement is considered sensitive/proprietary.  Any exchange of information associated with this </w:t>
      </w:r>
      <w:r w:rsidR="00061B11">
        <w:t>C</w:t>
      </w:r>
      <w:r w:rsidRPr="007E6F6F">
        <w:t xml:space="preserve">oordination </w:t>
      </w:r>
      <w:r w:rsidR="00061B11">
        <w:t>A</w:t>
      </w:r>
      <w:r w:rsidRPr="007E6F6F">
        <w:t>greement should be marked as sensitive/proprietary.</w:t>
      </w:r>
    </w:p>
    <w:p w:rsidR="007E6F6F" w:rsidRPr="007E6F6F" w:rsidP="007E6F6F" w14:paraId="784BB9C0" w14:textId="77777777"/>
    <w:p w:rsidR="007E6F6F" w:rsidRPr="007E6F6F" w:rsidP="00932CDD" w14:paraId="0C21F124" w14:textId="77777777">
      <w:pPr>
        <w:keepNext/>
        <w:numPr>
          <w:ilvl w:val="0"/>
          <w:numId w:val="13"/>
        </w:numPr>
        <w:jc w:val="left"/>
        <w:rPr>
          <w:b/>
          <w:bCs/>
        </w:rPr>
      </w:pPr>
      <w:r w:rsidRPr="007E6F6F">
        <w:rPr>
          <w:b/>
          <w:bCs/>
        </w:rPr>
        <w:t>Successful Coordination</w:t>
      </w:r>
    </w:p>
    <w:p w:rsidR="007E6F6F" w:rsidRPr="007E6F6F" w:rsidP="00932CDD" w14:paraId="0D2CA542" w14:textId="77777777">
      <w:pPr>
        <w:keepNext/>
      </w:pPr>
    </w:p>
    <w:p w:rsidR="007E6F6F" w:rsidRPr="007E6F6F" w:rsidP="00932CDD" w14:paraId="04CC8AC7" w14:textId="1BAC20FB">
      <w:pPr>
        <w:keepNext/>
      </w:pPr>
      <w:r w:rsidRPr="007E6F6F">
        <w:t>Execution of and compliance with all terms of this Coordination Agreement meets the regulatory requirement for successful coordination in 47 CFR §27.</w:t>
      </w:r>
      <w:r w:rsidR="00AB6CD0">
        <w:t>1603</w:t>
      </w:r>
      <w:r w:rsidRPr="007E6F6F">
        <w:t>.</w:t>
      </w:r>
    </w:p>
    <w:p w:rsidR="007E6F6F" w:rsidRPr="007E6F6F" w:rsidP="00932CDD" w14:paraId="35F4B7CE" w14:textId="77777777">
      <w:pPr>
        <w:keepNext/>
      </w:pPr>
    </w:p>
    <w:p w:rsidR="009B29F0" w:rsidP="009B29F0" w14:paraId="2E3D0B85" w14:textId="77777777">
      <w:pPr>
        <w:rPr>
          <w:b/>
          <w:bCs/>
        </w:rPr>
      </w:pPr>
    </w:p>
    <w:p w:rsidR="009B29F0" w:rsidP="009B29F0" w14:paraId="645F81BE" w14:textId="77777777">
      <w:pPr>
        <w:rPr>
          <w:b/>
          <w:bCs/>
        </w:rPr>
      </w:pPr>
    </w:p>
    <w:p w:rsidR="009B29F0" w:rsidP="009B29F0" w14:paraId="2B9602F5" w14:textId="77777777">
      <w:pPr>
        <w:rPr>
          <w:b/>
          <w:bCs/>
        </w:rPr>
      </w:pPr>
    </w:p>
    <w:p w:rsidR="009B29F0" w:rsidP="009B29F0" w14:paraId="4DBED2EB" w14:textId="77777777">
      <w:pPr>
        <w:rPr>
          <w:b/>
          <w:bCs/>
        </w:rPr>
      </w:pPr>
    </w:p>
    <w:p w:rsidR="007E6F6F" w:rsidRPr="007E6F6F" w:rsidP="009B29F0" w14:paraId="083C2691" w14:textId="34FC4A65">
      <w:pPr>
        <w:rPr>
          <w:b/>
          <w:bCs/>
        </w:rPr>
      </w:pPr>
      <w:r w:rsidRPr="007E6F6F">
        <w:rPr>
          <w:b/>
          <w:bCs/>
        </w:rPr>
        <w:t>Signatories:</w:t>
      </w:r>
    </w:p>
    <w:p w:rsidR="007E6F6F" w:rsidRPr="007E6F6F" w:rsidP="00932CDD" w14:paraId="06A03C28" w14:textId="77777777">
      <w:pPr>
        <w:keepNext/>
      </w:pPr>
    </w:p>
    <w:p w:rsidR="007E6F6F" w:rsidRPr="007E6F6F" w:rsidP="00932CDD" w14:paraId="4C3075D7" w14:textId="77777777">
      <w:pPr>
        <w:keepNext/>
      </w:pPr>
    </w:p>
    <w:p w:rsidR="007E6F6F" w:rsidRPr="007E6F6F" w:rsidP="007E6F6F" w14:paraId="7A25927E" w14:textId="77777777"/>
    <w:p w:rsidR="007E6F6F" w:rsidRPr="007E6F6F" w:rsidP="007E6F6F" w14:paraId="0E71E05D" w14:textId="77777777"/>
    <w:p w:rsidR="007E6F6F" w:rsidRPr="007E6F6F" w:rsidP="009C6F03" w14:paraId="41B91B8A" w14:textId="024C9CF0">
      <w:pPr>
        <w:ind w:left="720" w:firstLine="720"/>
      </w:pPr>
      <w:r>
        <w:pict>
          <v:group id="Group 574" o:spid="_x0000_s1027" style="width:180.05pt;height:0.1pt;margin-top:-0.1pt;margin-left:117pt;mso-position-horizontal-relative:page;position:absolute;z-index:-251657216" coordorigin="2340,-2" coordsize="3601,2">
            <v:shape id="Freeform 45" o:spid="_x0000_s1028" style="width:3601;height:2;left:2340;mso-wrap-style:square;position:absolute;top:-2;visibility:visible;v-text-anchor:top" coordsize="3601,2" path="m,l3601,e" filled="f" strokeweight="0.58pt">
              <v:path arrowok="t" o:connecttype="custom" o:connectlocs="0,0;3601,0" o:connectangles="0,0"/>
            </v:shape>
          </v:group>
        </w:pict>
      </w:r>
      <w:r>
        <w:pict>
          <v:group id="Group 576" o:spid="_x0000_s1029" style="width:180pt;height:0.1pt;margin-top:-0.1pt;margin-left:315.05pt;mso-position-horizontal-relative:page;position:absolute;z-index:-251656192" coordorigin="6301,-2" coordsize="3600,2">
            <v:shape id="Freeform 47" o:spid="_x0000_s1030" style="width:3600;height:2;left:6301;mso-wrap-style:square;position:absolute;top:-2;visibility:visible;v-text-anchor:top" coordsize="3600,2" path="m,l3601,e" filled="f" strokeweight="0.58pt">
              <v:path arrowok="t" o:connecttype="custom" o:connectlocs="0,0;3601,0" o:connectangles="0,0"/>
            </v:shape>
          </v:group>
        </w:pict>
      </w:r>
      <w:r w:rsidRPr="007E6F6F">
        <w:t xml:space="preserve">[Federal </w:t>
      </w:r>
      <w:r w:rsidR="004521E7">
        <w:t>Incumbent</w:t>
      </w:r>
      <w:r w:rsidRPr="007E6F6F">
        <w:t>]</w:t>
      </w:r>
      <w:r w:rsidRPr="007E6F6F">
        <w:tab/>
      </w:r>
      <w:r w:rsidR="00551A8C">
        <w:tab/>
      </w:r>
      <w:r w:rsidR="00551A8C">
        <w:tab/>
      </w:r>
      <w:r w:rsidR="00551A8C">
        <w:tab/>
      </w:r>
      <w:r w:rsidRPr="007E6F6F">
        <w:t>[3.45 GHz Service Licensee]</w:t>
      </w:r>
    </w:p>
    <w:p w:rsidR="007E6F6F" w:rsidRPr="007E6F6F" w:rsidP="007E6F6F" w14:paraId="7562491B" w14:textId="77777777"/>
    <w:p w:rsidR="007E6F6F" w:rsidRPr="007E6F6F" w:rsidP="007E6F6F" w14:paraId="569B980E" w14:textId="77777777"/>
    <w:p w:rsidR="007E6F6F" w:rsidRPr="007E6F6F" w:rsidP="007E6F6F" w14:paraId="2A2525AE" w14:textId="77777777">
      <w:r w:rsidRPr="007E6F6F">
        <w:t>Date:</w:t>
      </w:r>
    </w:p>
    <w:p w:rsidR="004812D8" w:rsidRPr="00647601" w:rsidP="0072668D" w14:paraId="2BEC7810" w14:textId="77777777"/>
    <w:sectPr w:rsidSect="001B59BA">
      <w:headerReference w:type="default" r:id="rId12"/>
      <w:footerReference w:type="even" r:id="rId13"/>
      <w:footerReference w:type="default" r:id="rId14"/>
      <w:headerReference w:type="first" r:id="rId15"/>
      <w:endnotePr>
        <w:numFmt w:val="decimal"/>
      </w:endnotePr>
      <w:pgSz w:w="12240" w:h="15840"/>
      <w:pgMar w:top="1440" w:right="1440" w:bottom="720" w:left="1440" w:header="63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ews Gothic MT">
    <w:altName w:val="News Gothic MT"/>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9BA" w:rsidP="006B0DA0" w14:paraId="2C3A0EFF" w14:textId="77777777">
    <w:pPr>
      <w:pStyle w:val="Footer"/>
      <w:jc w:val="center"/>
      <w:rPr>
        <w:noProof/>
      </w:rPr>
    </w:pPr>
    <w:r>
      <w:fldChar w:fldCharType="begin"/>
    </w:r>
    <w:r>
      <w:instrText xml:space="preserve"> PAGE   \* MERGEFORMAT </w:instrText>
    </w:r>
    <w:r>
      <w:fldChar w:fldCharType="separate"/>
    </w:r>
    <w:r>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9BA" w14:paraId="151AA24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9BA" w14:paraId="042D7AA8" w14:textId="77777777">
    <w:pPr>
      <w:pStyle w:val="Footer"/>
      <w:framePr w:wrap="around" w:vAnchor="text" w:hAnchor="margin" w:xAlign="center" w:y="1"/>
    </w:pPr>
    <w:r>
      <w:fldChar w:fldCharType="begin"/>
    </w:r>
    <w:r>
      <w:instrText xml:space="preserve">PAGE  </w:instrText>
    </w:r>
    <w:r>
      <w:fldChar w:fldCharType="separate"/>
    </w:r>
    <w:r>
      <w:fldChar w:fldCharType="end"/>
    </w:r>
  </w:p>
  <w:p w:rsidR="001B59BA" w14:paraId="5FC72DEF" w14:textId="77777777">
    <w:pPr>
      <w:pStyle w:val="Footer"/>
    </w:pPr>
  </w:p>
  <w:p w:rsidR="001B59BA" w14:paraId="5AD4CA84" w14:textId="7777777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9BA" w14:paraId="0BBBF39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B59BA" w14:paraId="2844D2ED" w14:textId="77777777">
      <w:r>
        <w:separator/>
      </w:r>
    </w:p>
  </w:footnote>
  <w:footnote w:type="continuationSeparator" w:id="1">
    <w:p w:rsidR="001B59BA" w14:paraId="3F4B316B" w14:textId="77777777">
      <w:pPr>
        <w:rPr>
          <w:sz w:val="20"/>
        </w:rPr>
      </w:pPr>
      <w:r>
        <w:rPr>
          <w:sz w:val="20"/>
        </w:rPr>
        <w:t xml:space="preserve">(Continued from previous page)  </w:t>
      </w:r>
      <w:r>
        <w:rPr>
          <w:sz w:val="20"/>
        </w:rPr>
        <w:separator/>
      </w:r>
    </w:p>
  </w:footnote>
  <w:footnote w:type="continuationNotice" w:id="2">
    <w:p w:rsidR="001B59BA" w14:paraId="0320A284" w14:textId="77777777">
      <w:pPr>
        <w:jc w:val="right"/>
        <w:rPr>
          <w:sz w:val="20"/>
        </w:rPr>
      </w:pPr>
      <w:r>
        <w:rPr>
          <w:sz w:val="20"/>
        </w:rPr>
        <w:t>(continued….)</w:t>
      </w:r>
    </w:p>
  </w:footnote>
  <w:footnote w:id="3">
    <w:p w:rsidR="001B59BA" w:rsidRPr="00A43B7C" w:rsidP="00D94178" w14:paraId="52F5A611" w14:textId="66B2A140">
      <w:pPr>
        <w:pStyle w:val="FootnoteText"/>
        <w:spacing w:before="120"/>
        <w:ind w:right="-86"/>
        <w:rPr>
          <w:i/>
        </w:rPr>
      </w:pPr>
      <w:r w:rsidRPr="00A43B7C">
        <w:rPr>
          <w:rStyle w:val="FootnoteReference"/>
        </w:rPr>
        <w:footnoteRef/>
      </w:r>
      <w:r w:rsidRPr="00A43B7C">
        <w:t xml:space="preserve"> </w:t>
      </w:r>
      <w:r w:rsidRPr="00A43B7C">
        <w:rPr>
          <w:i/>
        </w:rPr>
        <w:t>See</w:t>
      </w:r>
      <w:r w:rsidRPr="00A43B7C">
        <w:t xml:space="preserve"> </w:t>
      </w:r>
      <w:r w:rsidRPr="00174E87">
        <w:rPr>
          <w:i/>
          <w:iCs/>
        </w:rPr>
        <w:t>Auction of Flexible-Use Service Licenses in the 3.45-3.55 GHz Band for Next-Generation Wireless Services; Comment Sought on Competitive Bidding Procedures for Auction 110</w:t>
      </w:r>
      <w:r w:rsidRPr="00174E87">
        <w:t>, AU Docket No. 21-62, Public Notice</w:t>
      </w:r>
      <w:r>
        <w:t>,</w:t>
      </w:r>
      <w:r w:rsidRPr="00174E87">
        <w:t xml:space="preserve"> 2021 WL 1086298 (2021)</w:t>
      </w:r>
      <w:r>
        <w:t xml:space="preserve">; </w:t>
      </w:r>
      <w:r w:rsidRPr="00570E7B">
        <w:rPr>
          <w:i/>
          <w:iCs/>
        </w:rPr>
        <w:t>see also</w:t>
      </w:r>
      <w:r w:rsidRPr="00BD36AC">
        <w:rPr>
          <w:i/>
          <w:iCs/>
        </w:rPr>
        <w:t xml:space="preserve"> </w:t>
      </w:r>
      <w:r w:rsidRPr="00A43B7C">
        <w:rPr>
          <w:i/>
          <w:iCs/>
        </w:rPr>
        <w:t>Facilitating Shared Use in the 3100-3550 MHz Band</w:t>
      </w:r>
      <w:r w:rsidRPr="00A43B7C">
        <w:t xml:space="preserve">, WT Docket No. 19-348, Second Report and Order, Order on Reconsideration, </w:t>
      </w:r>
      <w:r>
        <w:t xml:space="preserve">and </w:t>
      </w:r>
      <w:r w:rsidRPr="00A43B7C">
        <w:t xml:space="preserve">Order </w:t>
      </w:r>
      <w:r>
        <w:t>of Proposed</w:t>
      </w:r>
      <w:r w:rsidRPr="00A43B7C">
        <w:t xml:space="preserve"> Modification, 2021 WL 1086295 (2021) (</w:t>
      </w:r>
      <w:r w:rsidRPr="00A43B7C">
        <w:rPr>
          <w:i/>
          <w:iCs/>
        </w:rPr>
        <w:t xml:space="preserve">3.45 GHz Band </w:t>
      </w:r>
      <w:r>
        <w:rPr>
          <w:i/>
          <w:iCs/>
        </w:rPr>
        <w:t xml:space="preserve">2d </w:t>
      </w:r>
      <w:r w:rsidRPr="00A43B7C">
        <w:rPr>
          <w:i/>
          <w:iCs/>
        </w:rPr>
        <w:t>R&amp;O</w:t>
      </w:r>
      <w:r w:rsidRPr="00A43B7C">
        <w:t xml:space="preserve">).  In the </w:t>
      </w:r>
      <w:r w:rsidRPr="00A43B7C">
        <w:rPr>
          <w:i/>
          <w:iCs/>
        </w:rPr>
        <w:t xml:space="preserve">3.45 GHz Band </w:t>
      </w:r>
      <w:r>
        <w:rPr>
          <w:i/>
          <w:iCs/>
        </w:rPr>
        <w:t>2d</w:t>
      </w:r>
      <w:r w:rsidRPr="00A43B7C">
        <w:rPr>
          <w:i/>
          <w:iCs/>
        </w:rPr>
        <w:t xml:space="preserve"> R&amp;O</w:t>
      </w:r>
      <w:r w:rsidRPr="00A43B7C">
        <w:t>, the Commission began implementing the Beat China by Harnessing Important, National Airwaves for 5G Act of 2020 (Beat CHINA for 5G Act of 2020), which requires the Commission to start an auction to grant new initial licenses subject to flexible use in the 3450-3550 MHz (3.45 GHz) band by December 31, 2021.  Pub. L. 116-260, Division FF, Title IX, Sec. 905.</w:t>
      </w:r>
    </w:p>
  </w:footnote>
  <w:footnote w:id="4">
    <w:p w:rsidR="001B59BA" w:rsidP="003F3704" w14:paraId="6D2CCEA7" w14:textId="2B85E702">
      <w:pPr>
        <w:pStyle w:val="FootnoteText"/>
      </w:pPr>
      <w:r>
        <w:rPr>
          <w:rStyle w:val="FootnoteReference"/>
        </w:rPr>
        <w:footnoteRef/>
      </w:r>
      <w:r>
        <w:t xml:space="preserve"> References to federal incumbents in this </w:t>
      </w:r>
      <w:r w:rsidRPr="004279BA">
        <w:rPr>
          <w:i/>
          <w:iCs/>
        </w:rPr>
        <w:t>Public Notice</w:t>
      </w:r>
      <w:r>
        <w:t xml:space="preserve"> refer to the individual military departments with which 3.45 GHz Service licensees will negotiate coordination agreements.</w:t>
      </w:r>
    </w:p>
  </w:footnote>
  <w:footnote w:id="5">
    <w:p w:rsidR="001B59BA" w:rsidRPr="00D10ADD" w:rsidP="00647601" w14:paraId="2F80640D" w14:textId="50FD22E8">
      <w:pPr>
        <w:pStyle w:val="FootnoteText"/>
        <w:spacing w:before="120"/>
      </w:pPr>
      <w:r w:rsidRPr="00A43B7C">
        <w:rPr>
          <w:rStyle w:val="FootnoteReference"/>
        </w:rPr>
        <w:footnoteRef/>
      </w:r>
      <w:r w:rsidRPr="00A43B7C">
        <w:t xml:space="preserve"> </w:t>
      </w:r>
      <w:r w:rsidRPr="0054012C">
        <w:t>Federal use of the radio spectrum is generally governed by NTIA</w:t>
      </w:r>
      <w:r>
        <w:t>,</w:t>
      </w:r>
      <w:r w:rsidRPr="0054012C">
        <w:t xml:space="preserve"> while non-</w:t>
      </w:r>
      <w:r>
        <w:t>f</w:t>
      </w:r>
      <w:r w:rsidRPr="0054012C">
        <w:t xml:space="preserve">ederal use is governed by the </w:t>
      </w:r>
      <w:r>
        <w:t xml:space="preserve">Commission.  </w:t>
      </w:r>
      <w:r w:rsidRPr="008C5705">
        <w:rPr>
          <w:i/>
        </w:rPr>
        <w:t xml:space="preserve">See </w:t>
      </w:r>
      <w:r w:rsidRPr="008C5705">
        <w:t>47 U.S.C. §§ 305(a), 902(b)(2)(A</w:t>
      </w:r>
      <w:r>
        <w:t>)</w:t>
      </w:r>
      <w:r w:rsidRPr="00ED2EF4">
        <w:t xml:space="preserve">; </w:t>
      </w:r>
      <w:r w:rsidRPr="00ED2EF4">
        <w:rPr>
          <w:i/>
          <w:iCs/>
        </w:rPr>
        <w:t>see also</w:t>
      </w:r>
      <w:r w:rsidRPr="00ED2EF4">
        <w:t xml:space="preserve"> 47 U.S.C. § 151 </w:t>
      </w:r>
      <w:r w:rsidRPr="00ED2EF4">
        <w:rPr>
          <w:i/>
          <w:iCs/>
        </w:rPr>
        <w:t>et seq</w:t>
      </w:r>
      <w:r>
        <w:t xml:space="preserve">.  </w:t>
      </w:r>
      <w:r w:rsidRPr="0054012C">
        <w:t xml:space="preserve">As such, the Commission determined </w:t>
      </w:r>
      <w:r>
        <w:t xml:space="preserve">in the </w:t>
      </w:r>
      <w:r w:rsidRPr="00005380">
        <w:rPr>
          <w:i/>
          <w:iCs/>
        </w:rPr>
        <w:t xml:space="preserve">3.45 GHz Band </w:t>
      </w:r>
      <w:r>
        <w:rPr>
          <w:i/>
          <w:iCs/>
        </w:rPr>
        <w:t>2d</w:t>
      </w:r>
      <w:r w:rsidRPr="00005380">
        <w:rPr>
          <w:i/>
          <w:iCs/>
        </w:rPr>
        <w:t xml:space="preserve"> R&amp;O</w:t>
      </w:r>
      <w:r>
        <w:t>,</w:t>
      </w:r>
      <w:r w:rsidRPr="00005380">
        <w:rPr>
          <w:i/>
        </w:rPr>
        <w:t xml:space="preserve"> </w:t>
      </w:r>
      <w:r w:rsidRPr="0054012C">
        <w:t xml:space="preserve">that </w:t>
      </w:r>
      <w:r>
        <w:t>any further</w:t>
      </w:r>
      <w:r w:rsidRPr="0054012C">
        <w:t xml:space="preserve"> guidance or details concerning </w:t>
      </w:r>
      <w:r>
        <w:t>f</w:t>
      </w:r>
      <w:r w:rsidRPr="0054012C">
        <w:t>ederal/non-</w:t>
      </w:r>
      <w:r>
        <w:t>f</w:t>
      </w:r>
      <w:r w:rsidRPr="0054012C">
        <w:t>ederal coordination</w:t>
      </w:r>
      <w:r>
        <w:t>,</w:t>
      </w:r>
      <w:r w:rsidRPr="0054012C">
        <w:t xml:space="preserve"> </w:t>
      </w:r>
      <w:r w:rsidRPr="00F97933">
        <w:t>particularly federal aspects of such coordination</w:t>
      </w:r>
      <w:r w:rsidRPr="0054012C">
        <w:t xml:space="preserve">, should be issued jointly by NTIA and the Commission.  In this regard, the Commission authorized and </w:t>
      </w:r>
      <w:r>
        <w:t>delegated authority to</w:t>
      </w:r>
      <w:r w:rsidRPr="0054012C">
        <w:t xml:space="preserve"> its Wireless Telecommunications Bureau to work with NTIA staff, in collaboration with affected </w:t>
      </w:r>
      <w:r>
        <w:t>f</w:t>
      </w:r>
      <w:r w:rsidRPr="0054012C">
        <w:t xml:space="preserve">ederal </w:t>
      </w:r>
      <w:r>
        <w:t>incumbents</w:t>
      </w:r>
      <w:r w:rsidRPr="0054012C">
        <w:t xml:space="preserve">, to develop a joint FCC and NTIA public notice </w:t>
      </w:r>
      <w:r>
        <w:t xml:space="preserve">with additional information on notification and coordination procedures in the 3.45 GHz band as outlined in the </w:t>
      </w:r>
      <w:r w:rsidRPr="00005380">
        <w:rPr>
          <w:i/>
          <w:iCs/>
        </w:rPr>
        <w:t xml:space="preserve">3.45 GHz Band </w:t>
      </w:r>
      <w:r>
        <w:rPr>
          <w:i/>
          <w:iCs/>
        </w:rPr>
        <w:t>2d</w:t>
      </w:r>
      <w:r w:rsidRPr="00005380">
        <w:rPr>
          <w:i/>
          <w:iCs/>
        </w:rPr>
        <w:t xml:space="preserve"> R&amp;O</w:t>
      </w:r>
      <w:r>
        <w:t xml:space="preserve">.  </w:t>
      </w:r>
      <w:r>
        <w:rPr>
          <w:i/>
          <w:iCs/>
        </w:rPr>
        <w:t xml:space="preserve">See </w:t>
      </w:r>
      <w:r w:rsidRPr="004F3453">
        <w:rPr>
          <w:i/>
          <w:iCs/>
        </w:rPr>
        <w:t>3.45 GHz Band 2d R&amp;O</w:t>
      </w:r>
      <w:r w:rsidRPr="005F27A4">
        <w:t>,</w:t>
      </w:r>
      <w:r w:rsidRPr="004F3453">
        <w:rPr>
          <w:i/>
          <w:iCs/>
        </w:rPr>
        <w:t xml:space="preserve"> </w:t>
      </w:r>
      <w:r>
        <w:t xml:space="preserve">at </w:t>
      </w:r>
      <w:r w:rsidRPr="00D10ADD">
        <w:t>*</w:t>
      </w:r>
      <w:r>
        <w:t>19</w:t>
      </w:r>
      <w:r w:rsidRPr="00D10ADD">
        <w:t>, para. 57</w:t>
      </w:r>
      <w:r>
        <w:t>.</w:t>
      </w:r>
      <w:r>
        <w:rPr>
          <w:i/>
          <w:iCs/>
        </w:rPr>
        <w:t xml:space="preserve"> </w:t>
      </w:r>
      <w:r>
        <w:t xml:space="preserve"> This </w:t>
      </w:r>
      <w:r>
        <w:rPr>
          <w:i/>
        </w:rPr>
        <w:t>Public Notice</w:t>
      </w:r>
      <w:r>
        <w:t xml:space="preserve"> was developed under that direction.</w:t>
      </w:r>
    </w:p>
  </w:footnote>
  <w:footnote w:id="6">
    <w:p w:rsidR="001B59BA" w:rsidRPr="008C5705" w:rsidP="00647601" w14:paraId="6B8B1565" w14:textId="15949D23">
      <w:pPr>
        <w:pStyle w:val="FootnoteText"/>
        <w:spacing w:before="120"/>
      </w:pPr>
      <w:r w:rsidRPr="00A43B7C">
        <w:rPr>
          <w:rStyle w:val="FootnoteReference"/>
        </w:rPr>
        <w:footnoteRef/>
      </w:r>
      <w:r w:rsidRPr="00A43B7C">
        <w:t xml:space="preserve"> </w:t>
      </w:r>
      <w:r w:rsidRPr="008C5705">
        <w:rPr>
          <w:i/>
        </w:rPr>
        <w:t>See</w:t>
      </w:r>
      <w:r w:rsidRPr="008C5705">
        <w:t xml:space="preserve"> </w:t>
      </w:r>
      <w:r w:rsidRPr="008C5705">
        <w:rPr>
          <w:i/>
          <w:iCs/>
        </w:rPr>
        <w:t xml:space="preserve">3.45 GHz Band </w:t>
      </w:r>
      <w:r>
        <w:rPr>
          <w:i/>
          <w:iCs/>
        </w:rPr>
        <w:t>2d</w:t>
      </w:r>
      <w:r w:rsidRPr="008C5705">
        <w:rPr>
          <w:i/>
          <w:iCs/>
        </w:rPr>
        <w:t xml:space="preserve"> R&amp;O</w:t>
      </w:r>
      <w:r w:rsidRPr="008C5705">
        <w:t xml:space="preserve">, at </w:t>
      </w:r>
      <w:r w:rsidRPr="00D10ADD">
        <w:t>*</w:t>
      </w:r>
      <w:r>
        <w:t>6</w:t>
      </w:r>
      <w:r w:rsidRPr="00D10ADD">
        <w:t>, para. 17.</w:t>
      </w:r>
      <w:r w:rsidRPr="00905E05">
        <w:t xml:space="preserve">  </w:t>
      </w:r>
      <w:r w:rsidRPr="00A43B7C">
        <w:t>The rules</w:t>
      </w:r>
      <w:r w:rsidRPr="008C5705">
        <w:t xml:space="preserve"> adopted in the </w:t>
      </w:r>
      <w:r w:rsidRPr="00905E05">
        <w:rPr>
          <w:i/>
          <w:iCs/>
        </w:rPr>
        <w:t xml:space="preserve">3.45 GHz Band </w:t>
      </w:r>
      <w:r>
        <w:rPr>
          <w:i/>
          <w:iCs/>
        </w:rPr>
        <w:t>2d</w:t>
      </w:r>
      <w:r w:rsidRPr="00905E05">
        <w:rPr>
          <w:i/>
          <w:iCs/>
        </w:rPr>
        <w:t xml:space="preserve"> R&amp;O</w:t>
      </w:r>
      <w:r w:rsidRPr="00A43B7C">
        <w:t xml:space="preserve"> will become effective June 7, 2021</w:t>
      </w:r>
      <w:r>
        <w:t xml:space="preserve">, except for those rules </w:t>
      </w:r>
      <w:r w:rsidRPr="005D699F">
        <w:t xml:space="preserve">which contain new or modified information collection requirements that require review by the Office of Management and Budget (OMB) under the Paperwork Reduction Act, </w:t>
      </w:r>
      <w:r>
        <w:t xml:space="preserve">which </w:t>
      </w:r>
      <w:r w:rsidRPr="005D699F">
        <w:t>will not become effective until the effective date for those information collections is announced in a document published in the Federal Register after the Commission receives OMB approval</w:t>
      </w:r>
      <w:r w:rsidRPr="00A43B7C">
        <w:t xml:space="preserve">.  </w:t>
      </w:r>
      <w:r w:rsidRPr="00905E05">
        <w:rPr>
          <w:i/>
          <w:iCs/>
        </w:rPr>
        <w:t>See</w:t>
      </w:r>
      <w:r w:rsidRPr="00A43B7C">
        <w:t xml:space="preserve"> Federal Communications Commission, Facilitating Use in the 3100-3550 MHz Band, 86 Fed. Reg. 17920 (Apr. 7, 2021) (3.45 </w:t>
      </w:r>
      <w:r>
        <w:t xml:space="preserve">GHz </w:t>
      </w:r>
      <w:r w:rsidRPr="00A43B7C">
        <w:t>Rules Federal Register Publication).</w:t>
      </w:r>
    </w:p>
  </w:footnote>
  <w:footnote w:id="7">
    <w:p w:rsidR="001B59BA" w:rsidRPr="00905E05" w:rsidP="00647601" w14:paraId="51C0B941" w14:textId="5E5DE39F">
      <w:pPr>
        <w:pStyle w:val="FootnoteText"/>
      </w:pPr>
      <w:r w:rsidRPr="00905E05">
        <w:rPr>
          <w:rStyle w:val="FootnoteReference"/>
        </w:rPr>
        <w:footnoteRef/>
      </w:r>
      <w:r w:rsidRPr="00905E05">
        <w:t xml:space="preserve"> </w:t>
      </w:r>
      <w:r w:rsidRPr="00A43B7C">
        <w:rPr>
          <w:i/>
          <w:iCs/>
        </w:rPr>
        <w:t xml:space="preserve">3.45 GHz Band </w:t>
      </w:r>
      <w:r>
        <w:rPr>
          <w:i/>
          <w:iCs/>
        </w:rPr>
        <w:t>2d</w:t>
      </w:r>
      <w:r w:rsidRPr="008C5705">
        <w:rPr>
          <w:i/>
          <w:iCs/>
        </w:rPr>
        <w:t xml:space="preserve"> R&amp;O</w:t>
      </w:r>
      <w:r w:rsidRPr="008C5705">
        <w:t xml:space="preserve">, at </w:t>
      </w:r>
      <w:r w:rsidRPr="00D10ADD">
        <w:t>*</w:t>
      </w:r>
      <w:r>
        <w:t>8</w:t>
      </w:r>
      <w:r w:rsidRPr="00D10ADD">
        <w:t>, para. 21.</w:t>
      </w:r>
    </w:p>
  </w:footnote>
  <w:footnote w:id="8">
    <w:p w:rsidR="001B59BA" w:rsidRPr="00905E05" w:rsidP="00647601" w14:paraId="698FCC4D" w14:textId="513C8214">
      <w:pPr>
        <w:pStyle w:val="FootnoteText"/>
      </w:pPr>
      <w:r w:rsidRPr="00905E05">
        <w:rPr>
          <w:rStyle w:val="FootnoteReference"/>
        </w:rPr>
        <w:footnoteRef/>
      </w:r>
      <w:r w:rsidRPr="00905E05">
        <w:t xml:space="preserve"> </w:t>
      </w:r>
      <w:r w:rsidRPr="00905E05">
        <w:rPr>
          <w:i/>
          <w:iCs/>
        </w:rPr>
        <w:t xml:space="preserve">See </w:t>
      </w:r>
      <w:r w:rsidRPr="00905E05">
        <w:t>47 CFR § 2.106 US431B.  For convenience, we include a copy of US431B in Appendix A of this Public Notice.</w:t>
      </w:r>
      <w:r>
        <w:t xml:space="preserve">  US431B will become effective on the </w:t>
      </w:r>
      <w:r w:rsidRPr="005D699F">
        <w:t xml:space="preserve">date </w:t>
      </w:r>
      <w:r>
        <w:t>that</w:t>
      </w:r>
      <w:r w:rsidRPr="005D699F">
        <w:t xml:space="preserve"> is announced in a document published</w:t>
      </w:r>
      <w:r>
        <w:t xml:space="preserve"> by the Commission</w:t>
      </w:r>
      <w:r w:rsidRPr="005D699F">
        <w:t xml:space="preserve"> in the Federal Register after the Commission receives OMB approval</w:t>
      </w:r>
      <w:r>
        <w:t xml:space="preserve"> for this new information collection.  </w:t>
      </w:r>
      <w:r>
        <w:rPr>
          <w:i/>
          <w:iCs/>
        </w:rPr>
        <w:t>See</w:t>
      </w:r>
      <w:r>
        <w:t xml:space="preserve"> 3.45 GHz Rules Federal Register Publication.</w:t>
      </w:r>
    </w:p>
  </w:footnote>
  <w:footnote w:id="9">
    <w:p w:rsidR="001B59BA" w:rsidRPr="00905E05" w:rsidP="00647601" w14:paraId="4C9D9012" w14:textId="77777777">
      <w:pPr>
        <w:pStyle w:val="FootnoteText"/>
      </w:pPr>
      <w:r w:rsidRPr="00905E05">
        <w:rPr>
          <w:rStyle w:val="FootnoteReference"/>
        </w:rPr>
        <w:footnoteRef/>
      </w:r>
      <w:r w:rsidRPr="00905E05">
        <w:t xml:space="preserve"> </w:t>
      </w:r>
      <w:r w:rsidRPr="00905E05">
        <w:rPr>
          <w:i/>
          <w:iCs/>
        </w:rPr>
        <w:t xml:space="preserve">See </w:t>
      </w:r>
      <w:r w:rsidRPr="00905E05">
        <w:t>47 CFR § 2.106 US431B.</w:t>
      </w:r>
    </w:p>
  </w:footnote>
  <w:footnote w:id="10">
    <w:p w:rsidR="001B59BA" w:rsidRPr="00905E05" w:rsidP="00647601" w14:paraId="53ACE42B" w14:textId="1ED42D77">
      <w:pPr>
        <w:pStyle w:val="FootnoteText"/>
      </w:pPr>
      <w:r w:rsidRPr="00905E05">
        <w:rPr>
          <w:rStyle w:val="FootnoteReference"/>
        </w:rPr>
        <w:footnoteRef/>
      </w:r>
      <w:r w:rsidRPr="00905E05">
        <w:t xml:space="preserve"> </w:t>
      </w:r>
      <w:r w:rsidRPr="00905E05">
        <w:rPr>
          <w:i/>
          <w:iCs/>
        </w:rPr>
        <w:t xml:space="preserve">See </w:t>
      </w:r>
      <w:r w:rsidRPr="005F68E6">
        <w:rPr>
          <w:i/>
          <w:iCs/>
        </w:rPr>
        <w:t>id</w:t>
      </w:r>
      <w:r w:rsidRPr="00905E05">
        <w:t>.</w:t>
      </w:r>
    </w:p>
  </w:footnote>
  <w:footnote w:id="11">
    <w:p w:rsidR="001B59BA" w:rsidRPr="00905E05" w:rsidP="00647601" w14:paraId="2ABA3976" w14:textId="23C287C6">
      <w:pPr>
        <w:pStyle w:val="FootnoteText"/>
      </w:pPr>
      <w:r w:rsidRPr="00905E05">
        <w:rPr>
          <w:rStyle w:val="FootnoteReference"/>
        </w:rPr>
        <w:footnoteRef/>
      </w:r>
      <w:r w:rsidRPr="00905E05">
        <w:t xml:space="preserve"> 47 CFR § 27.1603(a).</w:t>
      </w:r>
      <w:r>
        <w:t xml:space="preserve">  Section 27.1603 will become effective on the </w:t>
      </w:r>
      <w:r w:rsidRPr="005D699F">
        <w:t xml:space="preserve">date </w:t>
      </w:r>
      <w:r>
        <w:t>that</w:t>
      </w:r>
      <w:r w:rsidRPr="005D699F">
        <w:t xml:space="preserve"> is announced in a document published</w:t>
      </w:r>
      <w:r>
        <w:t xml:space="preserve"> by the Commission</w:t>
      </w:r>
      <w:r w:rsidRPr="005D699F">
        <w:t xml:space="preserve"> in the Federal Register after the Commission receives OMB approval</w:t>
      </w:r>
      <w:r>
        <w:t xml:space="preserve"> for this new information collection.  </w:t>
      </w:r>
      <w:r>
        <w:rPr>
          <w:i/>
          <w:iCs/>
        </w:rPr>
        <w:t xml:space="preserve">See </w:t>
      </w:r>
      <w:r>
        <w:t>3.45 GHz Rules Federal Register Publication.</w:t>
      </w:r>
    </w:p>
  </w:footnote>
  <w:footnote w:id="12">
    <w:p w:rsidR="001B59BA" w:rsidRPr="008C5705" w:rsidP="00647601" w14:paraId="453B36AA" w14:textId="78171462">
      <w:pPr>
        <w:pStyle w:val="FootnoteText"/>
        <w:spacing w:before="120"/>
      </w:pPr>
      <w:r w:rsidRPr="00A43B7C">
        <w:rPr>
          <w:rStyle w:val="FootnoteReference"/>
        </w:rPr>
        <w:footnoteRef/>
      </w:r>
      <w:r w:rsidRPr="00A43B7C">
        <w:t xml:space="preserve"> </w:t>
      </w:r>
      <w:r w:rsidRPr="008C5705">
        <w:rPr>
          <w:i/>
        </w:rPr>
        <w:t>See</w:t>
      </w:r>
      <w:r w:rsidRPr="008C5705">
        <w:t xml:space="preserve"> NTIA Manual, Annex O (Relocation or Sharing by Federal Government Stations in Support of Reallocation) § O.5.1 (Negotiation and Coordination with Non-Federal Users), </w:t>
      </w:r>
      <w:r w:rsidRPr="008C5705">
        <w:rPr>
          <w:i/>
        </w:rPr>
        <w:t xml:space="preserve">citing, e.g., </w:t>
      </w:r>
      <w:r w:rsidRPr="008C5705">
        <w:t xml:space="preserve">47 U.S.C. §§ 923(g)(3)(A)(iv)(II) and (g)(3)(B)(i), 923(h)(2)(F); </w:t>
      </w:r>
      <w:r w:rsidRPr="008C5705">
        <w:rPr>
          <w:i/>
        </w:rPr>
        <w:t>see also id. at</w:t>
      </w:r>
      <w:r w:rsidRPr="008C5705">
        <w:t xml:space="preserve"> § 928(d)(3)(B)(i)(II).</w:t>
      </w:r>
    </w:p>
  </w:footnote>
  <w:footnote w:id="13">
    <w:p w:rsidR="001B59BA" w:rsidRPr="006E46A1" w:rsidP="00647601" w14:paraId="0BACE696" w14:textId="43656F57">
      <w:pPr>
        <w:pStyle w:val="FootnoteText"/>
      </w:pPr>
      <w:r w:rsidRPr="006E46A1">
        <w:rPr>
          <w:rStyle w:val="FootnoteReference"/>
        </w:rPr>
        <w:footnoteRef/>
      </w:r>
      <w:r w:rsidRPr="006E46A1">
        <w:t xml:space="preserve"> </w:t>
      </w:r>
      <w:r w:rsidRPr="00A43B7C">
        <w:rPr>
          <w:i/>
          <w:iCs/>
        </w:rPr>
        <w:t xml:space="preserve">3.45 GHz Band </w:t>
      </w:r>
      <w:r>
        <w:rPr>
          <w:i/>
          <w:iCs/>
        </w:rPr>
        <w:t>2d</w:t>
      </w:r>
      <w:r w:rsidRPr="008C5705">
        <w:rPr>
          <w:i/>
          <w:iCs/>
        </w:rPr>
        <w:t xml:space="preserve"> R&amp;O</w:t>
      </w:r>
      <w:r w:rsidRPr="008C5705">
        <w:t xml:space="preserve">, at </w:t>
      </w:r>
      <w:r w:rsidRPr="00D10ADD">
        <w:t>*</w:t>
      </w:r>
      <w:r>
        <w:t>12</w:t>
      </w:r>
      <w:r w:rsidRPr="00D10ADD">
        <w:t>, para</w:t>
      </w:r>
      <w:r>
        <w:t>s</w:t>
      </w:r>
      <w:r w:rsidRPr="00D10ADD">
        <w:t>. 30-31.</w:t>
      </w:r>
    </w:p>
  </w:footnote>
  <w:footnote w:id="14">
    <w:p w:rsidR="001B59BA" w14:paraId="6EA85FB4" w14:textId="133EA808">
      <w:pPr>
        <w:pStyle w:val="FootnoteText"/>
      </w:pPr>
      <w:r>
        <w:rPr>
          <w:rStyle w:val="FootnoteReference"/>
        </w:rPr>
        <w:footnoteRef/>
      </w:r>
      <w:r>
        <w:t xml:space="preserve"> The </w:t>
      </w:r>
      <w:r w:rsidRPr="00AE1770">
        <w:t xml:space="preserve">DoD will provide notice to licensee(s) via their portal account(s) and </w:t>
      </w:r>
      <w:r>
        <w:t xml:space="preserve">will </w:t>
      </w:r>
      <w:r w:rsidRPr="00AE1770">
        <w:t>post a notice on its portal front page, and NTIA will post a similar notice on its 3450-3550 MHz webpage</w:t>
      </w:r>
      <w:r>
        <w:t xml:space="preserve"> (</w:t>
      </w:r>
      <w:hyperlink r:id="rId1" w:history="1">
        <w:r w:rsidRPr="00DA0704">
          <w:rPr>
            <w:rStyle w:val="Hyperlink"/>
          </w:rPr>
          <w:t>https://www.ntia.gov/category/3450-3550-mhz</w:t>
        </w:r>
      </w:hyperlink>
      <w:r>
        <w:t>).</w:t>
      </w:r>
    </w:p>
  </w:footnote>
  <w:footnote w:id="15">
    <w:p w:rsidR="001B59BA" w:rsidRPr="008C5705" w:rsidP="00647601" w14:paraId="15966DC9" w14:textId="77777777">
      <w:pPr>
        <w:pStyle w:val="FootnoteText"/>
        <w:spacing w:before="120"/>
      </w:pPr>
      <w:r w:rsidRPr="00A43B7C">
        <w:rPr>
          <w:rStyle w:val="FootnoteReference"/>
        </w:rPr>
        <w:footnoteRef/>
      </w:r>
      <w:r w:rsidRPr="00A43B7C">
        <w:t xml:space="preserve"> </w:t>
      </w:r>
      <w:r w:rsidRPr="008C5705">
        <w:rPr>
          <w:i/>
        </w:rPr>
        <w:t xml:space="preserve">See </w:t>
      </w:r>
      <w:r w:rsidRPr="008C5705">
        <w:t>47 U.S.C. § 923(h).</w:t>
      </w:r>
    </w:p>
  </w:footnote>
  <w:footnote w:id="16">
    <w:p w:rsidR="001B59BA" w:rsidRPr="000166CD" w:rsidP="00647601" w14:paraId="46FE875E" w14:textId="499396BC">
      <w:pPr>
        <w:pStyle w:val="FootnoteText"/>
        <w:spacing w:before="120"/>
      </w:pPr>
      <w:r w:rsidRPr="00A43B7C">
        <w:rPr>
          <w:rStyle w:val="FootnoteReference"/>
        </w:rPr>
        <w:footnoteRef/>
      </w:r>
      <w:r w:rsidRPr="00A43B7C">
        <w:t xml:space="preserve"> </w:t>
      </w:r>
      <w:r w:rsidRPr="008C5705">
        <w:rPr>
          <w:i/>
        </w:rPr>
        <w:t xml:space="preserve">See </w:t>
      </w:r>
      <w:r w:rsidRPr="005548B5">
        <w:rPr>
          <w:i/>
          <w:iCs/>
        </w:rPr>
        <w:t>id.</w:t>
      </w:r>
      <w:r w:rsidRPr="008C5705">
        <w:t xml:space="preserve"> § 923(h)(2).</w:t>
      </w:r>
    </w:p>
  </w:footnote>
  <w:footnote w:id="17">
    <w:p w:rsidR="001B59BA" w:rsidRPr="000166CD" w:rsidP="00647601" w14:paraId="2D9C08B3" w14:textId="22964D47">
      <w:pPr>
        <w:pStyle w:val="FootnoteText"/>
        <w:spacing w:before="120"/>
      </w:pPr>
      <w:r w:rsidRPr="00A43B7C">
        <w:rPr>
          <w:rStyle w:val="FootnoteReference"/>
        </w:rPr>
        <w:footnoteRef/>
      </w:r>
      <w:r w:rsidRPr="00A43B7C">
        <w:t xml:space="preserve"> </w:t>
      </w:r>
      <w:r w:rsidRPr="008C5705">
        <w:rPr>
          <w:i/>
        </w:rPr>
        <w:t xml:space="preserve">See </w:t>
      </w:r>
      <w:r w:rsidRPr="008C5705">
        <w:t xml:space="preserve">47 U.S.C. §§ 923(h)(7).  Each </w:t>
      </w:r>
      <w:r>
        <w:t>f</w:t>
      </w:r>
      <w:r w:rsidRPr="008C5705">
        <w:t>ederal entity that requ</w:t>
      </w:r>
      <w:r w:rsidRPr="000166CD">
        <w:t>ested pre-auction funds attested in its Transition Plan that it will, during the transition period, make available to a non-</w:t>
      </w:r>
      <w:r>
        <w:t>f</w:t>
      </w:r>
      <w:r w:rsidRPr="000166CD">
        <w:t>ederal user with appropriate security clearances any classified information regarding the relocation process, on a need-to-know basis, to assist the non-</w:t>
      </w:r>
      <w:r>
        <w:t>f</w:t>
      </w:r>
      <w:r w:rsidRPr="000166CD">
        <w:t xml:space="preserve">ederal user in the relocation process with the eligible </w:t>
      </w:r>
      <w:r>
        <w:t>f</w:t>
      </w:r>
      <w:r w:rsidRPr="000166CD">
        <w:t xml:space="preserve">ederal entity or other eligible </w:t>
      </w:r>
      <w:r>
        <w:t>f</w:t>
      </w:r>
      <w:r w:rsidRPr="000166CD">
        <w:t xml:space="preserve">ederal entities.  </w:t>
      </w:r>
      <w:r w:rsidRPr="000166CD">
        <w:rPr>
          <w:i/>
        </w:rPr>
        <w:t>Accord</w:t>
      </w:r>
      <w:r w:rsidRPr="000166CD">
        <w:t xml:space="preserve"> 47 U.S.C. § 928(d)(3(B)(ii)(4)</w:t>
      </w:r>
      <w:r>
        <w:rPr>
          <w:iCs/>
        </w:rPr>
        <w:t xml:space="preserve">; </w:t>
      </w:r>
      <w:r>
        <w:rPr>
          <w:i/>
        </w:rPr>
        <w:t>s</w:t>
      </w:r>
      <w:r w:rsidRPr="000166CD">
        <w:rPr>
          <w:i/>
        </w:rPr>
        <w:t>ee also</w:t>
      </w:r>
      <w:r w:rsidRPr="000166CD">
        <w:t xml:space="preserve"> NTIA Manual of Regulations and Procedures for Federal Radio Frequency Management (NTIA Manual), Annex O at §§ O.4.1 ¶ 3, O.6.1, and at Appendix: Common Format for Transition Plans, Tab B.</w:t>
      </w:r>
    </w:p>
  </w:footnote>
  <w:footnote w:id="18">
    <w:p w:rsidR="001B59BA" w:rsidRPr="008C5705" w:rsidP="00647601" w14:paraId="560695EA" w14:textId="151F8DF9">
      <w:pPr>
        <w:pStyle w:val="FootnoteText"/>
        <w:spacing w:before="120"/>
      </w:pPr>
      <w:r w:rsidRPr="00A43B7C">
        <w:rPr>
          <w:rStyle w:val="FootnoteReference"/>
        </w:rPr>
        <w:footnoteRef/>
      </w:r>
      <w:r w:rsidRPr="00A43B7C">
        <w:t xml:space="preserve"> </w:t>
      </w:r>
      <w:r w:rsidRPr="008C5705">
        <w:rPr>
          <w:i/>
        </w:rPr>
        <w:t>See</w:t>
      </w:r>
      <w:r w:rsidRPr="008C5705">
        <w:t xml:space="preserve"> 47 U.S.C. § 923(h)(5) (requiring NTIA to publish approved plans on its website no later than 120 days before the start of the auction).  </w:t>
      </w:r>
      <w:r w:rsidRPr="00C11821">
        <w:rPr>
          <w:i/>
        </w:rPr>
        <w:t>See</w:t>
      </w:r>
      <w:r w:rsidRPr="00C4494E">
        <w:t xml:space="preserve"> </w:t>
      </w:r>
      <w:hyperlink r:id="rId1" w:history="1">
        <w:r w:rsidRPr="00C4494E">
          <w:rPr>
            <w:rStyle w:val="Hyperlink"/>
          </w:rPr>
          <w:t>https://www.ntia.gov/category/3450-3550-mhz</w:t>
        </w:r>
      </w:hyperlink>
      <w:r>
        <w:t>.</w:t>
      </w:r>
    </w:p>
  </w:footnote>
  <w:footnote w:id="19">
    <w:p w:rsidR="001B59BA" w:rsidP="00DA3555" w14:paraId="3C3151B4" w14:textId="77777777">
      <w:pPr>
        <w:pStyle w:val="FootnoteText"/>
      </w:pPr>
      <w:r>
        <w:rPr>
          <w:rStyle w:val="FootnoteReference"/>
        </w:rPr>
        <w:footnoteRef/>
      </w:r>
      <w:r>
        <w:t xml:space="preserve"> </w:t>
      </w:r>
      <w:hyperlink r:id="rId1" w:history="1">
        <w:r w:rsidRPr="00DA0704">
          <w:rPr>
            <w:rStyle w:val="Hyperlink"/>
          </w:rPr>
          <w:t>https://www.ntia.gov/category/3450-3550-mhz</w:t>
        </w:r>
      </w:hyperlink>
      <w:r>
        <w:t>.</w:t>
      </w:r>
    </w:p>
  </w:footnote>
  <w:footnote w:id="20">
    <w:p w:rsidR="001B59BA" w14:paraId="4DB61FCA" w14:textId="127D8F91">
      <w:pPr>
        <w:pStyle w:val="FootnoteText"/>
      </w:pPr>
      <w:r>
        <w:rPr>
          <w:rStyle w:val="FootnoteReference"/>
        </w:rPr>
        <w:footnoteRef/>
      </w:r>
      <w:r>
        <w:t xml:space="preserve"> </w:t>
      </w:r>
      <w:r w:rsidRPr="008C5705">
        <w:rPr>
          <w:i/>
        </w:rPr>
        <w:t xml:space="preserve">See </w:t>
      </w:r>
      <w:r w:rsidRPr="008C5705">
        <w:t>47</w:t>
      </w:r>
      <w:r>
        <w:t xml:space="preserve"> CFR </w:t>
      </w:r>
      <w:r w:rsidRPr="008C5705">
        <w:t>§</w:t>
      </w:r>
      <w:r>
        <w:t xml:space="preserve"> 27.1603(a).</w:t>
      </w:r>
    </w:p>
  </w:footnote>
  <w:footnote w:id="21">
    <w:p w:rsidR="001B59BA" w14:paraId="1E451C49" w14:textId="2C247A29">
      <w:pPr>
        <w:pStyle w:val="FootnoteText"/>
      </w:pPr>
      <w:r>
        <w:rPr>
          <w:rStyle w:val="FootnoteReference"/>
        </w:rPr>
        <w:footnoteRef/>
      </w:r>
      <w:r>
        <w:t xml:space="preserve"> </w:t>
      </w:r>
      <w:r w:rsidRPr="00A43B7C">
        <w:rPr>
          <w:i/>
          <w:iCs/>
        </w:rPr>
        <w:t xml:space="preserve">3.45 GHz Band </w:t>
      </w:r>
      <w:r>
        <w:rPr>
          <w:i/>
          <w:iCs/>
        </w:rPr>
        <w:t>2d</w:t>
      </w:r>
      <w:r w:rsidRPr="008C5705">
        <w:rPr>
          <w:i/>
          <w:iCs/>
        </w:rPr>
        <w:t xml:space="preserve"> R&amp;O</w:t>
      </w:r>
      <w:r w:rsidRPr="008C5705">
        <w:t xml:space="preserve">, at </w:t>
      </w:r>
      <w:r w:rsidRPr="00D10ADD">
        <w:t>*</w:t>
      </w:r>
      <w:r>
        <w:t xml:space="preserve"> 8, para. 21.</w:t>
      </w:r>
    </w:p>
  </w:footnote>
  <w:footnote w:id="22">
    <w:p w:rsidR="001B59BA" w14:paraId="017729E9" w14:textId="59DE2668">
      <w:pPr>
        <w:pStyle w:val="FootnoteText"/>
      </w:pPr>
      <w:r>
        <w:rPr>
          <w:rStyle w:val="FootnoteReference"/>
        </w:rPr>
        <w:footnoteRef/>
      </w:r>
      <w:r>
        <w:t xml:space="preserve"> </w:t>
      </w:r>
      <w:r>
        <w:rPr>
          <w:i/>
          <w:iCs/>
        </w:rPr>
        <w:t>Id.</w:t>
      </w:r>
      <w:r w:rsidRPr="008C5705">
        <w:t xml:space="preserve"> at </w:t>
      </w:r>
      <w:r w:rsidRPr="00D10ADD">
        <w:t>*</w:t>
      </w:r>
      <w:r>
        <w:t xml:space="preserve"> 8, para. 22.</w:t>
      </w:r>
    </w:p>
  </w:footnote>
  <w:footnote w:id="23">
    <w:p w:rsidR="001B59BA" w:rsidRPr="00A43B7C" w:rsidP="003A4C0F" w14:paraId="5DC64CAD" w14:textId="77777777">
      <w:pPr>
        <w:pStyle w:val="FootnoteText"/>
      </w:pPr>
      <w:r w:rsidRPr="00A43B7C">
        <w:rPr>
          <w:rStyle w:val="FootnoteReference"/>
        </w:rPr>
        <w:footnoteRef/>
      </w:r>
      <w:r w:rsidRPr="00A43B7C">
        <w:t xml:space="preserve"> References to commercial use in this </w:t>
      </w:r>
      <w:r w:rsidRPr="004279BA">
        <w:rPr>
          <w:i/>
          <w:iCs/>
        </w:rPr>
        <w:t>Public Notice</w:t>
      </w:r>
      <w:r w:rsidRPr="00A43B7C">
        <w:t xml:space="preserve"> refer to non-federal, primary, flexible use of the 3.45 GHz band and do not preclude use of the band for </w:t>
      </w:r>
      <w:r w:rsidRPr="00A43B7C">
        <w:rPr>
          <w:color w:val="000000"/>
          <w:shd w:val="clear" w:color="auto" w:fill="FFFFFF"/>
        </w:rPr>
        <w:t xml:space="preserve">private mobile radio services.  </w:t>
      </w:r>
      <w:r w:rsidRPr="00A43B7C">
        <w:rPr>
          <w:i/>
          <w:iCs/>
          <w:color w:val="000000"/>
          <w:shd w:val="clear" w:color="auto" w:fill="FFFFFF"/>
        </w:rPr>
        <w:t>See</w:t>
      </w:r>
      <w:r w:rsidRPr="00A43B7C">
        <w:rPr>
          <w:color w:val="000000"/>
          <w:shd w:val="clear" w:color="auto" w:fill="FFFFFF"/>
        </w:rPr>
        <w:t xml:space="preserve"> 47 U.S.C. § 332(d)(3); 47 CFR § 20.3.</w:t>
      </w:r>
    </w:p>
  </w:footnote>
  <w:footnote w:id="24">
    <w:p w:rsidR="001B59BA" w14:paraId="777128F2" w14:textId="6F2B5136">
      <w:pPr>
        <w:pStyle w:val="FootnoteText"/>
      </w:pPr>
      <w:r>
        <w:rPr>
          <w:rStyle w:val="FootnoteReference"/>
        </w:rPr>
        <w:footnoteRef/>
      </w:r>
      <w:r>
        <w:t xml:space="preserve"> </w:t>
      </w:r>
      <w:r w:rsidRPr="00A43B7C">
        <w:rPr>
          <w:i/>
          <w:iCs/>
        </w:rPr>
        <w:t xml:space="preserve">3.45 GHz Band </w:t>
      </w:r>
      <w:r>
        <w:rPr>
          <w:i/>
          <w:iCs/>
        </w:rPr>
        <w:t>2d</w:t>
      </w:r>
      <w:r w:rsidRPr="008C5705">
        <w:rPr>
          <w:i/>
          <w:iCs/>
        </w:rPr>
        <w:t xml:space="preserve"> R&amp;O</w:t>
      </w:r>
      <w:r>
        <w:t>,</w:t>
      </w:r>
      <w:r w:rsidRPr="000166CD">
        <w:rPr>
          <w:iCs/>
        </w:rPr>
        <w:t xml:space="preserve"> at </w:t>
      </w:r>
      <w:r w:rsidRPr="00D10ADD">
        <w:t>*</w:t>
      </w:r>
      <w:r>
        <w:t>15</w:t>
      </w:r>
      <w:r w:rsidRPr="00D10ADD">
        <w:t>, para. 4</w:t>
      </w:r>
      <w:r>
        <w:t>0</w:t>
      </w:r>
      <w:r w:rsidRPr="00D10ADD">
        <w:t>.</w:t>
      </w:r>
    </w:p>
  </w:footnote>
  <w:footnote w:id="25">
    <w:p w:rsidR="001B59BA" w:rsidRPr="006E46A1" w:rsidP="00647601" w14:paraId="55B21882" w14:textId="6C7515B1">
      <w:pPr>
        <w:pStyle w:val="FootnoteText"/>
      </w:pPr>
      <w:r w:rsidRPr="006E46A1">
        <w:rPr>
          <w:rStyle w:val="FootnoteReference"/>
        </w:rPr>
        <w:footnoteRef/>
      </w:r>
      <w:r w:rsidRPr="006E46A1">
        <w:t xml:space="preserve"> </w:t>
      </w:r>
      <w:r>
        <w:rPr>
          <w:i/>
          <w:iCs/>
        </w:rPr>
        <w:t>Id.</w:t>
      </w:r>
      <w:r w:rsidRPr="000166CD">
        <w:rPr>
          <w:iCs/>
        </w:rPr>
        <w:t xml:space="preserve"> at </w:t>
      </w:r>
      <w:r w:rsidRPr="00D10ADD">
        <w:t>*</w:t>
      </w:r>
      <w:r>
        <w:t>15</w:t>
      </w:r>
      <w:r w:rsidRPr="00D10ADD">
        <w:t xml:space="preserve">, para. 41.  </w:t>
      </w:r>
      <w:r w:rsidRPr="006E46A1">
        <w:t>The portal will enable the 3.45 GHz Service licensee to set up a portal account for engaging in this coordination process.</w:t>
      </w:r>
    </w:p>
  </w:footnote>
  <w:footnote w:id="26">
    <w:p w:rsidR="001B59BA" w:rsidRPr="00A950A0" w:rsidP="00647601" w14:paraId="3924F11B" w14:textId="77528E86">
      <w:pPr>
        <w:pStyle w:val="FootnoteText"/>
      </w:pPr>
      <w:r w:rsidRPr="00A950A0">
        <w:rPr>
          <w:rStyle w:val="FootnoteReference"/>
        </w:rPr>
        <w:footnoteRef/>
      </w:r>
      <w:r w:rsidRPr="00A950A0">
        <w:t xml:space="preserve"> </w:t>
      </w:r>
      <w:r>
        <w:rPr>
          <w:i/>
          <w:iCs/>
        </w:rPr>
        <w:t>Id.</w:t>
      </w:r>
      <w:r w:rsidRPr="000166CD">
        <w:rPr>
          <w:iCs/>
        </w:rPr>
        <w:t xml:space="preserve"> at </w:t>
      </w:r>
      <w:r w:rsidRPr="00D10ADD">
        <w:t>*</w:t>
      </w:r>
      <w:r>
        <w:t>16</w:t>
      </w:r>
      <w:r w:rsidRPr="00D10ADD">
        <w:t>, para. 42.</w:t>
      </w:r>
    </w:p>
  </w:footnote>
  <w:footnote w:id="27">
    <w:p w:rsidR="001B59BA" w14:paraId="6EACB26F" w14:textId="5F6DB780">
      <w:pPr>
        <w:pStyle w:val="FootnoteText"/>
      </w:pPr>
      <w:r>
        <w:rPr>
          <w:rStyle w:val="FootnoteReference"/>
        </w:rPr>
        <w:footnoteRef/>
      </w:r>
      <w:r>
        <w:t xml:space="preserve"> </w:t>
      </w:r>
      <w:r w:rsidRPr="004553BD">
        <w:t>An EMC analysis investigates potential interference resulting from the introduction of systems into a previously established electromagnetic environment</w:t>
      </w:r>
      <w:r>
        <w:t>.</w:t>
      </w:r>
    </w:p>
  </w:footnote>
  <w:footnote w:id="28">
    <w:p w:rsidR="001B59BA" w:rsidRPr="00A950A0" w:rsidP="00647601" w14:paraId="5942774B" w14:textId="451DC8E6">
      <w:pPr>
        <w:pStyle w:val="FootnoteText"/>
      </w:pPr>
      <w:r w:rsidRPr="00A950A0">
        <w:rPr>
          <w:rStyle w:val="FootnoteReference"/>
        </w:rPr>
        <w:footnoteRef/>
      </w:r>
      <w:r w:rsidRPr="00A950A0">
        <w:t xml:space="preserve"> </w:t>
      </w:r>
      <w:r w:rsidRPr="00A43B7C">
        <w:rPr>
          <w:i/>
          <w:iCs/>
        </w:rPr>
        <w:t xml:space="preserve">3.45 GHz Band </w:t>
      </w:r>
      <w:r>
        <w:rPr>
          <w:i/>
          <w:iCs/>
        </w:rPr>
        <w:t>2d</w:t>
      </w:r>
      <w:r w:rsidRPr="008C5705">
        <w:rPr>
          <w:i/>
          <w:iCs/>
        </w:rPr>
        <w:t xml:space="preserve"> R&amp;O</w:t>
      </w:r>
      <w:r>
        <w:t>,</w:t>
      </w:r>
      <w:r w:rsidRPr="000166CD">
        <w:rPr>
          <w:iCs/>
        </w:rPr>
        <w:t xml:space="preserve"> at </w:t>
      </w:r>
      <w:r w:rsidRPr="00D10ADD">
        <w:t>*</w:t>
      </w:r>
      <w:r>
        <w:t>16</w:t>
      </w:r>
      <w:r w:rsidRPr="00D10ADD">
        <w:t>, para. 43.</w:t>
      </w:r>
    </w:p>
  </w:footnote>
  <w:footnote w:id="29">
    <w:p w:rsidR="001B59BA" w:rsidRPr="00A950A0" w:rsidP="00647601" w14:paraId="65E753F5" w14:textId="3311E5EF">
      <w:pPr>
        <w:pStyle w:val="FootnoteText"/>
      </w:pPr>
      <w:r w:rsidRPr="00A950A0">
        <w:rPr>
          <w:rStyle w:val="FootnoteReference"/>
        </w:rPr>
        <w:footnoteRef/>
      </w:r>
      <w:r w:rsidRPr="00A950A0">
        <w:t xml:space="preserve"> </w:t>
      </w:r>
      <w:r>
        <w:rPr>
          <w:i/>
          <w:iCs/>
        </w:rPr>
        <w:t>Id.</w:t>
      </w:r>
      <w:r w:rsidRPr="000166CD">
        <w:rPr>
          <w:iCs/>
        </w:rPr>
        <w:t xml:space="preserve"> at </w:t>
      </w:r>
      <w:r w:rsidRPr="00D10ADD">
        <w:t>*</w:t>
      </w:r>
      <w:r>
        <w:t>16</w:t>
      </w:r>
      <w:r w:rsidRPr="00D10ADD">
        <w:t>, para. 44; 47 CFR § 1603(a).</w:t>
      </w:r>
    </w:p>
  </w:footnote>
  <w:footnote w:id="30">
    <w:p w:rsidR="001B59BA" w14:paraId="2A0507BF" w14:textId="46674162">
      <w:pPr>
        <w:pStyle w:val="FootnoteText"/>
      </w:pPr>
      <w:r>
        <w:rPr>
          <w:rStyle w:val="FootnoteReference"/>
        </w:rPr>
        <w:footnoteRef/>
      </w:r>
      <w:r>
        <w:t xml:space="preserve"> </w:t>
      </w:r>
      <w:r w:rsidRPr="00D10ADD">
        <w:t>47 CFR § 1603(</w:t>
      </w:r>
      <w:r>
        <w:t>d</w:t>
      </w:r>
      <w:r w:rsidRPr="00D10ADD">
        <w:t>).</w:t>
      </w:r>
    </w:p>
  </w:footnote>
  <w:footnote w:id="31">
    <w:p w:rsidR="001B59BA" w:rsidRPr="00A950A0" w:rsidP="00647601" w14:paraId="768CC46E" w14:textId="13B17D10">
      <w:pPr>
        <w:pStyle w:val="FootnoteText"/>
      </w:pPr>
      <w:r w:rsidRPr="00A950A0">
        <w:rPr>
          <w:rStyle w:val="FootnoteReference"/>
        </w:rPr>
        <w:footnoteRef/>
      </w:r>
      <w:r w:rsidRPr="00A950A0">
        <w:t xml:space="preserve"> </w:t>
      </w:r>
      <w:r w:rsidRPr="00A43B7C">
        <w:rPr>
          <w:i/>
          <w:iCs/>
        </w:rPr>
        <w:t xml:space="preserve">3.45 GHz Band </w:t>
      </w:r>
      <w:r>
        <w:rPr>
          <w:i/>
          <w:iCs/>
        </w:rPr>
        <w:t>2d</w:t>
      </w:r>
      <w:r w:rsidRPr="008C5705">
        <w:rPr>
          <w:i/>
          <w:iCs/>
        </w:rPr>
        <w:t xml:space="preserve"> R&amp;O</w:t>
      </w:r>
      <w:r>
        <w:t>,</w:t>
      </w:r>
      <w:r w:rsidRPr="000166CD">
        <w:rPr>
          <w:iCs/>
        </w:rPr>
        <w:t xml:space="preserve"> at </w:t>
      </w:r>
      <w:r w:rsidRPr="00D10ADD">
        <w:t>*</w:t>
      </w:r>
      <w:r>
        <w:t>16</w:t>
      </w:r>
      <w:r w:rsidRPr="00D10ADD">
        <w:t>, para. 45.</w:t>
      </w:r>
    </w:p>
  </w:footnote>
  <w:footnote w:id="32">
    <w:p w:rsidR="001B59BA" w:rsidRPr="00A950A0" w:rsidP="00647601" w14:paraId="1158956B" w14:textId="48838212">
      <w:pPr>
        <w:pStyle w:val="FootnoteText"/>
      </w:pPr>
      <w:r w:rsidRPr="00A950A0">
        <w:rPr>
          <w:rStyle w:val="FootnoteReference"/>
        </w:rPr>
        <w:footnoteRef/>
      </w:r>
      <w:r w:rsidRPr="00A950A0">
        <w:t xml:space="preserve"> </w:t>
      </w:r>
      <w:r>
        <w:rPr>
          <w:i/>
          <w:iCs/>
        </w:rPr>
        <w:t>Id.</w:t>
      </w:r>
      <w:r w:rsidRPr="000166CD">
        <w:rPr>
          <w:iCs/>
        </w:rPr>
        <w:t xml:space="preserve"> at </w:t>
      </w:r>
      <w:r w:rsidRPr="00D10ADD">
        <w:t>*</w:t>
      </w:r>
      <w:r>
        <w:t>16</w:t>
      </w:r>
      <w:r w:rsidRPr="00D10ADD">
        <w:t>, para. 46.</w:t>
      </w:r>
    </w:p>
  </w:footnote>
  <w:footnote w:id="33">
    <w:p w:rsidR="001B59BA" w:rsidRPr="00A950A0" w:rsidP="00647601" w14:paraId="0E68DB41" w14:textId="3B5B55E2">
      <w:pPr>
        <w:pStyle w:val="FootnoteText"/>
      </w:pPr>
      <w:r w:rsidRPr="00A950A0">
        <w:rPr>
          <w:rStyle w:val="FootnoteReference"/>
        </w:rPr>
        <w:footnoteRef/>
      </w:r>
      <w:r w:rsidRPr="00A950A0">
        <w:t xml:space="preserve"> </w:t>
      </w:r>
      <w:r>
        <w:rPr>
          <w:i/>
          <w:iCs/>
        </w:rPr>
        <w:t xml:space="preserve">Id. </w:t>
      </w:r>
      <w:r w:rsidRPr="000166CD">
        <w:rPr>
          <w:iCs/>
        </w:rPr>
        <w:t xml:space="preserve">at </w:t>
      </w:r>
      <w:r w:rsidRPr="00D10ADD">
        <w:t>*</w:t>
      </w:r>
      <w:r>
        <w:t>17</w:t>
      </w:r>
      <w:r w:rsidRPr="00D10ADD">
        <w:t>, para. 47.</w:t>
      </w:r>
    </w:p>
  </w:footnote>
  <w:footnote w:id="34">
    <w:p w:rsidR="001B59BA" w:rsidRPr="00A950A0" w:rsidP="00647601" w14:paraId="67AFF49F" w14:textId="744870F0">
      <w:pPr>
        <w:pStyle w:val="FootnoteText"/>
      </w:pPr>
      <w:r w:rsidRPr="00A950A0">
        <w:rPr>
          <w:rStyle w:val="FootnoteReference"/>
        </w:rPr>
        <w:footnoteRef/>
      </w:r>
      <w:r>
        <w:t xml:space="preserve"> </w:t>
      </w:r>
      <w:r>
        <w:rPr>
          <w:i/>
          <w:iCs/>
        </w:rPr>
        <w:t xml:space="preserve">Id. </w:t>
      </w:r>
      <w:r w:rsidRPr="000166CD">
        <w:rPr>
          <w:iCs/>
        </w:rPr>
        <w:t xml:space="preserve">at </w:t>
      </w:r>
      <w:r w:rsidRPr="00D10ADD">
        <w:t>*</w:t>
      </w:r>
      <w:r>
        <w:t>17</w:t>
      </w:r>
      <w:r w:rsidRPr="00D10ADD">
        <w:t>, para. 48.</w:t>
      </w:r>
    </w:p>
  </w:footnote>
  <w:footnote w:id="35">
    <w:p w:rsidR="001B59BA" w:rsidRPr="00A950A0" w:rsidP="00647601" w14:paraId="644877D0" w14:textId="70E42D8D">
      <w:pPr>
        <w:pStyle w:val="FootnoteText"/>
      </w:pPr>
      <w:r w:rsidRPr="00A950A0">
        <w:rPr>
          <w:rStyle w:val="FootnoteReference"/>
        </w:rPr>
        <w:footnoteRef/>
      </w:r>
      <w:r w:rsidRPr="00A950A0">
        <w:t xml:space="preserve"> </w:t>
      </w:r>
      <w:r>
        <w:rPr>
          <w:i/>
          <w:iCs/>
        </w:rPr>
        <w:t xml:space="preserve">Id. </w:t>
      </w:r>
      <w:r w:rsidRPr="000166CD">
        <w:rPr>
          <w:iCs/>
        </w:rPr>
        <w:t xml:space="preserve">at </w:t>
      </w:r>
      <w:r w:rsidRPr="00D10ADD">
        <w:t>*</w:t>
      </w:r>
      <w:r>
        <w:t>17</w:t>
      </w:r>
      <w:r w:rsidRPr="00D10ADD">
        <w:t>, para. 49.</w:t>
      </w:r>
    </w:p>
  </w:footnote>
  <w:footnote w:id="36">
    <w:p w:rsidR="001B59BA" w:rsidRPr="00143B7C" w:rsidP="00647601" w14:paraId="4B2950A9" w14:textId="7A3F2475">
      <w:pPr>
        <w:pStyle w:val="FootnoteText"/>
      </w:pPr>
      <w:r w:rsidRPr="00143B7C">
        <w:rPr>
          <w:rStyle w:val="FootnoteReference"/>
        </w:rPr>
        <w:footnoteRef/>
      </w:r>
      <w:r w:rsidRPr="00143B7C">
        <w:t xml:space="preserve"> </w:t>
      </w:r>
      <w:r>
        <w:rPr>
          <w:i/>
          <w:iCs/>
        </w:rPr>
        <w:t xml:space="preserve">Id. </w:t>
      </w:r>
      <w:r w:rsidRPr="000166CD">
        <w:rPr>
          <w:iCs/>
        </w:rPr>
        <w:t xml:space="preserve">at </w:t>
      </w:r>
      <w:r w:rsidRPr="00D10ADD">
        <w:t>*</w:t>
      </w:r>
      <w:r>
        <w:t>17</w:t>
      </w:r>
      <w:r w:rsidRPr="00D10ADD">
        <w:t>, para. 50.</w:t>
      </w:r>
    </w:p>
  </w:footnote>
  <w:footnote w:id="37">
    <w:p w:rsidR="001B59BA" w:rsidRPr="00143B7C" w:rsidP="00647601" w14:paraId="0B084508" w14:textId="7D729A2B">
      <w:pPr>
        <w:pStyle w:val="FootnoteText"/>
      </w:pPr>
      <w:r w:rsidRPr="00143B7C">
        <w:rPr>
          <w:rStyle w:val="FootnoteReference"/>
        </w:rPr>
        <w:footnoteRef/>
      </w:r>
      <w:r w:rsidRPr="00143B7C">
        <w:t xml:space="preserve"> </w:t>
      </w:r>
      <w:r>
        <w:rPr>
          <w:i/>
          <w:iCs/>
        </w:rPr>
        <w:t xml:space="preserve">Id. </w:t>
      </w:r>
      <w:r w:rsidRPr="000166CD">
        <w:rPr>
          <w:iCs/>
        </w:rPr>
        <w:t xml:space="preserve">at </w:t>
      </w:r>
      <w:r w:rsidRPr="00D10ADD">
        <w:t>*</w:t>
      </w:r>
      <w:r>
        <w:t>17</w:t>
      </w:r>
      <w:r w:rsidRPr="00D10ADD">
        <w:t>, para. 51.</w:t>
      </w:r>
    </w:p>
  </w:footnote>
  <w:footnote w:id="38">
    <w:p w:rsidR="001B59BA" w:rsidRPr="00143B7C" w:rsidP="00647601" w14:paraId="574CEB05" w14:textId="477296A9">
      <w:pPr>
        <w:pStyle w:val="FootnoteText"/>
      </w:pPr>
      <w:r w:rsidRPr="00143B7C">
        <w:rPr>
          <w:rStyle w:val="FootnoteReference"/>
        </w:rPr>
        <w:footnoteRef/>
      </w:r>
      <w:r w:rsidRPr="00143B7C">
        <w:t xml:space="preserve"> The Freedom of Information Act exempts disclosure to the public of detailed characteristics of military systems, where specifically authorized by Executive Order to be kept secret in the interest of national defense or foreign policy.  5 U.S.C. § 552(b)(1).  The characterization of the interference interactions of systems that conflict with a 3.45-3.55 GHz Service licensee’s desired deployment plan could run the risk of disclosing information, either directly or by inference, that has been classified and subject to substantial restrictions on access under Executive Orders and applicable regulations.  </w:t>
      </w:r>
      <w:r w:rsidRPr="00143B7C">
        <w:rPr>
          <w:i/>
        </w:rPr>
        <w:t>See, e.g.</w:t>
      </w:r>
      <w:r w:rsidRPr="00143B7C">
        <w:t>,</w:t>
      </w:r>
      <w:r w:rsidRPr="00143B7C">
        <w:rPr>
          <w:i/>
        </w:rPr>
        <w:t xml:space="preserve"> </w:t>
      </w:r>
      <w:r w:rsidRPr="00143B7C">
        <w:t>Executive Order 13526 at part 4, 75 Fed. Reg. 707 (2009).</w:t>
      </w:r>
    </w:p>
  </w:footnote>
  <w:footnote w:id="39">
    <w:p w:rsidR="001B59BA" w14:paraId="05ADF8A8" w14:textId="0E45199C">
      <w:pPr>
        <w:pStyle w:val="FootnoteText"/>
      </w:pPr>
      <w:r>
        <w:rPr>
          <w:rStyle w:val="FootnoteReference"/>
        </w:rPr>
        <w:footnoteRef/>
      </w:r>
      <w:r>
        <w:t xml:space="preserve"> </w:t>
      </w:r>
      <w:r w:rsidRPr="00905E05">
        <w:rPr>
          <w:i/>
          <w:iCs/>
        </w:rPr>
        <w:t xml:space="preserve">See </w:t>
      </w:r>
      <w:r w:rsidRPr="00905E05">
        <w:t>47 CFR § 2.106 US431B</w:t>
      </w:r>
      <w:r>
        <w:t>.</w:t>
      </w:r>
    </w:p>
  </w:footnote>
  <w:footnote w:id="40">
    <w:p w:rsidR="001B59BA" w:rsidRPr="0000306F" w:rsidP="00A568CB" w14:paraId="1723B205" w14:textId="1246FB22">
      <w:pPr>
        <w:pStyle w:val="FootnoteText"/>
      </w:pPr>
      <w:r w:rsidRPr="00463B61">
        <w:rPr>
          <w:rStyle w:val="FootnoteReference"/>
        </w:rPr>
        <w:footnoteRef/>
      </w:r>
      <w:r w:rsidRPr="00463B61">
        <w:t xml:space="preserve"> Section 2, Table A of the</w:t>
      </w:r>
      <w:r w:rsidRPr="002F2FD9">
        <w:t xml:space="preserve"> template agreement calls for a description of license(s) to be subject to the agreement by State, Site, Call Sign, and </w:t>
      </w:r>
      <w:r>
        <w:t>Cooperative Planning Area</w:t>
      </w:r>
      <w:r w:rsidRPr="002F2FD9">
        <w:t xml:space="preserve">.  Section 3 of the template agreement calls for the </w:t>
      </w:r>
      <w:r>
        <w:t>3.45 GHz Service</w:t>
      </w:r>
      <w:r w:rsidRPr="002F2FD9">
        <w:t xml:space="preserve"> licensee (and the </w:t>
      </w:r>
      <w:r>
        <w:t>f</w:t>
      </w:r>
      <w:r w:rsidRPr="002F2FD9">
        <w:t xml:space="preserve">ederal </w:t>
      </w:r>
      <w:r>
        <w:t>i</w:t>
      </w:r>
      <w:r w:rsidRPr="00AF5E2C">
        <w:t>ncumbent</w:t>
      </w:r>
      <w:r w:rsidRPr="002F2FD9">
        <w:t>) to</w:t>
      </w:r>
      <w:r w:rsidRPr="0000306F">
        <w:t xml:space="preserve"> provide Point-of-Contact information.  Sections 2 and 4 of the template agreement contemplate </w:t>
      </w:r>
      <w:r>
        <w:t>3.45 GHz Service</w:t>
      </w:r>
      <w:r w:rsidRPr="0000306F">
        <w:t xml:space="preserve"> licensee notifications to the </w:t>
      </w:r>
      <w:r>
        <w:t>f</w:t>
      </w:r>
      <w:r w:rsidRPr="0000306F">
        <w:t xml:space="preserve">ederal </w:t>
      </w:r>
      <w:r>
        <w:t>i</w:t>
      </w:r>
      <w:r w:rsidRPr="00AF5E2C">
        <w:t>ncumbent</w:t>
      </w:r>
      <w:r w:rsidRPr="0000306F">
        <w:t>.</w:t>
      </w:r>
    </w:p>
  </w:footnote>
  <w:footnote w:id="41">
    <w:p w:rsidR="001B59BA" w14:paraId="4446A2D9" w14:textId="3215B01D">
      <w:pPr>
        <w:pStyle w:val="FootnoteText"/>
      </w:pPr>
      <w:r>
        <w:rPr>
          <w:rStyle w:val="FootnoteReference"/>
        </w:rPr>
        <w:footnoteRef/>
      </w:r>
      <w:r>
        <w:t xml:space="preserve"> </w:t>
      </w:r>
      <w:r>
        <w:rPr>
          <w:i/>
          <w:iCs/>
        </w:rPr>
        <w:t>See</w:t>
      </w:r>
      <w:r>
        <w:t xml:space="preserve"> </w:t>
      </w:r>
      <w:r w:rsidRPr="00A43B7C">
        <w:rPr>
          <w:i/>
          <w:iCs/>
        </w:rPr>
        <w:t xml:space="preserve">3.45 GHz Band </w:t>
      </w:r>
      <w:r>
        <w:rPr>
          <w:i/>
          <w:iCs/>
        </w:rPr>
        <w:t>2d</w:t>
      </w:r>
      <w:r w:rsidRPr="008C5705">
        <w:rPr>
          <w:i/>
          <w:iCs/>
        </w:rPr>
        <w:t xml:space="preserve"> R&amp;O</w:t>
      </w:r>
      <w:r>
        <w:t>,</w:t>
      </w:r>
      <w:r w:rsidRPr="000166CD">
        <w:rPr>
          <w:iCs/>
        </w:rPr>
        <w:t xml:space="preserve"> at </w:t>
      </w:r>
      <w:r w:rsidRPr="00D10ADD">
        <w:t>*</w:t>
      </w:r>
      <w:r>
        <w:t>18</w:t>
      </w:r>
      <w:r w:rsidRPr="00D10ADD">
        <w:t>, para</w:t>
      </w:r>
      <w:r>
        <w:t xml:space="preserve"> 54</w:t>
      </w:r>
      <w:r w:rsidRPr="00D10ADD">
        <w:t>.</w:t>
      </w:r>
    </w:p>
  </w:footnote>
  <w:footnote w:id="42">
    <w:p w:rsidR="001B59BA" w:rsidRPr="006E46A1" w:rsidP="00F93EDA" w14:paraId="47092464" w14:textId="77777777">
      <w:pPr>
        <w:pStyle w:val="FootnoteText"/>
      </w:pPr>
      <w:r w:rsidRPr="006E46A1">
        <w:rPr>
          <w:rStyle w:val="FootnoteReference"/>
        </w:rPr>
        <w:footnoteRef/>
      </w:r>
      <w:r w:rsidRPr="006E46A1">
        <w:t xml:space="preserve"> NTIA 2021 </w:t>
      </w:r>
      <w:r w:rsidRPr="006E46A1">
        <w:rPr>
          <w:i/>
          <w:iCs/>
        </w:rPr>
        <w:t xml:space="preserve">Ex </w:t>
      </w:r>
      <w:r w:rsidRPr="006E46A1">
        <w:rPr>
          <w:i/>
          <w:iCs/>
        </w:rPr>
        <w:t>Parte</w:t>
      </w:r>
      <w:r w:rsidRPr="006E46A1">
        <w:rPr>
          <w:i/>
        </w:rPr>
        <w:t xml:space="preserve"> </w:t>
      </w:r>
      <w:r w:rsidRPr="006E46A1">
        <w:t xml:space="preserve">Letter at 3 (citing Charles Cooper, Assoc. Admin., Off. of </w:t>
      </w:r>
      <w:r w:rsidRPr="006E46A1">
        <w:t>Spect</w:t>
      </w:r>
      <w:r w:rsidRPr="006E46A1">
        <w:t xml:space="preserve">. Mgt., </w:t>
      </w:r>
      <w:r w:rsidRPr="006E46A1">
        <w:rPr>
          <w:i/>
        </w:rPr>
        <w:t>NTIA Pursues Innovative Spectrum Sharing Plan That Could Deliver Boost to 5G</w:t>
      </w:r>
      <w:r w:rsidRPr="006E46A1">
        <w:t xml:space="preserve">, (Dec. 15, 2020), </w:t>
      </w:r>
      <w:hyperlink r:id="rId2" w:history="1">
        <w:r w:rsidRPr="006E46A1">
          <w:rPr>
            <w:rStyle w:val="Hyperlink"/>
          </w:rPr>
          <w:t>https://www.ntia.gov/blog/2020/ntia-pursues-innovative-spectrum-sharing-plan-could-deliver-boost-5g</w:t>
        </w:r>
      </w:hyperlink>
      <w:r w:rsidRPr="006E46A1">
        <w:t>).</w:t>
      </w:r>
      <w:r>
        <w:t xml:space="preserve">  We note that s</w:t>
      </w:r>
      <w:r w:rsidRPr="00A950A0">
        <w:t xml:space="preserve">everal commenters support using an IIC as part of the coordination process.  </w:t>
      </w:r>
      <w:r w:rsidRPr="00A950A0">
        <w:rPr>
          <w:i/>
        </w:rPr>
        <w:t>See, e.g</w:t>
      </w:r>
      <w:r w:rsidRPr="00A950A0">
        <w:rPr>
          <w:iCs/>
        </w:rPr>
        <w:t>., 5G Americas</w:t>
      </w:r>
      <w:r w:rsidRPr="00A950A0">
        <w:rPr>
          <w:i/>
        </w:rPr>
        <w:t xml:space="preserve"> </w:t>
      </w:r>
      <w:r w:rsidRPr="00A950A0">
        <w:t>Comments at 14; CommScope Comments at 12; Federated Wireless Comments at 11; Google Comments at 11; Nokia Comments at 6; Sony Electronics Inc. Comments at 23; WISPA Comments at 23.</w:t>
      </w:r>
    </w:p>
  </w:footnote>
  <w:footnote w:id="43">
    <w:p w:rsidR="001B59BA" w:rsidRPr="00143B7C" w:rsidP="00647601" w14:paraId="3CE0F19D" w14:textId="1F2E8938">
      <w:pPr>
        <w:pStyle w:val="FootnoteText"/>
      </w:pPr>
      <w:r w:rsidRPr="00143B7C">
        <w:rPr>
          <w:rStyle w:val="FootnoteReference"/>
        </w:rPr>
        <w:footnoteRef/>
      </w:r>
      <w:r w:rsidRPr="00143B7C">
        <w:t xml:space="preserve"> </w:t>
      </w:r>
      <w:r w:rsidRPr="00A43B7C">
        <w:rPr>
          <w:i/>
          <w:iCs/>
        </w:rPr>
        <w:t xml:space="preserve">3.45 GHz Band </w:t>
      </w:r>
      <w:r>
        <w:rPr>
          <w:i/>
          <w:iCs/>
        </w:rPr>
        <w:t>2d</w:t>
      </w:r>
      <w:r w:rsidRPr="008C5705">
        <w:rPr>
          <w:i/>
          <w:iCs/>
        </w:rPr>
        <w:t xml:space="preserve"> R&amp;O</w:t>
      </w:r>
      <w:r>
        <w:t>,</w:t>
      </w:r>
      <w:r w:rsidRPr="000166CD">
        <w:rPr>
          <w:iCs/>
        </w:rPr>
        <w:t xml:space="preserve"> at </w:t>
      </w:r>
      <w:r w:rsidRPr="00D10ADD">
        <w:t>*</w:t>
      </w:r>
      <w:r>
        <w:t>17</w:t>
      </w:r>
      <w:r w:rsidRPr="00D10ADD">
        <w:t>, para. 52.</w:t>
      </w:r>
    </w:p>
  </w:footnote>
  <w:footnote w:id="44">
    <w:p w:rsidR="001B59BA" w:rsidRPr="005D194B" w14:paraId="1CFB61AD" w14:textId="71BE1CDA">
      <w:pPr>
        <w:pStyle w:val="FootnoteText"/>
      </w:pPr>
      <w:r>
        <w:rPr>
          <w:rStyle w:val="FootnoteReference"/>
        </w:rPr>
        <w:footnoteRef/>
      </w:r>
      <w:r>
        <w:t xml:space="preserve"> We note that the dispute resolution process detailed in </w:t>
      </w:r>
      <w:r w:rsidRPr="008C5705">
        <w:t>47 U.S.C. § 923(i)</w:t>
      </w:r>
      <w:r>
        <w:t xml:space="preserve"> references certain disputes that may arise between a “Federal entity” and a non-federal user.  For purposes of this </w:t>
      </w:r>
      <w:r>
        <w:rPr>
          <w:i/>
          <w:iCs/>
        </w:rPr>
        <w:t>Public Notice</w:t>
      </w:r>
      <w:r>
        <w:t>, such a “Federal entity” is the same as a federal incumbent.</w:t>
      </w:r>
    </w:p>
  </w:footnote>
  <w:footnote w:id="45">
    <w:p w:rsidR="001B59BA" w:rsidRPr="000166CD" w:rsidP="00647601" w14:paraId="1CA1E2DD" w14:textId="77777777">
      <w:pPr>
        <w:pStyle w:val="FootnoteText"/>
        <w:spacing w:before="120"/>
      </w:pPr>
      <w:r w:rsidRPr="00A43B7C">
        <w:rPr>
          <w:rStyle w:val="FootnoteReference"/>
        </w:rPr>
        <w:footnoteRef/>
      </w:r>
      <w:r w:rsidRPr="00A43B7C">
        <w:t xml:space="preserve"> </w:t>
      </w:r>
      <w:r w:rsidRPr="008C5705">
        <w:rPr>
          <w:i/>
        </w:rPr>
        <w:t>See</w:t>
      </w:r>
      <w:r w:rsidRPr="008C5705">
        <w:t xml:space="preserve"> Section 113(i) of the NTIA Organization Act, as amended (47 U.S.C. § 923(i)).</w:t>
      </w:r>
    </w:p>
  </w:footnote>
  <w:footnote w:id="46">
    <w:p w:rsidR="001B59BA" w:rsidRPr="000166CD" w:rsidP="00647601" w14:paraId="0988EF10" w14:textId="4C2245E3">
      <w:pPr>
        <w:pStyle w:val="FootnoteText"/>
        <w:spacing w:before="120"/>
      </w:pPr>
      <w:r w:rsidRPr="00A43B7C">
        <w:rPr>
          <w:rStyle w:val="FootnoteReference"/>
        </w:rPr>
        <w:footnoteRef/>
      </w:r>
      <w:r w:rsidRPr="00A43B7C">
        <w:t xml:space="preserve"> </w:t>
      </w:r>
      <w:r w:rsidRPr="008C5705">
        <w:rPr>
          <w:i/>
        </w:rPr>
        <w:t xml:space="preserve">See </w:t>
      </w:r>
      <w:r w:rsidRPr="008C5705">
        <w:t>47 CFR Part 301.</w:t>
      </w:r>
    </w:p>
  </w:footnote>
  <w:footnote w:id="47">
    <w:p w:rsidR="001B59BA" w:rsidRPr="00D10ADD" w:rsidP="00647601" w14:paraId="6547E3D2" w14:textId="27134A51">
      <w:pPr>
        <w:pStyle w:val="FootnoteText"/>
        <w:spacing w:before="120"/>
      </w:pPr>
      <w:r w:rsidRPr="00A43B7C">
        <w:rPr>
          <w:rStyle w:val="FootnoteReference"/>
        </w:rPr>
        <w:footnoteRef/>
      </w:r>
      <w:r w:rsidRPr="00A43B7C">
        <w:t xml:space="preserve"> Membership of a dispute resolution board shall be composed of a</w:t>
      </w:r>
      <w:r w:rsidRPr="008C5705">
        <w:t xml:space="preserve"> representative of OMB, NTIA, and the FCC, each appointed by the head of his or her </w:t>
      </w:r>
      <w:r w:rsidRPr="000166CD">
        <w:t>respective agency.  The OMB representative serves as the Chair of any board.  With respect to the resolution of any disputes that may arise, the law and NTIA’s rules requir</w:t>
      </w:r>
      <w:r w:rsidRPr="00D10ADD">
        <w:t xml:space="preserve">e a board to meet simultaneously with representatives of the </w:t>
      </w:r>
      <w:r>
        <w:t>f</w:t>
      </w:r>
      <w:r w:rsidRPr="00D10ADD">
        <w:t>ederal entity and the non-</w:t>
      </w:r>
      <w:r>
        <w:t>f</w:t>
      </w:r>
      <w:r w:rsidRPr="00D10ADD">
        <w:t xml:space="preserve">ederal user to discuss the dispute.  </w:t>
      </w:r>
    </w:p>
  </w:footnote>
  <w:footnote w:id="48">
    <w:p w:rsidR="001B59BA" w:rsidRPr="000166CD" w:rsidP="00647601" w14:paraId="11FBD32C" w14:textId="77777777">
      <w:pPr>
        <w:pStyle w:val="FootnoteText"/>
        <w:spacing w:before="120"/>
      </w:pPr>
      <w:r w:rsidRPr="00A43B7C">
        <w:rPr>
          <w:rStyle w:val="FootnoteReference"/>
        </w:rPr>
        <w:footnoteRef/>
      </w:r>
      <w:r w:rsidRPr="00A43B7C">
        <w:t xml:space="preserve"> 47 U.S.C. § 923(i)(4).</w:t>
      </w:r>
    </w:p>
  </w:footnote>
  <w:footnote w:id="49">
    <w:p w:rsidR="001B59BA" w:rsidRPr="00D10ADD" w:rsidP="00647601" w14:paraId="04E0F756" w14:textId="499D0175">
      <w:pPr>
        <w:pStyle w:val="FootnoteText"/>
        <w:spacing w:before="120"/>
      </w:pPr>
      <w:r w:rsidRPr="00A43B7C">
        <w:rPr>
          <w:rStyle w:val="FootnoteReference"/>
        </w:rPr>
        <w:footnoteRef/>
      </w:r>
      <w:r w:rsidRPr="00A43B7C">
        <w:t xml:space="preserve"> NTIA Manual, Annex O at § O.5.2 ¶ 3. </w:t>
      </w:r>
      <w:r w:rsidRPr="000166CD">
        <w:rPr>
          <w:i/>
        </w:rPr>
        <w:t xml:space="preserve"> See</w:t>
      </w:r>
      <w:r w:rsidRPr="000166CD">
        <w:t xml:space="preserve"> 47 C.F.R. § 301.200(a)(2).</w:t>
      </w:r>
    </w:p>
  </w:footnote>
  <w:footnote w:id="50">
    <w:p w:rsidR="001B59BA" w:rsidRPr="00D10ADD" w:rsidP="00647601" w14:paraId="457D4222" w14:textId="2F78E874">
      <w:pPr>
        <w:pStyle w:val="FootnoteText"/>
        <w:spacing w:before="120"/>
      </w:pPr>
      <w:r w:rsidRPr="00A43B7C">
        <w:rPr>
          <w:rStyle w:val="FootnoteReference"/>
        </w:rPr>
        <w:footnoteRef/>
      </w:r>
      <w:r w:rsidRPr="00A43B7C">
        <w:t xml:space="preserve"> NTIA Manual</w:t>
      </w:r>
      <w:r w:rsidRPr="000166CD">
        <w:rPr>
          <w:i/>
        </w:rPr>
        <w:t xml:space="preserve">, </w:t>
      </w:r>
      <w:r w:rsidRPr="000166CD">
        <w:t>Annex O.</w:t>
      </w:r>
    </w:p>
  </w:footnote>
  <w:footnote w:id="51">
    <w:p w:rsidR="001B59BA" w:rsidRPr="000166CD" w:rsidP="00647601" w14:paraId="715EEC6A" w14:textId="1BC44D5F">
      <w:pPr>
        <w:pStyle w:val="FootnoteText"/>
        <w:spacing w:before="120"/>
      </w:pPr>
      <w:r w:rsidRPr="00A43B7C">
        <w:rPr>
          <w:rStyle w:val="FootnoteReference"/>
        </w:rPr>
        <w:footnoteRef/>
      </w:r>
      <w:r w:rsidRPr="00A43B7C">
        <w:t xml:space="preserve"> 47 U.S.C. § 9</w:t>
      </w:r>
      <w:r w:rsidRPr="000166CD">
        <w:t>23(i)(1).</w:t>
      </w:r>
    </w:p>
  </w:footnote>
  <w:footnote w:id="52">
    <w:p w:rsidR="001B59BA" w:rsidRPr="000166CD" w:rsidP="00647601" w14:paraId="61A08515" w14:textId="02997A04">
      <w:pPr>
        <w:pStyle w:val="FootnoteText"/>
        <w:spacing w:before="120"/>
      </w:pPr>
      <w:r w:rsidRPr="00A43B7C">
        <w:rPr>
          <w:rStyle w:val="FootnoteReference"/>
        </w:rPr>
        <w:footnoteRef/>
      </w:r>
      <w:r w:rsidRPr="00A43B7C">
        <w:t xml:space="preserve"> </w:t>
      </w:r>
      <w:r>
        <w:rPr>
          <w:i/>
          <w:iCs/>
        </w:rPr>
        <w:t>Id.</w:t>
      </w:r>
      <w:r w:rsidRPr="00A43B7C">
        <w:t xml:space="preserve"> § 923(i)(7).</w:t>
      </w:r>
    </w:p>
  </w:footnote>
  <w:footnote w:id="53">
    <w:p w:rsidR="001B59BA" w:rsidRPr="00D10ADD" w:rsidP="00647601" w14:paraId="661E6A17" w14:textId="6AD819FA">
      <w:pPr>
        <w:pStyle w:val="FootnoteText"/>
        <w:spacing w:before="120"/>
      </w:pPr>
      <w:r w:rsidRPr="00A43B7C">
        <w:rPr>
          <w:rStyle w:val="FootnoteReference"/>
        </w:rPr>
        <w:footnoteRef/>
      </w:r>
      <w:r w:rsidRPr="00A43B7C">
        <w:t xml:space="preserve"> </w:t>
      </w:r>
      <w:r w:rsidRPr="000166CD">
        <w:rPr>
          <w:i/>
        </w:rPr>
        <w:t>See</w:t>
      </w:r>
      <w:r w:rsidRPr="000166CD">
        <w:t xml:space="preserve"> 47 C.F.R. § 301.220(b).  </w:t>
      </w:r>
      <w:r w:rsidRPr="00D10ADD">
        <w:rPr>
          <w:i/>
        </w:rPr>
        <w:t xml:space="preserve">See also </w:t>
      </w:r>
      <w:r w:rsidRPr="00D10ADD">
        <w:t>NTIA Manual, Annex O at § O.5.2 ¶ 4.</w:t>
      </w:r>
    </w:p>
  </w:footnote>
  <w:footnote w:id="54">
    <w:p w:rsidR="001B59BA" w:rsidRPr="00D10ADD" w:rsidP="00647601" w14:paraId="37D8F109" w14:textId="77777777">
      <w:pPr>
        <w:pStyle w:val="FootnoteText"/>
        <w:spacing w:before="120"/>
        <w:rPr>
          <w:i/>
        </w:rPr>
      </w:pPr>
      <w:r w:rsidRPr="00A43B7C">
        <w:rPr>
          <w:rStyle w:val="FootnoteReference"/>
        </w:rPr>
        <w:footnoteRef/>
      </w:r>
      <w:r w:rsidRPr="00A43B7C">
        <w:t xml:space="preserve"> </w:t>
      </w:r>
      <w:r w:rsidRPr="000166CD">
        <w:rPr>
          <w:i/>
        </w:rPr>
        <w:t>See</w:t>
      </w:r>
      <w:r w:rsidRPr="000166CD">
        <w:t xml:space="preserve"> 47 C.F.R. § 301.220(b).  </w:t>
      </w:r>
      <w:r w:rsidRPr="00D10ADD">
        <w:rPr>
          <w:i/>
        </w:rPr>
        <w:t xml:space="preserve">See also </w:t>
      </w:r>
      <w:r w:rsidRPr="00D10ADD">
        <w:t>NTIA Manual, Annex O at § O.5.2 ¶ 4.</w:t>
      </w:r>
    </w:p>
  </w:footnote>
  <w:footnote w:id="55">
    <w:p w:rsidR="001B59BA" w:rsidRPr="00143B7C" w:rsidP="00647601" w14:paraId="5E7DB34A" w14:textId="1DA12CFC">
      <w:pPr>
        <w:pStyle w:val="FootnoteText"/>
      </w:pPr>
      <w:r w:rsidRPr="00143B7C">
        <w:rPr>
          <w:rStyle w:val="FootnoteReference"/>
        </w:rPr>
        <w:footnoteRef/>
      </w:r>
      <w:r w:rsidRPr="00143B7C">
        <w:t xml:space="preserve"> </w:t>
      </w:r>
      <w:r w:rsidRPr="00A43B7C">
        <w:rPr>
          <w:i/>
          <w:iCs/>
        </w:rPr>
        <w:t xml:space="preserve">3.45 GHz Band </w:t>
      </w:r>
      <w:r>
        <w:rPr>
          <w:i/>
          <w:iCs/>
        </w:rPr>
        <w:t>2d</w:t>
      </w:r>
      <w:r w:rsidRPr="000166CD">
        <w:rPr>
          <w:i/>
          <w:iCs/>
        </w:rPr>
        <w:t xml:space="preserve"> R&amp;O</w:t>
      </w:r>
      <w:r w:rsidRPr="00D10ADD">
        <w:rPr>
          <w:iCs/>
        </w:rPr>
        <w:t xml:space="preserve"> at </w:t>
      </w:r>
      <w:r w:rsidRPr="00D10ADD">
        <w:t>*</w:t>
      </w:r>
      <w:r>
        <w:t>18</w:t>
      </w:r>
      <w:r w:rsidRPr="00D10ADD">
        <w:t>, para. 55.</w:t>
      </w:r>
    </w:p>
  </w:footnote>
  <w:footnote w:id="56">
    <w:p w:rsidR="001B59BA" w:rsidRPr="00143B7C" w:rsidP="00647601" w14:paraId="175400DE" w14:textId="4AEB365A">
      <w:pPr>
        <w:pStyle w:val="FootnoteText"/>
      </w:pPr>
      <w:r w:rsidRPr="00143B7C">
        <w:rPr>
          <w:rStyle w:val="FootnoteReference"/>
        </w:rPr>
        <w:footnoteRef/>
      </w:r>
      <w:r w:rsidRPr="00143B7C">
        <w:t xml:space="preserve"> </w:t>
      </w:r>
      <w:r w:rsidRPr="00143B7C">
        <w:rPr>
          <w:i/>
          <w:iCs/>
        </w:rPr>
        <w:t>See</w:t>
      </w:r>
      <w:r w:rsidRPr="00143B7C">
        <w:t xml:space="preserve"> 47 CFR § 2.106 US431B.</w:t>
      </w:r>
    </w:p>
  </w:footnote>
  <w:footnote w:id="57">
    <w:p w:rsidR="001B59BA" w:rsidRPr="00E832C6" w:rsidP="00C6768B" w14:paraId="0C951B24" w14:textId="721A3866">
      <w:pPr>
        <w:pStyle w:val="FootnoteText"/>
      </w:pPr>
      <w:r w:rsidRPr="00044001">
        <w:rPr>
          <w:rStyle w:val="FootnoteReference"/>
        </w:rPr>
        <w:footnoteRef/>
      </w:r>
      <w:r w:rsidRPr="00044001">
        <w:t xml:space="preserve"> </w:t>
      </w:r>
      <w:r>
        <w:rPr>
          <w:i/>
          <w:iCs/>
        </w:rPr>
        <w:t xml:space="preserve">See </w:t>
      </w:r>
      <w:r w:rsidRPr="0058085C">
        <w:rPr>
          <w:i/>
          <w:iCs/>
        </w:rPr>
        <w:t>id.</w:t>
      </w:r>
      <w:r w:rsidRPr="00044001">
        <w:t xml:space="preserve"> § 2.106 US431B</w:t>
      </w:r>
      <w:r>
        <w:t>(a) (noting that in Cooperative Planning Areas, “</w:t>
      </w:r>
      <w:r w:rsidRPr="00501063">
        <w:t>non-Federal operations may not claim interference protection from Federal systems</w:t>
      </w:r>
      <w:r>
        <w:t xml:space="preserve">”); </w:t>
      </w:r>
      <w:r w:rsidRPr="00044001">
        <w:t>US431B</w:t>
      </w:r>
      <w:r>
        <w:t>(b) (noting that in Periodic Use Areas, “</w:t>
      </w:r>
      <w:r w:rsidRPr="00D96C73">
        <w:t>non-Federal operations may not claim interference protection from Federal systems</w:t>
      </w:r>
      <w:r>
        <w:t xml:space="preserve">” during the federal incumbent’s episodic use).  </w:t>
      </w:r>
      <w:r>
        <w:rPr>
          <w:i/>
          <w:iCs/>
        </w:rPr>
        <w:t>See also</w:t>
      </w:r>
      <w:r>
        <w:t xml:space="preserve"> </w:t>
      </w:r>
      <w:r w:rsidRPr="00044001">
        <w:rPr>
          <w:i/>
          <w:iCs/>
        </w:rPr>
        <w:t>3.45 GHz Band 2d R&amp;O</w:t>
      </w:r>
      <w:r>
        <w:t>,</w:t>
      </w:r>
      <w:r w:rsidRPr="00044001">
        <w:rPr>
          <w:iCs/>
        </w:rPr>
        <w:t xml:space="preserve"> at </w:t>
      </w:r>
      <w:r w:rsidRPr="00044001">
        <w:t>*</w:t>
      </w:r>
      <w:r>
        <w:t>11</w:t>
      </w:r>
      <w:r w:rsidRPr="00044001">
        <w:t>, para.</w:t>
      </w:r>
      <w:r>
        <w:t xml:space="preserve"> 28 (“</w:t>
      </w:r>
      <w:r w:rsidRPr="00DD3E87">
        <w:t xml:space="preserve">Flexible-use licensees must accept interference from these high-powered DoD radars within the Cooperative Planning and Periodic Use Areas, </w:t>
      </w:r>
      <w:r>
        <w:t>‘</w:t>
      </w:r>
      <w:r w:rsidRPr="00DD3E87">
        <w:t>unless the operators are able to reach an agreement that provides additional assurances or protections to each operator.</w:t>
      </w:r>
      <w:r>
        <w:t>’”).</w:t>
      </w:r>
    </w:p>
  </w:footnote>
  <w:footnote w:id="58">
    <w:p w:rsidR="001B59BA" w:rsidRPr="00044001" w:rsidP="00C6768B" w14:paraId="4F3EFEC8" w14:textId="77777777">
      <w:pPr>
        <w:pStyle w:val="FootnoteText"/>
      </w:pPr>
      <w:r w:rsidRPr="00044001">
        <w:rPr>
          <w:rStyle w:val="FootnoteReference"/>
        </w:rPr>
        <w:footnoteRef/>
      </w:r>
      <w:r w:rsidRPr="00044001">
        <w:t xml:space="preserve"> 47 CFR § 2.106 US431B</w:t>
      </w:r>
      <w:r>
        <w:t>(a).</w:t>
      </w:r>
    </w:p>
  </w:footnote>
  <w:footnote w:id="59">
    <w:p w:rsidR="001B59BA" w14:paraId="621F5190" w14:textId="781BB6F1">
      <w:pPr>
        <w:pStyle w:val="FootnoteText"/>
      </w:pPr>
      <w:r>
        <w:rPr>
          <w:rStyle w:val="FootnoteReference"/>
        </w:rPr>
        <w:footnoteRef/>
      </w:r>
      <w:r>
        <w:t xml:space="preserve"> </w:t>
      </w:r>
      <w:r>
        <w:rPr>
          <w:i/>
          <w:iCs/>
        </w:rPr>
        <w:t xml:space="preserve">See </w:t>
      </w:r>
      <w:r w:rsidRPr="00A43B7C">
        <w:rPr>
          <w:i/>
          <w:iCs/>
        </w:rPr>
        <w:t xml:space="preserve">3.45 GHz Band </w:t>
      </w:r>
      <w:r>
        <w:rPr>
          <w:i/>
          <w:iCs/>
        </w:rPr>
        <w:t>2d</w:t>
      </w:r>
      <w:r w:rsidRPr="000166CD">
        <w:rPr>
          <w:i/>
          <w:iCs/>
        </w:rPr>
        <w:t xml:space="preserve"> R&amp;O</w:t>
      </w:r>
      <w:r>
        <w:t>,</w:t>
      </w:r>
      <w:r w:rsidRPr="00D10ADD">
        <w:rPr>
          <w:iCs/>
        </w:rPr>
        <w:t xml:space="preserve"> at </w:t>
      </w:r>
      <w:r w:rsidRPr="00D10ADD">
        <w:t>*</w:t>
      </w:r>
      <w:r>
        <w:t>12</w:t>
      </w:r>
      <w:r w:rsidRPr="00D10ADD">
        <w:t>, para.</w:t>
      </w:r>
      <w:r>
        <w:t xml:space="preserve"> 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9BA" w:rsidRPr="000E6F5A" w:rsidP="006B0DA0" w14:paraId="18393088" w14:textId="2901BD9D">
    <w:pPr>
      <w:pStyle w:val="Header"/>
      <w:spacing w:before="40"/>
      <w:ind w:firstLine="1080"/>
      <w:rPr>
        <w:rFonts w:ascii="News Gothic MT" w:hAnsi="News Gothic MT"/>
        <w:b w:val="0"/>
        <w:kern w:val="28"/>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width:48.95pt;height:48.95pt;margin-top:3.45pt;margin-left:476.15pt;position:absolute;visibility:visible;z-index:251662336" o:allowincell="f">
          <v:imagedata r:id="rId1" o:title=""/>
          <w10:wrap type="topAndBottom"/>
        </v:shape>
      </w:pict>
    </w:r>
    <w:r>
      <w:rPr>
        <w:noProof/>
      </w:rPr>
      <w:pict>
        <v:shape id="Picture 9" o:spid="_x0000_s2050" type="#_x0000_t75" alt="fcc_logo" style="width:41.75pt;height:41.75pt;margin-top:8.5pt;margin-left:34.95pt;position:absolute;visibility:visible;z-index:251661312" o:allowincell="f">
          <v:imagedata r:id="rId2" o:title="fcc_logo"/>
          <w10:wrap type="topAndBottom"/>
        </v:shape>
      </w:pict>
    </w:r>
    <w:r>
      <w:rPr>
        <w:rFonts w:ascii="News Gothic MT" w:hAnsi="News Gothic MT"/>
        <w:kern w:val="28"/>
      </w:rPr>
      <w:t xml:space="preserve">   PUBLIC NOTICE</w:t>
    </w:r>
  </w:p>
  <w:p w:rsidR="001B59BA" w:rsidP="006B0DA0" w14:paraId="650787E1" w14:textId="0A579533">
    <w:pPr>
      <w:pStyle w:val="Header"/>
      <w:tabs>
        <w:tab w:val="left" w:pos="1080"/>
      </w:tabs>
      <w:spacing w:line="1120" w:lineRule="exact"/>
      <w:ind w:left="720"/>
      <w:rPr>
        <w:b w:val="0"/>
        <w:sz w:val="24"/>
      </w:rPr>
    </w:pPr>
    <w:r>
      <w:rPr>
        <w:noProof/>
      </w:rPr>
      <w:pict>
        <v:shapetype id="_x0000_t202" coordsize="21600,21600" o:spt="202" path="m,l,21600r21600,l21600,xe">
          <v:stroke joinstyle="miter"/>
          <v:path gradientshapeok="t" o:connecttype="rect"/>
        </v:shapetype>
        <v:shape id="Text Box 6" o:spid="_x0000_s2051" type="#_x0000_t202" style="width:244.8pt;height:70.4pt;margin-top:0.3pt;margin-left:280.5pt;position:absolute;visibility:visible;z-index:251663360" o:allowincell="f" stroked="f">
          <v:textbox>
            <w:txbxContent>
              <w:p w:rsidR="001B59BA" w:rsidP="006B0DA0" w14:paraId="5032D2F3" w14:textId="77777777">
                <w:pPr>
                  <w:ind w:left="450"/>
                  <w:rPr>
                    <w:rFonts w:ascii="Arial" w:hAnsi="Arial"/>
                    <w:b/>
                  </w:rPr>
                </w:pPr>
                <w:r>
                  <w:rPr>
                    <w:rFonts w:ascii="Arial" w:hAnsi="Arial"/>
                    <w:b/>
                  </w:rPr>
                  <w:t>United States Department of Commerce</w:t>
                </w:r>
              </w:p>
              <w:p w:rsidR="001B59BA" w:rsidP="006B0DA0" w14:paraId="48D39EC0" w14:textId="77777777">
                <w:pPr>
                  <w:ind w:left="450"/>
                  <w:rPr>
                    <w:rFonts w:ascii="Arial" w:hAnsi="Arial"/>
                    <w:b/>
                  </w:rPr>
                </w:pPr>
                <w:r>
                  <w:rPr>
                    <w:rFonts w:ascii="Arial" w:hAnsi="Arial"/>
                    <w:b/>
                  </w:rPr>
                  <w:t>National Telecommunications and Information Administration</w:t>
                </w:r>
              </w:p>
              <w:p w:rsidR="001B59BA" w:rsidP="006B0DA0" w14:paraId="797E09DB" w14:textId="77777777">
                <w:pPr>
                  <w:ind w:left="450"/>
                  <w:rPr>
                    <w:rFonts w:ascii="Arial" w:hAnsi="Arial"/>
                    <w:b/>
                  </w:rPr>
                </w:pPr>
                <w:r>
                  <w:rPr>
                    <w:rFonts w:ascii="Arial" w:hAnsi="Arial"/>
                    <w:b/>
                  </w:rPr>
                  <w:t>1401 Constitution Ave., N.W.</w:t>
                </w:r>
              </w:p>
              <w:p w:rsidR="001B59BA" w:rsidP="006B0DA0" w14:paraId="734D1C27" w14:textId="77777777">
                <w:pPr>
                  <w:ind w:left="450"/>
                  <w:rPr>
                    <w:rFonts w:ascii="Arial" w:hAnsi="Arial"/>
                    <w:sz w:val="24"/>
                  </w:rPr>
                </w:pPr>
                <w:r>
                  <w:rPr>
                    <w:rFonts w:ascii="Arial" w:hAnsi="Arial"/>
                    <w:b/>
                  </w:rPr>
                  <w:t>Washington, D.C. 20230</w:t>
                </w:r>
              </w:p>
            </w:txbxContent>
          </v:textbox>
        </v:shape>
      </w:pict>
    </w:r>
    <w:r>
      <w:rPr>
        <w:noProof/>
      </w:rPr>
      <w:pict>
        <v:shape id="Text Box 2" o:spid="_x0000_s2052" type="#_x0000_t202" style="width:244.8pt;height:50.4pt;margin-top:0.4pt;margin-left:30pt;position:absolute;visibility:visible;z-index:251658240" o:allowincell="f" stroked="f">
          <v:textbox>
            <w:txbxContent>
              <w:p w:rsidR="001B59BA" w:rsidP="006B0DA0" w14:paraId="703DFF46" w14:textId="77777777">
                <w:pPr>
                  <w:rPr>
                    <w:rFonts w:ascii="Arial" w:hAnsi="Arial"/>
                    <w:b/>
                  </w:rPr>
                </w:pPr>
                <w:r>
                  <w:rPr>
                    <w:rFonts w:ascii="Arial" w:hAnsi="Arial"/>
                    <w:b/>
                  </w:rPr>
                  <w:t>Federal Communications Commission</w:t>
                </w:r>
              </w:p>
              <w:p w:rsidR="001B59BA" w:rsidP="006B0DA0" w14:paraId="15770B0E" w14:textId="77777777">
                <w:pPr>
                  <w:rPr>
                    <w:rFonts w:ascii="Arial" w:hAnsi="Arial"/>
                    <w:b/>
                  </w:rPr>
                </w:pPr>
                <w:r>
                  <w:rPr>
                    <w:rFonts w:ascii="Arial" w:hAnsi="Arial"/>
                    <w:b/>
                  </w:rPr>
                  <w:t>45 L Street NE</w:t>
                </w:r>
              </w:p>
              <w:p w:rsidR="001B59BA" w:rsidP="006B0DA0" w14:paraId="12EFDDD9" w14:textId="77777777">
                <w:pPr>
                  <w:rPr>
                    <w:rFonts w:ascii="Arial" w:hAnsi="Arial"/>
                    <w:sz w:val="24"/>
                  </w:rPr>
                </w:pPr>
                <w:r>
                  <w:rPr>
                    <w:rFonts w:ascii="Arial" w:hAnsi="Arial"/>
                    <w:b/>
                  </w:rPr>
                  <w:t>Washington, D.C. 20002</w:t>
                </w:r>
              </w:p>
            </w:txbxContent>
          </v:textbox>
        </v:shape>
      </w:pict>
    </w:r>
  </w:p>
  <w:p w:rsidR="001B59BA" w:rsidP="006B0DA0" w14:paraId="6CF49E99" w14:textId="77777777">
    <w:pPr>
      <w:pStyle w:val="Header"/>
      <w:tabs>
        <w:tab w:val="left" w:pos="1080"/>
      </w:tabs>
      <w:ind w:left="720"/>
      <w:rPr>
        <w:b w:val="0"/>
        <w:sz w:val="24"/>
      </w:rPr>
    </w:pPr>
  </w:p>
  <w:p w:rsidR="001B59BA" w:rsidP="006B0DA0" w14:paraId="7F7547F1" w14:textId="24C91511">
    <w:pPr>
      <w:pStyle w:val="Header"/>
      <w:tabs>
        <w:tab w:val="left" w:pos="1080"/>
      </w:tabs>
      <w:ind w:left="720"/>
      <w:rPr>
        <w:b w:val="0"/>
        <w:sz w:val="24"/>
      </w:rPr>
    </w:pPr>
    <w:r>
      <w:rPr>
        <w:noProof/>
      </w:rPr>
      <w:pict>
        <v:shape id="Text Box 5" o:spid="_x0000_s2053" type="#_x0000_t202" style="width:207.95pt;height:33.85pt;margin-top:1.3pt;margin-left:26.3pt;position:absolute;visibility:visible;v-text-anchor:middle;z-index:251660288" o:allowincell="f" stroked="f">
          <v:textbox inset=",0,,0">
            <w:txbxContent>
              <w:p w:rsidR="001B59BA" w:rsidP="006B0DA0" w14:paraId="171E856F" w14:textId="77777777">
                <w:pPr>
                  <w:rPr>
                    <w:rFonts w:ascii="Arial" w:hAnsi="Arial"/>
                    <w:b/>
                    <w:sz w:val="16"/>
                  </w:rPr>
                </w:pPr>
                <w:r>
                  <w:rPr>
                    <w:rFonts w:ascii="Arial" w:hAnsi="Arial"/>
                    <w:b/>
                    <w:sz w:val="16"/>
                  </w:rPr>
                  <w:t>News Media Information 202 / 418-0500</w:t>
                </w:r>
              </w:p>
              <w:p w:rsidR="001B59BA" w:rsidP="006B0DA0" w14:paraId="08F19E43" w14:textId="77777777">
                <w:pPr>
                  <w:rPr>
                    <w:rFonts w:ascii="Arial" w:hAnsi="Arial"/>
                    <w:b/>
                    <w:sz w:val="16"/>
                  </w:rPr>
                </w:pPr>
                <w:r>
                  <w:rPr>
                    <w:rFonts w:ascii="Arial" w:hAnsi="Arial"/>
                    <w:b/>
                    <w:sz w:val="16"/>
                  </w:rPr>
                  <w:t xml:space="preserve">Internet: </w:t>
                </w:r>
                <w:bookmarkStart w:id="0" w:name="_Hlt233824"/>
                <w:r>
                  <w:rPr>
                    <w:rFonts w:ascii="Arial" w:hAnsi="Arial"/>
                    <w:b/>
                    <w:sz w:val="16"/>
                  </w:rPr>
                  <w:t>h</w:t>
                </w:r>
                <w:bookmarkEnd w:id="0"/>
                <w:r>
                  <w:rPr>
                    <w:rFonts w:ascii="Arial" w:hAnsi="Arial"/>
                    <w:b/>
                    <w:sz w:val="16"/>
                  </w:rPr>
                  <w:t>ttp://www.fcc.gov</w:t>
                </w:r>
              </w:p>
              <w:p w:rsidR="001B59BA" w:rsidP="006B0DA0" w14:paraId="385126E3" w14:textId="77777777">
                <w:pPr>
                  <w:rPr>
                    <w:rFonts w:ascii="Arial" w:hAnsi="Arial"/>
                    <w:b/>
                    <w:sz w:val="16"/>
                  </w:rPr>
                </w:pPr>
                <w:r>
                  <w:rPr>
                    <w:rFonts w:ascii="Arial" w:hAnsi="Arial"/>
                    <w:b/>
                    <w:sz w:val="16"/>
                  </w:rPr>
                  <w:t>TTY: 1-888-835-5322</w:t>
                </w:r>
              </w:p>
            </w:txbxContent>
          </v:textbox>
        </v:shape>
      </w:pict>
    </w:r>
    <w:r>
      <w:rPr>
        <w:noProof/>
      </w:rPr>
      <w:pict>
        <v:shape id="_x0000_s2054" type="#_x0000_t202" style="width:187.5pt;height:23.15pt;margin-top:0.9pt;margin-left:302.15pt;position:absolute;visibility:visible;v-text-anchor:middle;z-index:251664384" o:allowincell="f" stroked="f">
          <v:textbox inset=",0,,0">
            <w:txbxContent>
              <w:p w:rsidR="001B59BA" w:rsidP="006B0DA0" w14:paraId="1C4DB54C" w14:textId="77777777">
                <w:pPr>
                  <w:rPr>
                    <w:rFonts w:ascii="Arial" w:hAnsi="Arial"/>
                    <w:b/>
                    <w:sz w:val="16"/>
                  </w:rPr>
                </w:pPr>
                <w:r>
                  <w:rPr>
                    <w:rFonts w:ascii="Arial" w:hAnsi="Arial"/>
                    <w:b/>
                    <w:sz w:val="16"/>
                  </w:rPr>
                  <w:t>News Media Information 202 / 482-7002</w:t>
                </w:r>
              </w:p>
              <w:p w:rsidR="001B59BA" w:rsidP="006B0DA0" w14:paraId="6C30EE7C" w14:textId="77777777">
                <w:pPr>
                  <w:rPr>
                    <w:rFonts w:ascii="Arial" w:hAnsi="Arial"/>
                    <w:b/>
                    <w:sz w:val="16"/>
                  </w:rPr>
                </w:pPr>
                <w:r>
                  <w:rPr>
                    <w:rFonts w:ascii="Arial" w:hAnsi="Arial"/>
                    <w:b/>
                    <w:sz w:val="16"/>
                  </w:rPr>
                  <w:t>Internet: http://www.ntia.doc.gov</w:t>
                </w:r>
              </w:p>
            </w:txbxContent>
          </v:textbox>
        </v:shape>
      </w:pict>
    </w:r>
  </w:p>
  <w:p w:rsidR="001B59BA" w:rsidRPr="0083013C" w:rsidP="006B0DA0" w14:paraId="5155EC33" w14:textId="77777777">
    <w:pPr>
      <w:pStyle w:val="Header"/>
      <w:tabs>
        <w:tab w:val="left" w:pos="1080"/>
      </w:tabs>
      <w:ind w:left="720"/>
      <w:rPr>
        <w:b w:val="0"/>
        <w:sz w:val="20"/>
      </w:rPr>
    </w:pPr>
  </w:p>
  <w:p w:rsidR="001B59BA" w:rsidRPr="0083013C" w:rsidP="006B0DA0" w14:paraId="68533FE9" w14:textId="31A1BE01">
    <w:pPr>
      <w:pStyle w:val="Header"/>
      <w:tabs>
        <w:tab w:val="left" w:pos="1080"/>
      </w:tabs>
      <w:ind w:left="720"/>
      <w:rPr>
        <w:b w:val="0"/>
        <w:sz w:val="20"/>
      </w:rPr>
    </w:pPr>
    <w:r>
      <w:rPr>
        <w:noProof/>
      </w:rPr>
      <w:pict>
        <v:line id="Line 4" o:spid="_x0000_s2055" style="position:absolute;visibility:visible;z-index:251659264" from="40.25pt,14.05pt" to="503.75pt,14.25pt" o:allowincell="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9BA" w:rsidRPr="001972A0" w:rsidP="006B0DA0" w14:paraId="7E0108E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9BA" w:rsidRPr="0083013C" w:rsidP="006B0DA0" w14:paraId="26C27ACA" w14:textId="77777777">
    <w:pPr>
      <w:pStyle w:val="Header"/>
      <w:tabs>
        <w:tab w:val="left" w:pos="1080"/>
      </w:tabs>
      <w:ind w:left="720"/>
      <w:rPr>
        <w:b w:val="0"/>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9BA" w14:paraId="34AB4CCC"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59BA" w14:paraId="67DB3E10"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AA6A80"/>
    <w:multiLevelType w:val="hybridMultilevel"/>
    <w:tmpl w:val="EE7A3E3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1B7646AB"/>
    <w:multiLevelType w:val="hybridMultilevel"/>
    <w:tmpl w:val="9D80E5A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4B2875"/>
    <w:multiLevelType w:val="hybridMultilevel"/>
    <w:tmpl w:val="BBC4D72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7FD5FD1"/>
    <w:multiLevelType w:val="hybridMultilevel"/>
    <w:tmpl w:val="558C6C0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33476541"/>
    <w:multiLevelType w:val="hybridMultilevel"/>
    <w:tmpl w:val="5798F63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35FD6F38"/>
    <w:multiLevelType w:val="multilevel"/>
    <w:tmpl w:val="049047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60D5E41"/>
    <w:multiLevelType w:val="hybridMultilevel"/>
    <w:tmpl w:val="B768AD2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7405095"/>
    <w:multiLevelType w:val="hybridMultilevel"/>
    <w:tmpl w:val="55505E5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3D0F1B3D"/>
    <w:multiLevelType w:val="singleLevel"/>
    <w:tmpl w:val="0902D07C"/>
    <w:lvl w:ilvl="0">
      <w:start w:val="1"/>
      <w:numFmt w:val="decimal"/>
      <w:pStyle w:val="Paranum0"/>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5">
    <w:nsid w:val="536D4D20"/>
    <w:multiLevelType w:val="hybridMultilevel"/>
    <w:tmpl w:val="2B52368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9">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0">
    <w:nsid w:val="69B75FFC"/>
    <w:multiLevelType w:val="hybridMultilevel"/>
    <w:tmpl w:val="7C36AB74"/>
    <w:lvl w:ilvl="0">
      <w:start w:val="1"/>
      <w:numFmt w:val="decimal"/>
      <w:lvlText w:val="%1."/>
      <w:lvlJc w:val="left"/>
      <w:pPr>
        <w:ind w:hanging="221"/>
        <w:jc w:val="right"/>
      </w:pPr>
      <w:rPr>
        <w:rFonts w:ascii="Times New Roman" w:eastAsia="Calibri" w:hAnsi="Times New Roman" w:cs="Times New Roman" w:hint="default"/>
        <w:b/>
        <w:bCs/>
        <w:sz w:val="22"/>
        <w:szCs w:val="22"/>
      </w:rPr>
    </w:lvl>
    <w:lvl w:ilvl="1">
      <w:start w:val="1"/>
      <w:numFmt w:val="bullet"/>
      <w:lvlText w:val=""/>
      <w:lvlJc w:val="left"/>
      <w:pPr>
        <w:ind w:hanging="360"/>
      </w:pPr>
      <w:rPr>
        <w:rFonts w:ascii="Symbol" w:eastAsia="Symbol" w:hAnsi="Symbo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6F351F08"/>
    <w:multiLevelType w:val="hybridMultilevel"/>
    <w:tmpl w:val="39DC2AE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72767989"/>
    <w:multiLevelType w:val="hybridMultilevel"/>
    <w:tmpl w:val="88A82E9E"/>
    <w:lvl w:ilvl="0">
      <w:start w:val="1"/>
      <w:numFmt w:val="bullet"/>
      <w:lvlText w:val=""/>
      <w:lvlJc w:val="left"/>
      <w:pPr>
        <w:ind w:left="1496" w:hanging="360"/>
      </w:pPr>
      <w:rPr>
        <w:rFonts w:ascii="Wingdings" w:hAnsi="Wingdings" w:hint="default"/>
      </w:rPr>
    </w:lvl>
    <w:lvl w:ilvl="1" w:tentative="1">
      <w:start w:val="1"/>
      <w:numFmt w:val="bullet"/>
      <w:lvlText w:val="o"/>
      <w:lvlJc w:val="left"/>
      <w:pPr>
        <w:ind w:left="2216" w:hanging="360"/>
      </w:pPr>
      <w:rPr>
        <w:rFonts w:ascii="Courier New" w:hAnsi="Courier New" w:cs="Courier New" w:hint="default"/>
      </w:rPr>
    </w:lvl>
    <w:lvl w:ilvl="2" w:tentative="1">
      <w:start w:val="1"/>
      <w:numFmt w:val="bullet"/>
      <w:lvlText w:val=""/>
      <w:lvlJc w:val="left"/>
      <w:pPr>
        <w:ind w:left="2936" w:hanging="360"/>
      </w:pPr>
      <w:rPr>
        <w:rFonts w:ascii="Wingdings" w:hAnsi="Wingdings" w:hint="default"/>
      </w:rPr>
    </w:lvl>
    <w:lvl w:ilvl="3" w:tentative="1">
      <w:start w:val="1"/>
      <w:numFmt w:val="bullet"/>
      <w:lvlText w:val=""/>
      <w:lvlJc w:val="left"/>
      <w:pPr>
        <w:ind w:left="3656" w:hanging="360"/>
      </w:pPr>
      <w:rPr>
        <w:rFonts w:ascii="Symbol" w:hAnsi="Symbol" w:hint="default"/>
      </w:rPr>
    </w:lvl>
    <w:lvl w:ilvl="4" w:tentative="1">
      <w:start w:val="1"/>
      <w:numFmt w:val="bullet"/>
      <w:lvlText w:val="o"/>
      <w:lvlJc w:val="left"/>
      <w:pPr>
        <w:ind w:left="4376" w:hanging="360"/>
      </w:pPr>
      <w:rPr>
        <w:rFonts w:ascii="Courier New" w:hAnsi="Courier New" w:cs="Courier New" w:hint="default"/>
      </w:rPr>
    </w:lvl>
    <w:lvl w:ilvl="5" w:tentative="1">
      <w:start w:val="1"/>
      <w:numFmt w:val="bullet"/>
      <w:lvlText w:val=""/>
      <w:lvlJc w:val="left"/>
      <w:pPr>
        <w:ind w:left="5096" w:hanging="360"/>
      </w:pPr>
      <w:rPr>
        <w:rFonts w:ascii="Wingdings" w:hAnsi="Wingdings" w:hint="default"/>
      </w:rPr>
    </w:lvl>
    <w:lvl w:ilvl="6" w:tentative="1">
      <w:start w:val="1"/>
      <w:numFmt w:val="bullet"/>
      <w:lvlText w:val=""/>
      <w:lvlJc w:val="left"/>
      <w:pPr>
        <w:ind w:left="5816" w:hanging="360"/>
      </w:pPr>
      <w:rPr>
        <w:rFonts w:ascii="Symbol" w:hAnsi="Symbol" w:hint="default"/>
      </w:rPr>
    </w:lvl>
    <w:lvl w:ilvl="7" w:tentative="1">
      <w:start w:val="1"/>
      <w:numFmt w:val="bullet"/>
      <w:lvlText w:val="o"/>
      <w:lvlJc w:val="left"/>
      <w:pPr>
        <w:ind w:left="6536" w:hanging="360"/>
      </w:pPr>
      <w:rPr>
        <w:rFonts w:ascii="Courier New" w:hAnsi="Courier New" w:cs="Courier New" w:hint="default"/>
      </w:rPr>
    </w:lvl>
    <w:lvl w:ilvl="8" w:tentative="1">
      <w:start w:val="1"/>
      <w:numFmt w:val="bullet"/>
      <w:lvlText w:val=""/>
      <w:lvlJc w:val="left"/>
      <w:pPr>
        <w:ind w:left="7256" w:hanging="360"/>
      </w:pPr>
      <w:rPr>
        <w:rFonts w:ascii="Wingdings" w:hAnsi="Wingdings" w:hint="default"/>
      </w:rPr>
    </w:lvl>
  </w:abstractNum>
  <w:abstractNum w:abstractNumId="23">
    <w:nsid w:val="797A11E4"/>
    <w:multiLevelType w:val="hybridMultilevel"/>
    <w:tmpl w:val="48AC3C60"/>
    <w:lvl w:ilvl="0">
      <w:start w:val="1"/>
      <w:numFmt w:val="lowerLetter"/>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4">
    <w:nsid w:val="7F3C062F"/>
    <w:multiLevelType w:val="hybridMultilevel"/>
    <w:tmpl w:val="E7621BD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3"/>
  </w:num>
  <w:num w:numId="2">
    <w:abstractNumId w:val="19"/>
  </w:num>
  <w:num w:numId="3">
    <w:abstractNumId w:val="6"/>
  </w:num>
  <w:num w:numId="4">
    <w:abstractNumId w:val="13"/>
  </w:num>
  <w:num w:numId="5">
    <w:abstractNumId w:val="4"/>
  </w:num>
  <w:num w:numId="6">
    <w:abstractNumId w:val="0"/>
  </w:num>
  <w:num w:numId="7">
    <w:abstractNumId w:val="17"/>
  </w:num>
  <w:num w:numId="8">
    <w:abstractNumId w:val="16"/>
  </w:num>
  <w:num w:numId="9">
    <w:abstractNumId w:val="18"/>
  </w:num>
  <w:num w:numId="10">
    <w:abstractNumId w:val="14"/>
  </w:num>
  <w:num w:numId="11">
    <w:abstractNumId w:val="12"/>
  </w:num>
  <w:num w:numId="12">
    <w:abstractNumId w:val="24"/>
  </w:num>
  <w:num w:numId="13">
    <w:abstractNumId w:val="20"/>
  </w:num>
  <w:num w:numId="14">
    <w:abstractNumId w:val="1"/>
  </w:num>
  <w:num w:numId="15">
    <w:abstractNumId w:val="21"/>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9"/>
    <w:lvlOverride w:ilvl="0">
      <w:startOverride w:val="1"/>
    </w:lvlOverride>
  </w:num>
  <w:num w:numId="21">
    <w:abstractNumId w:val="5"/>
  </w:num>
  <w:num w:numId="22">
    <w:abstractNumId w:val="23"/>
  </w:num>
  <w:num w:numId="23">
    <w:abstractNumId w:val="2"/>
  </w:num>
  <w:num w:numId="24">
    <w:abstractNumId w:val="19"/>
    <w:lvlOverride w:ilvl="0">
      <w:startOverride w:val="21"/>
    </w:lvlOverride>
  </w:num>
  <w:num w:numId="25">
    <w:abstractNumId w:val="10"/>
  </w:num>
  <w:num w:numId="26">
    <w:abstractNumId w:val="19"/>
    <w:lvlOverride w:ilvl="0">
      <w:startOverride w:val="1"/>
    </w:lvlOverride>
  </w:num>
  <w:num w:numId="27">
    <w:abstractNumId w:val="19"/>
    <w:lvlOverride w:ilvl="0">
      <w:startOverride w:val="20"/>
    </w:lvlOverride>
  </w:num>
  <w:num w:numId="28">
    <w:abstractNumId w:val="15"/>
  </w:num>
  <w:num w:numId="29">
    <w:abstractNumId w:val="8"/>
  </w:num>
  <w:num w:numId="30">
    <w:abstractNumId w:val="1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2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01"/>
    <w:rsid w:val="000001A5"/>
    <w:rsid w:val="000004CF"/>
    <w:rsid w:val="000023DA"/>
    <w:rsid w:val="0000306F"/>
    <w:rsid w:val="00003C5C"/>
    <w:rsid w:val="00004D92"/>
    <w:rsid w:val="00005224"/>
    <w:rsid w:val="00005380"/>
    <w:rsid w:val="00006A09"/>
    <w:rsid w:val="00010CE7"/>
    <w:rsid w:val="00011B02"/>
    <w:rsid w:val="0001265C"/>
    <w:rsid w:val="00012792"/>
    <w:rsid w:val="000144FC"/>
    <w:rsid w:val="000166CD"/>
    <w:rsid w:val="00022D9E"/>
    <w:rsid w:val="00024CA8"/>
    <w:rsid w:val="00026364"/>
    <w:rsid w:val="00032BF5"/>
    <w:rsid w:val="000356A5"/>
    <w:rsid w:val="00035F02"/>
    <w:rsid w:val="00036A89"/>
    <w:rsid w:val="00037CD8"/>
    <w:rsid w:val="00041769"/>
    <w:rsid w:val="000428B2"/>
    <w:rsid w:val="000430D5"/>
    <w:rsid w:val="0004311A"/>
    <w:rsid w:val="0004334D"/>
    <w:rsid w:val="0004378E"/>
    <w:rsid w:val="00044001"/>
    <w:rsid w:val="000440A6"/>
    <w:rsid w:val="0004416C"/>
    <w:rsid w:val="0004664D"/>
    <w:rsid w:val="00046F17"/>
    <w:rsid w:val="00047C16"/>
    <w:rsid w:val="00050EBE"/>
    <w:rsid w:val="00051C24"/>
    <w:rsid w:val="00053407"/>
    <w:rsid w:val="0005515F"/>
    <w:rsid w:val="0005548E"/>
    <w:rsid w:val="0006133A"/>
    <w:rsid w:val="00061B11"/>
    <w:rsid w:val="0006766F"/>
    <w:rsid w:val="000700FE"/>
    <w:rsid w:val="000741D1"/>
    <w:rsid w:val="00075F8D"/>
    <w:rsid w:val="00077021"/>
    <w:rsid w:val="0008228E"/>
    <w:rsid w:val="000854BF"/>
    <w:rsid w:val="00087DEA"/>
    <w:rsid w:val="00091293"/>
    <w:rsid w:val="000915C2"/>
    <w:rsid w:val="0009163B"/>
    <w:rsid w:val="00093309"/>
    <w:rsid w:val="00095E70"/>
    <w:rsid w:val="000A0113"/>
    <w:rsid w:val="000A2460"/>
    <w:rsid w:val="000A343F"/>
    <w:rsid w:val="000B0101"/>
    <w:rsid w:val="000B64AA"/>
    <w:rsid w:val="000B7350"/>
    <w:rsid w:val="000C3101"/>
    <w:rsid w:val="000C3B1B"/>
    <w:rsid w:val="000D0358"/>
    <w:rsid w:val="000D0931"/>
    <w:rsid w:val="000D0D22"/>
    <w:rsid w:val="000D2333"/>
    <w:rsid w:val="000D2587"/>
    <w:rsid w:val="000E2EDB"/>
    <w:rsid w:val="000E2F62"/>
    <w:rsid w:val="000E35AB"/>
    <w:rsid w:val="000E50A5"/>
    <w:rsid w:val="000E6F5A"/>
    <w:rsid w:val="000F2C30"/>
    <w:rsid w:val="000F41E9"/>
    <w:rsid w:val="001017CC"/>
    <w:rsid w:val="001049C5"/>
    <w:rsid w:val="00106497"/>
    <w:rsid w:val="00107A9A"/>
    <w:rsid w:val="00112F85"/>
    <w:rsid w:val="00113FEC"/>
    <w:rsid w:val="00115B5A"/>
    <w:rsid w:val="001166BE"/>
    <w:rsid w:val="00116F19"/>
    <w:rsid w:val="00122488"/>
    <w:rsid w:val="00124145"/>
    <w:rsid w:val="00124F22"/>
    <w:rsid w:val="001310F0"/>
    <w:rsid w:val="00131555"/>
    <w:rsid w:val="001366DB"/>
    <w:rsid w:val="00136713"/>
    <w:rsid w:val="00140D4A"/>
    <w:rsid w:val="00140DCA"/>
    <w:rsid w:val="00140E60"/>
    <w:rsid w:val="001432D1"/>
    <w:rsid w:val="00143B7C"/>
    <w:rsid w:val="0014409A"/>
    <w:rsid w:val="0014413C"/>
    <w:rsid w:val="00145ACD"/>
    <w:rsid w:val="00146FBE"/>
    <w:rsid w:val="0015187B"/>
    <w:rsid w:val="00152E16"/>
    <w:rsid w:val="00155938"/>
    <w:rsid w:val="00161024"/>
    <w:rsid w:val="00164099"/>
    <w:rsid w:val="00165AFE"/>
    <w:rsid w:val="001712E9"/>
    <w:rsid w:val="00172400"/>
    <w:rsid w:val="001726FB"/>
    <w:rsid w:val="001731C6"/>
    <w:rsid w:val="00174E87"/>
    <w:rsid w:val="0017571B"/>
    <w:rsid w:val="00175CA5"/>
    <w:rsid w:val="00176F36"/>
    <w:rsid w:val="00180939"/>
    <w:rsid w:val="00180EAD"/>
    <w:rsid w:val="00181C49"/>
    <w:rsid w:val="00181DB9"/>
    <w:rsid w:val="00181FB9"/>
    <w:rsid w:val="0019346C"/>
    <w:rsid w:val="00193744"/>
    <w:rsid w:val="00193BF0"/>
    <w:rsid w:val="00193FE4"/>
    <w:rsid w:val="00194893"/>
    <w:rsid w:val="001972A0"/>
    <w:rsid w:val="001A2C4D"/>
    <w:rsid w:val="001A3657"/>
    <w:rsid w:val="001A4063"/>
    <w:rsid w:val="001A68D5"/>
    <w:rsid w:val="001B12A6"/>
    <w:rsid w:val="001B175F"/>
    <w:rsid w:val="001B2649"/>
    <w:rsid w:val="001B437F"/>
    <w:rsid w:val="001B4B56"/>
    <w:rsid w:val="001B560F"/>
    <w:rsid w:val="001B59BA"/>
    <w:rsid w:val="001B6112"/>
    <w:rsid w:val="001C0058"/>
    <w:rsid w:val="001C1E32"/>
    <w:rsid w:val="001C4D4C"/>
    <w:rsid w:val="001C5991"/>
    <w:rsid w:val="001D0C10"/>
    <w:rsid w:val="001D32B2"/>
    <w:rsid w:val="001D4D9F"/>
    <w:rsid w:val="001D6124"/>
    <w:rsid w:val="001D71F3"/>
    <w:rsid w:val="001D7233"/>
    <w:rsid w:val="001E181D"/>
    <w:rsid w:val="001E1F13"/>
    <w:rsid w:val="001E30BC"/>
    <w:rsid w:val="001E3CEA"/>
    <w:rsid w:val="001E6836"/>
    <w:rsid w:val="001E6F0C"/>
    <w:rsid w:val="001F2E35"/>
    <w:rsid w:val="001F4678"/>
    <w:rsid w:val="00205B91"/>
    <w:rsid w:val="0021051D"/>
    <w:rsid w:val="002111AF"/>
    <w:rsid w:val="00212C1D"/>
    <w:rsid w:val="0021332D"/>
    <w:rsid w:val="00213348"/>
    <w:rsid w:val="00215374"/>
    <w:rsid w:val="002153F0"/>
    <w:rsid w:val="00215515"/>
    <w:rsid w:val="00220700"/>
    <w:rsid w:val="002215C1"/>
    <w:rsid w:val="00221DCE"/>
    <w:rsid w:val="00223F28"/>
    <w:rsid w:val="00226AB1"/>
    <w:rsid w:val="00227D98"/>
    <w:rsid w:val="00231D8C"/>
    <w:rsid w:val="00232A8B"/>
    <w:rsid w:val="00232ED2"/>
    <w:rsid w:val="0023404C"/>
    <w:rsid w:val="002352E0"/>
    <w:rsid w:val="00236F69"/>
    <w:rsid w:val="00237E43"/>
    <w:rsid w:val="00240233"/>
    <w:rsid w:val="002413E0"/>
    <w:rsid w:val="0024245D"/>
    <w:rsid w:val="0024354E"/>
    <w:rsid w:val="002475AD"/>
    <w:rsid w:val="00250A85"/>
    <w:rsid w:val="00251042"/>
    <w:rsid w:val="002516F2"/>
    <w:rsid w:val="00254138"/>
    <w:rsid w:val="00254F19"/>
    <w:rsid w:val="00260013"/>
    <w:rsid w:val="00261986"/>
    <w:rsid w:val="00264FFC"/>
    <w:rsid w:val="002664E0"/>
    <w:rsid w:val="00267772"/>
    <w:rsid w:val="0027083D"/>
    <w:rsid w:val="00272225"/>
    <w:rsid w:val="00272319"/>
    <w:rsid w:val="00272858"/>
    <w:rsid w:val="00276833"/>
    <w:rsid w:val="00276A30"/>
    <w:rsid w:val="00277755"/>
    <w:rsid w:val="002801D9"/>
    <w:rsid w:val="0028047B"/>
    <w:rsid w:val="00280E70"/>
    <w:rsid w:val="00282F47"/>
    <w:rsid w:val="0028542C"/>
    <w:rsid w:val="00286D82"/>
    <w:rsid w:val="0029423B"/>
    <w:rsid w:val="002943BE"/>
    <w:rsid w:val="002946C1"/>
    <w:rsid w:val="00296AB6"/>
    <w:rsid w:val="002A2BA7"/>
    <w:rsid w:val="002A3D81"/>
    <w:rsid w:val="002A4F5C"/>
    <w:rsid w:val="002A68A7"/>
    <w:rsid w:val="002A7663"/>
    <w:rsid w:val="002B1274"/>
    <w:rsid w:val="002B1CC4"/>
    <w:rsid w:val="002B2D6B"/>
    <w:rsid w:val="002B2F0E"/>
    <w:rsid w:val="002B3A8A"/>
    <w:rsid w:val="002B3C9B"/>
    <w:rsid w:val="002B74F0"/>
    <w:rsid w:val="002C0596"/>
    <w:rsid w:val="002C0DC2"/>
    <w:rsid w:val="002C469D"/>
    <w:rsid w:val="002C7160"/>
    <w:rsid w:val="002D2AF1"/>
    <w:rsid w:val="002D34D4"/>
    <w:rsid w:val="002E3982"/>
    <w:rsid w:val="002E5643"/>
    <w:rsid w:val="002E5E89"/>
    <w:rsid w:val="002E651E"/>
    <w:rsid w:val="002E6D02"/>
    <w:rsid w:val="002F0310"/>
    <w:rsid w:val="002F2FD9"/>
    <w:rsid w:val="002F40F1"/>
    <w:rsid w:val="002F5930"/>
    <w:rsid w:val="002F5B1E"/>
    <w:rsid w:val="002F6EC0"/>
    <w:rsid w:val="002F7E54"/>
    <w:rsid w:val="00300F25"/>
    <w:rsid w:val="003017E5"/>
    <w:rsid w:val="003024FE"/>
    <w:rsid w:val="00302D4D"/>
    <w:rsid w:val="00303825"/>
    <w:rsid w:val="0030399D"/>
    <w:rsid w:val="00305E20"/>
    <w:rsid w:val="00306C74"/>
    <w:rsid w:val="00306E99"/>
    <w:rsid w:val="00310E53"/>
    <w:rsid w:val="00311B15"/>
    <w:rsid w:val="00311F1C"/>
    <w:rsid w:val="00316B28"/>
    <w:rsid w:val="00316D0E"/>
    <w:rsid w:val="0031702F"/>
    <w:rsid w:val="0032091C"/>
    <w:rsid w:val="00320986"/>
    <w:rsid w:val="00320F9B"/>
    <w:rsid w:val="003215ED"/>
    <w:rsid w:val="003219E7"/>
    <w:rsid w:val="00323E51"/>
    <w:rsid w:val="003276F7"/>
    <w:rsid w:val="00333163"/>
    <w:rsid w:val="00334267"/>
    <w:rsid w:val="003350DD"/>
    <w:rsid w:val="0033720C"/>
    <w:rsid w:val="00344676"/>
    <w:rsid w:val="00344FC6"/>
    <w:rsid w:val="00353560"/>
    <w:rsid w:val="00353E55"/>
    <w:rsid w:val="003556B3"/>
    <w:rsid w:val="0035728E"/>
    <w:rsid w:val="00360596"/>
    <w:rsid w:val="00361048"/>
    <w:rsid w:val="00361075"/>
    <w:rsid w:val="0036243B"/>
    <w:rsid w:val="003627EA"/>
    <w:rsid w:val="00363E61"/>
    <w:rsid w:val="00364644"/>
    <w:rsid w:val="003657DC"/>
    <w:rsid w:val="0037364F"/>
    <w:rsid w:val="003766A2"/>
    <w:rsid w:val="00376C80"/>
    <w:rsid w:val="003774EE"/>
    <w:rsid w:val="00383E7B"/>
    <w:rsid w:val="00384EEA"/>
    <w:rsid w:val="00387621"/>
    <w:rsid w:val="00391570"/>
    <w:rsid w:val="00392743"/>
    <w:rsid w:val="0039399B"/>
    <w:rsid w:val="00393C89"/>
    <w:rsid w:val="00394468"/>
    <w:rsid w:val="00397C6E"/>
    <w:rsid w:val="003A2CF5"/>
    <w:rsid w:val="003A4C0F"/>
    <w:rsid w:val="003A5584"/>
    <w:rsid w:val="003A5ABB"/>
    <w:rsid w:val="003B0613"/>
    <w:rsid w:val="003B1493"/>
    <w:rsid w:val="003B2A76"/>
    <w:rsid w:val="003B30ED"/>
    <w:rsid w:val="003B7A77"/>
    <w:rsid w:val="003C13AD"/>
    <w:rsid w:val="003C2F26"/>
    <w:rsid w:val="003C3D72"/>
    <w:rsid w:val="003C503E"/>
    <w:rsid w:val="003C72AD"/>
    <w:rsid w:val="003D32B0"/>
    <w:rsid w:val="003D34C2"/>
    <w:rsid w:val="003D34FE"/>
    <w:rsid w:val="003D39A3"/>
    <w:rsid w:val="003D3CE8"/>
    <w:rsid w:val="003D4D37"/>
    <w:rsid w:val="003D6AE3"/>
    <w:rsid w:val="003E3036"/>
    <w:rsid w:val="003E391D"/>
    <w:rsid w:val="003E3B97"/>
    <w:rsid w:val="003E4830"/>
    <w:rsid w:val="003F0064"/>
    <w:rsid w:val="003F08EE"/>
    <w:rsid w:val="003F282D"/>
    <w:rsid w:val="003F3704"/>
    <w:rsid w:val="003F539A"/>
    <w:rsid w:val="003F7FFC"/>
    <w:rsid w:val="00400466"/>
    <w:rsid w:val="00401301"/>
    <w:rsid w:val="00401523"/>
    <w:rsid w:val="004016A1"/>
    <w:rsid w:val="00404622"/>
    <w:rsid w:val="004104E7"/>
    <w:rsid w:val="00414F17"/>
    <w:rsid w:val="0041544C"/>
    <w:rsid w:val="004160CD"/>
    <w:rsid w:val="00417B3E"/>
    <w:rsid w:val="00425513"/>
    <w:rsid w:val="00426EEA"/>
    <w:rsid w:val="004279BA"/>
    <w:rsid w:val="00432BAF"/>
    <w:rsid w:val="00434C00"/>
    <w:rsid w:val="004377DB"/>
    <w:rsid w:val="004433B5"/>
    <w:rsid w:val="00450E81"/>
    <w:rsid w:val="004521D0"/>
    <w:rsid w:val="004521E7"/>
    <w:rsid w:val="004533AE"/>
    <w:rsid w:val="00453960"/>
    <w:rsid w:val="004553BD"/>
    <w:rsid w:val="0045585F"/>
    <w:rsid w:val="00456E38"/>
    <w:rsid w:val="00457498"/>
    <w:rsid w:val="00457C3D"/>
    <w:rsid w:val="00463B61"/>
    <w:rsid w:val="00464A4A"/>
    <w:rsid w:val="00464BCA"/>
    <w:rsid w:val="00466121"/>
    <w:rsid w:val="004720ED"/>
    <w:rsid w:val="0047292B"/>
    <w:rsid w:val="0047348B"/>
    <w:rsid w:val="004766E7"/>
    <w:rsid w:val="00476F50"/>
    <w:rsid w:val="00477BBE"/>
    <w:rsid w:val="00480441"/>
    <w:rsid w:val="004812D8"/>
    <w:rsid w:val="00481890"/>
    <w:rsid w:val="00483F60"/>
    <w:rsid w:val="0048427D"/>
    <w:rsid w:val="00485CEA"/>
    <w:rsid w:val="0049651A"/>
    <w:rsid w:val="00497A2D"/>
    <w:rsid w:val="004A129A"/>
    <w:rsid w:val="004A2666"/>
    <w:rsid w:val="004A3508"/>
    <w:rsid w:val="004A5C5B"/>
    <w:rsid w:val="004B05D5"/>
    <w:rsid w:val="004B2438"/>
    <w:rsid w:val="004B6C8B"/>
    <w:rsid w:val="004C01F8"/>
    <w:rsid w:val="004C5318"/>
    <w:rsid w:val="004C7C71"/>
    <w:rsid w:val="004C7EE3"/>
    <w:rsid w:val="004D0217"/>
    <w:rsid w:val="004D280E"/>
    <w:rsid w:val="004D3426"/>
    <w:rsid w:val="004D565E"/>
    <w:rsid w:val="004D5877"/>
    <w:rsid w:val="004D6830"/>
    <w:rsid w:val="004E32B5"/>
    <w:rsid w:val="004E3E3D"/>
    <w:rsid w:val="004E462D"/>
    <w:rsid w:val="004E4BB7"/>
    <w:rsid w:val="004E4D45"/>
    <w:rsid w:val="004E6B9E"/>
    <w:rsid w:val="004F1F44"/>
    <w:rsid w:val="004F3453"/>
    <w:rsid w:val="004F39DE"/>
    <w:rsid w:val="004F7944"/>
    <w:rsid w:val="00501063"/>
    <w:rsid w:val="0050198D"/>
    <w:rsid w:val="005038BC"/>
    <w:rsid w:val="00505F30"/>
    <w:rsid w:val="00506987"/>
    <w:rsid w:val="00510917"/>
    <w:rsid w:val="00514216"/>
    <w:rsid w:val="005166BA"/>
    <w:rsid w:val="00520249"/>
    <w:rsid w:val="005207D9"/>
    <w:rsid w:val="00521A36"/>
    <w:rsid w:val="00521F4D"/>
    <w:rsid w:val="00523219"/>
    <w:rsid w:val="00524B65"/>
    <w:rsid w:val="00524C2C"/>
    <w:rsid w:val="00531067"/>
    <w:rsid w:val="00532221"/>
    <w:rsid w:val="00533E76"/>
    <w:rsid w:val="00535B73"/>
    <w:rsid w:val="00535C2B"/>
    <w:rsid w:val="00535C7A"/>
    <w:rsid w:val="0054012C"/>
    <w:rsid w:val="00542F0E"/>
    <w:rsid w:val="0054496E"/>
    <w:rsid w:val="00545566"/>
    <w:rsid w:val="00545D86"/>
    <w:rsid w:val="005467E7"/>
    <w:rsid w:val="005474C4"/>
    <w:rsid w:val="005475C7"/>
    <w:rsid w:val="005476A5"/>
    <w:rsid w:val="00551A8C"/>
    <w:rsid w:val="00552365"/>
    <w:rsid w:val="00553F29"/>
    <w:rsid w:val="005548B5"/>
    <w:rsid w:val="00555C13"/>
    <w:rsid w:val="00556BFB"/>
    <w:rsid w:val="00556CBF"/>
    <w:rsid w:val="00561D0F"/>
    <w:rsid w:val="005625F2"/>
    <w:rsid w:val="00562CF7"/>
    <w:rsid w:val="005652CB"/>
    <w:rsid w:val="00570E7B"/>
    <w:rsid w:val="005735B9"/>
    <w:rsid w:val="00573A73"/>
    <w:rsid w:val="005769B4"/>
    <w:rsid w:val="00577381"/>
    <w:rsid w:val="0058085C"/>
    <w:rsid w:val="0058096A"/>
    <w:rsid w:val="0058287C"/>
    <w:rsid w:val="0058352D"/>
    <w:rsid w:val="005838CD"/>
    <w:rsid w:val="005844CE"/>
    <w:rsid w:val="005939CF"/>
    <w:rsid w:val="00595293"/>
    <w:rsid w:val="005955D0"/>
    <w:rsid w:val="00595870"/>
    <w:rsid w:val="005A2467"/>
    <w:rsid w:val="005A4593"/>
    <w:rsid w:val="005A4A3C"/>
    <w:rsid w:val="005A4F64"/>
    <w:rsid w:val="005A5BE1"/>
    <w:rsid w:val="005A6A7D"/>
    <w:rsid w:val="005B2231"/>
    <w:rsid w:val="005B231D"/>
    <w:rsid w:val="005B3551"/>
    <w:rsid w:val="005B6D1E"/>
    <w:rsid w:val="005C279D"/>
    <w:rsid w:val="005C4647"/>
    <w:rsid w:val="005D194B"/>
    <w:rsid w:val="005D35FC"/>
    <w:rsid w:val="005D511F"/>
    <w:rsid w:val="005D55C4"/>
    <w:rsid w:val="005D5EF7"/>
    <w:rsid w:val="005D699F"/>
    <w:rsid w:val="005E4A88"/>
    <w:rsid w:val="005E515A"/>
    <w:rsid w:val="005F27A4"/>
    <w:rsid w:val="005F5654"/>
    <w:rsid w:val="005F62B2"/>
    <w:rsid w:val="005F68E6"/>
    <w:rsid w:val="005F7101"/>
    <w:rsid w:val="00602858"/>
    <w:rsid w:val="00605A14"/>
    <w:rsid w:val="00611EAC"/>
    <w:rsid w:val="0061231B"/>
    <w:rsid w:val="00613D71"/>
    <w:rsid w:val="0061504C"/>
    <w:rsid w:val="0061559C"/>
    <w:rsid w:val="00615B2E"/>
    <w:rsid w:val="006202AA"/>
    <w:rsid w:val="0062315A"/>
    <w:rsid w:val="0062315D"/>
    <w:rsid w:val="006233BD"/>
    <w:rsid w:val="0062369C"/>
    <w:rsid w:val="00623974"/>
    <w:rsid w:val="00623EF1"/>
    <w:rsid w:val="00623FC9"/>
    <w:rsid w:val="006241C3"/>
    <w:rsid w:val="006254C9"/>
    <w:rsid w:val="00626796"/>
    <w:rsid w:val="0062742D"/>
    <w:rsid w:val="00630FCF"/>
    <w:rsid w:val="00632816"/>
    <w:rsid w:val="00634BA8"/>
    <w:rsid w:val="00640E2E"/>
    <w:rsid w:val="00641A4B"/>
    <w:rsid w:val="00644221"/>
    <w:rsid w:val="006463F9"/>
    <w:rsid w:val="006472C0"/>
    <w:rsid w:val="00647601"/>
    <w:rsid w:val="00650B84"/>
    <w:rsid w:val="00651573"/>
    <w:rsid w:val="00653109"/>
    <w:rsid w:val="00660371"/>
    <w:rsid w:val="00661478"/>
    <w:rsid w:val="0066378E"/>
    <w:rsid w:val="006647B0"/>
    <w:rsid w:val="0066499F"/>
    <w:rsid w:val="006678D5"/>
    <w:rsid w:val="00667CD1"/>
    <w:rsid w:val="00671610"/>
    <w:rsid w:val="0067531D"/>
    <w:rsid w:val="00677C64"/>
    <w:rsid w:val="00680C00"/>
    <w:rsid w:val="00681850"/>
    <w:rsid w:val="0068190D"/>
    <w:rsid w:val="00685685"/>
    <w:rsid w:val="006861B8"/>
    <w:rsid w:val="00690B7C"/>
    <w:rsid w:val="00692FB8"/>
    <w:rsid w:val="00693572"/>
    <w:rsid w:val="006941D9"/>
    <w:rsid w:val="006957EF"/>
    <w:rsid w:val="00697C01"/>
    <w:rsid w:val="006A1952"/>
    <w:rsid w:val="006A1DC1"/>
    <w:rsid w:val="006A262D"/>
    <w:rsid w:val="006A2D92"/>
    <w:rsid w:val="006A3415"/>
    <w:rsid w:val="006A4BCC"/>
    <w:rsid w:val="006A4D2D"/>
    <w:rsid w:val="006B0642"/>
    <w:rsid w:val="006B0DA0"/>
    <w:rsid w:val="006B13EF"/>
    <w:rsid w:val="006B21E4"/>
    <w:rsid w:val="006B2911"/>
    <w:rsid w:val="006B4159"/>
    <w:rsid w:val="006B696D"/>
    <w:rsid w:val="006C1BFD"/>
    <w:rsid w:val="006C1CDA"/>
    <w:rsid w:val="006C209B"/>
    <w:rsid w:val="006C2E11"/>
    <w:rsid w:val="006C3C8A"/>
    <w:rsid w:val="006C731D"/>
    <w:rsid w:val="006D29E5"/>
    <w:rsid w:val="006D47EE"/>
    <w:rsid w:val="006D7518"/>
    <w:rsid w:val="006D77AE"/>
    <w:rsid w:val="006E2CD4"/>
    <w:rsid w:val="006E46A1"/>
    <w:rsid w:val="006E5BE5"/>
    <w:rsid w:val="006F0967"/>
    <w:rsid w:val="006F191D"/>
    <w:rsid w:val="006F214B"/>
    <w:rsid w:val="006F343D"/>
    <w:rsid w:val="006F61F0"/>
    <w:rsid w:val="007006D7"/>
    <w:rsid w:val="007034E3"/>
    <w:rsid w:val="007044C6"/>
    <w:rsid w:val="00704670"/>
    <w:rsid w:val="0070553F"/>
    <w:rsid w:val="00706028"/>
    <w:rsid w:val="0071276C"/>
    <w:rsid w:val="007158AF"/>
    <w:rsid w:val="00715E7D"/>
    <w:rsid w:val="00720C7C"/>
    <w:rsid w:val="00720E4B"/>
    <w:rsid w:val="007214ED"/>
    <w:rsid w:val="007233F4"/>
    <w:rsid w:val="0072372C"/>
    <w:rsid w:val="00723825"/>
    <w:rsid w:val="0072668D"/>
    <w:rsid w:val="007315DE"/>
    <w:rsid w:val="0073191A"/>
    <w:rsid w:val="0073640B"/>
    <w:rsid w:val="007364B7"/>
    <w:rsid w:val="007370CB"/>
    <w:rsid w:val="00737FFE"/>
    <w:rsid w:val="00740C4C"/>
    <w:rsid w:val="00741FF5"/>
    <w:rsid w:val="007447F6"/>
    <w:rsid w:val="007448AE"/>
    <w:rsid w:val="00745AC3"/>
    <w:rsid w:val="00747DA0"/>
    <w:rsid w:val="00750D51"/>
    <w:rsid w:val="00750F86"/>
    <w:rsid w:val="00753331"/>
    <w:rsid w:val="00753648"/>
    <w:rsid w:val="007546C2"/>
    <w:rsid w:val="00754A37"/>
    <w:rsid w:val="007569E6"/>
    <w:rsid w:val="00764166"/>
    <w:rsid w:val="007645B7"/>
    <w:rsid w:val="00764E68"/>
    <w:rsid w:val="00765298"/>
    <w:rsid w:val="00765979"/>
    <w:rsid w:val="00766FC7"/>
    <w:rsid w:val="007705B1"/>
    <w:rsid w:val="007718F2"/>
    <w:rsid w:val="00772C70"/>
    <w:rsid w:val="00773DB6"/>
    <w:rsid w:val="00776022"/>
    <w:rsid w:val="0078058E"/>
    <w:rsid w:val="007807D8"/>
    <w:rsid w:val="007831A5"/>
    <w:rsid w:val="00783A20"/>
    <w:rsid w:val="0078439B"/>
    <w:rsid w:val="00793E48"/>
    <w:rsid w:val="00794CDD"/>
    <w:rsid w:val="00797FC3"/>
    <w:rsid w:val="007A0DDF"/>
    <w:rsid w:val="007A1765"/>
    <w:rsid w:val="007A54C1"/>
    <w:rsid w:val="007A713E"/>
    <w:rsid w:val="007B0B0D"/>
    <w:rsid w:val="007B2536"/>
    <w:rsid w:val="007B355D"/>
    <w:rsid w:val="007B4490"/>
    <w:rsid w:val="007B694B"/>
    <w:rsid w:val="007C1638"/>
    <w:rsid w:val="007C350A"/>
    <w:rsid w:val="007C4608"/>
    <w:rsid w:val="007C4C4E"/>
    <w:rsid w:val="007C527E"/>
    <w:rsid w:val="007D0A6B"/>
    <w:rsid w:val="007D0AE7"/>
    <w:rsid w:val="007D1D6E"/>
    <w:rsid w:val="007D2E50"/>
    <w:rsid w:val="007D4FA8"/>
    <w:rsid w:val="007D541B"/>
    <w:rsid w:val="007D5909"/>
    <w:rsid w:val="007D6EAE"/>
    <w:rsid w:val="007D7DCB"/>
    <w:rsid w:val="007E07A3"/>
    <w:rsid w:val="007E28B7"/>
    <w:rsid w:val="007E6F6F"/>
    <w:rsid w:val="007F1370"/>
    <w:rsid w:val="007F1BB9"/>
    <w:rsid w:val="007F2239"/>
    <w:rsid w:val="007F2418"/>
    <w:rsid w:val="007F41CF"/>
    <w:rsid w:val="00800F3A"/>
    <w:rsid w:val="0080408F"/>
    <w:rsid w:val="00806691"/>
    <w:rsid w:val="00816FDB"/>
    <w:rsid w:val="008226EB"/>
    <w:rsid w:val="00824CA8"/>
    <w:rsid w:val="0083013C"/>
    <w:rsid w:val="008321B8"/>
    <w:rsid w:val="00833E54"/>
    <w:rsid w:val="00837477"/>
    <w:rsid w:val="00840F1B"/>
    <w:rsid w:val="008414A6"/>
    <w:rsid w:val="00841E40"/>
    <w:rsid w:val="00844588"/>
    <w:rsid w:val="008457B0"/>
    <w:rsid w:val="0085415E"/>
    <w:rsid w:val="00854C85"/>
    <w:rsid w:val="0085526B"/>
    <w:rsid w:val="0085632D"/>
    <w:rsid w:val="00856348"/>
    <w:rsid w:val="00862465"/>
    <w:rsid w:val="00862F87"/>
    <w:rsid w:val="008637AF"/>
    <w:rsid w:val="008655F1"/>
    <w:rsid w:val="008663B0"/>
    <w:rsid w:val="00871685"/>
    <w:rsid w:val="00871D48"/>
    <w:rsid w:val="00871DD8"/>
    <w:rsid w:val="00872690"/>
    <w:rsid w:val="00873069"/>
    <w:rsid w:val="00873F0D"/>
    <w:rsid w:val="00874810"/>
    <w:rsid w:val="00875452"/>
    <w:rsid w:val="008770E0"/>
    <w:rsid w:val="0088496C"/>
    <w:rsid w:val="00886900"/>
    <w:rsid w:val="008869AA"/>
    <w:rsid w:val="00890558"/>
    <w:rsid w:val="00892D99"/>
    <w:rsid w:val="00893AA6"/>
    <w:rsid w:val="008A0685"/>
    <w:rsid w:val="008A4A8D"/>
    <w:rsid w:val="008A7C50"/>
    <w:rsid w:val="008B0F2D"/>
    <w:rsid w:val="008B1E64"/>
    <w:rsid w:val="008B2608"/>
    <w:rsid w:val="008B2BBC"/>
    <w:rsid w:val="008B3774"/>
    <w:rsid w:val="008B5E71"/>
    <w:rsid w:val="008B7927"/>
    <w:rsid w:val="008C08F2"/>
    <w:rsid w:val="008C142C"/>
    <w:rsid w:val="008C2171"/>
    <w:rsid w:val="008C5705"/>
    <w:rsid w:val="008C6A7A"/>
    <w:rsid w:val="008C73A3"/>
    <w:rsid w:val="008C7C02"/>
    <w:rsid w:val="008D0A29"/>
    <w:rsid w:val="008D2E62"/>
    <w:rsid w:val="008D317B"/>
    <w:rsid w:val="008D3FBA"/>
    <w:rsid w:val="008D492B"/>
    <w:rsid w:val="008D5F66"/>
    <w:rsid w:val="008D6C22"/>
    <w:rsid w:val="008D716A"/>
    <w:rsid w:val="008D76C4"/>
    <w:rsid w:val="008D78FC"/>
    <w:rsid w:val="008E0F05"/>
    <w:rsid w:val="008E30EF"/>
    <w:rsid w:val="008E3D49"/>
    <w:rsid w:val="008E67C4"/>
    <w:rsid w:val="008E7B1B"/>
    <w:rsid w:val="008F13FD"/>
    <w:rsid w:val="008F568A"/>
    <w:rsid w:val="008F7AC2"/>
    <w:rsid w:val="0090146C"/>
    <w:rsid w:val="00902B3F"/>
    <w:rsid w:val="009036BF"/>
    <w:rsid w:val="00903B65"/>
    <w:rsid w:val="009049C5"/>
    <w:rsid w:val="00904F7A"/>
    <w:rsid w:val="00905E05"/>
    <w:rsid w:val="00906381"/>
    <w:rsid w:val="0090757F"/>
    <w:rsid w:val="00910BDA"/>
    <w:rsid w:val="00914043"/>
    <w:rsid w:val="00914212"/>
    <w:rsid w:val="0091431E"/>
    <w:rsid w:val="00914C9C"/>
    <w:rsid w:val="00915623"/>
    <w:rsid w:val="0091629B"/>
    <w:rsid w:val="0091634E"/>
    <w:rsid w:val="00920B4E"/>
    <w:rsid w:val="0092226F"/>
    <w:rsid w:val="009228A1"/>
    <w:rsid w:val="00925AC3"/>
    <w:rsid w:val="00925B24"/>
    <w:rsid w:val="00925EBB"/>
    <w:rsid w:val="00927658"/>
    <w:rsid w:val="00932CDD"/>
    <w:rsid w:val="00933983"/>
    <w:rsid w:val="00935F2D"/>
    <w:rsid w:val="00936DDE"/>
    <w:rsid w:val="009376F6"/>
    <w:rsid w:val="00942703"/>
    <w:rsid w:val="00944148"/>
    <w:rsid w:val="00946961"/>
    <w:rsid w:val="00951C22"/>
    <w:rsid w:val="00956AC3"/>
    <w:rsid w:val="00957B84"/>
    <w:rsid w:val="009601F7"/>
    <w:rsid w:val="009651B4"/>
    <w:rsid w:val="00966F82"/>
    <w:rsid w:val="009719D5"/>
    <w:rsid w:val="00971CD5"/>
    <w:rsid w:val="00982E1E"/>
    <w:rsid w:val="00983323"/>
    <w:rsid w:val="0098370E"/>
    <w:rsid w:val="00984ABB"/>
    <w:rsid w:val="00986209"/>
    <w:rsid w:val="00987D82"/>
    <w:rsid w:val="00991ABF"/>
    <w:rsid w:val="009952EF"/>
    <w:rsid w:val="009975FF"/>
    <w:rsid w:val="009A0129"/>
    <w:rsid w:val="009A072C"/>
    <w:rsid w:val="009A2B9E"/>
    <w:rsid w:val="009A354A"/>
    <w:rsid w:val="009A3BCE"/>
    <w:rsid w:val="009B106E"/>
    <w:rsid w:val="009B29F0"/>
    <w:rsid w:val="009B4DED"/>
    <w:rsid w:val="009B5297"/>
    <w:rsid w:val="009C0D1B"/>
    <w:rsid w:val="009C1A5D"/>
    <w:rsid w:val="009C2BD3"/>
    <w:rsid w:val="009C38B0"/>
    <w:rsid w:val="009C416B"/>
    <w:rsid w:val="009C4BC8"/>
    <w:rsid w:val="009C5216"/>
    <w:rsid w:val="009C6BDD"/>
    <w:rsid w:val="009C6F03"/>
    <w:rsid w:val="009D3366"/>
    <w:rsid w:val="009D537B"/>
    <w:rsid w:val="009D5A89"/>
    <w:rsid w:val="009E10BF"/>
    <w:rsid w:val="009E1D7D"/>
    <w:rsid w:val="009E7576"/>
    <w:rsid w:val="009F03ED"/>
    <w:rsid w:val="009F0535"/>
    <w:rsid w:val="009F1BB9"/>
    <w:rsid w:val="009F24CE"/>
    <w:rsid w:val="009F2796"/>
    <w:rsid w:val="009F2B86"/>
    <w:rsid w:val="009F3688"/>
    <w:rsid w:val="009F3D86"/>
    <w:rsid w:val="009F3DDF"/>
    <w:rsid w:val="009F60CD"/>
    <w:rsid w:val="009F622C"/>
    <w:rsid w:val="009F6912"/>
    <w:rsid w:val="009F712F"/>
    <w:rsid w:val="009F7DAB"/>
    <w:rsid w:val="00A00646"/>
    <w:rsid w:val="00A015FD"/>
    <w:rsid w:val="00A036A1"/>
    <w:rsid w:val="00A073FB"/>
    <w:rsid w:val="00A11D68"/>
    <w:rsid w:val="00A129C4"/>
    <w:rsid w:val="00A14CC1"/>
    <w:rsid w:val="00A15312"/>
    <w:rsid w:val="00A21482"/>
    <w:rsid w:val="00A21E73"/>
    <w:rsid w:val="00A230DD"/>
    <w:rsid w:val="00A312EF"/>
    <w:rsid w:val="00A31A2D"/>
    <w:rsid w:val="00A3693B"/>
    <w:rsid w:val="00A36A87"/>
    <w:rsid w:val="00A36B5F"/>
    <w:rsid w:val="00A37969"/>
    <w:rsid w:val="00A37DA0"/>
    <w:rsid w:val="00A40685"/>
    <w:rsid w:val="00A41E98"/>
    <w:rsid w:val="00A41EB9"/>
    <w:rsid w:val="00A42CFC"/>
    <w:rsid w:val="00A4364D"/>
    <w:rsid w:val="00A43B7C"/>
    <w:rsid w:val="00A4698A"/>
    <w:rsid w:val="00A46FF2"/>
    <w:rsid w:val="00A528DB"/>
    <w:rsid w:val="00A54295"/>
    <w:rsid w:val="00A544B0"/>
    <w:rsid w:val="00A5546A"/>
    <w:rsid w:val="00A568CB"/>
    <w:rsid w:val="00A57598"/>
    <w:rsid w:val="00A57FDA"/>
    <w:rsid w:val="00A61F0F"/>
    <w:rsid w:val="00A6338B"/>
    <w:rsid w:val="00A64A2F"/>
    <w:rsid w:val="00A702B8"/>
    <w:rsid w:val="00A71E81"/>
    <w:rsid w:val="00A746E0"/>
    <w:rsid w:val="00A76597"/>
    <w:rsid w:val="00A76A06"/>
    <w:rsid w:val="00A77911"/>
    <w:rsid w:val="00A807B1"/>
    <w:rsid w:val="00A808C7"/>
    <w:rsid w:val="00A85758"/>
    <w:rsid w:val="00A87441"/>
    <w:rsid w:val="00A87A23"/>
    <w:rsid w:val="00A90C8A"/>
    <w:rsid w:val="00A92199"/>
    <w:rsid w:val="00A950A0"/>
    <w:rsid w:val="00A951B6"/>
    <w:rsid w:val="00AA069F"/>
    <w:rsid w:val="00AA20B3"/>
    <w:rsid w:val="00AB6CD0"/>
    <w:rsid w:val="00AC148C"/>
    <w:rsid w:val="00AC333A"/>
    <w:rsid w:val="00AD0882"/>
    <w:rsid w:val="00AE1324"/>
    <w:rsid w:val="00AE1770"/>
    <w:rsid w:val="00AE209D"/>
    <w:rsid w:val="00AE2E19"/>
    <w:rsid w:val="00AF0FC7"/>
    <w:rsid w:val="00AF10AF"/>
    <w:rsid w:val="00AF1EE7"/>
    <w:rsid w:val="00AF36E4"/>
    <w:rsid w:val="00AF4DE9"/>
    <w:rsid w:val="00AF5A2C"/>
    <w:rsid w:val="00AF5E2C"/>
    <w:rsid w:val="00AF689F"/>
    <w:rsid w:val="00B04AA6"/>
    <w:rsid w:val="00B133CA"/>
    <w:rsid w:val="00B15E27"/>
    <w:rsid w:val="00B20363"/>
    <w:rsid w:val="00B20BDF"/>
    <w:rsid w:val="00B21648"/>
    <w:rsid w:val="00B221E4"/>
    <w:rsid w:val="00B22B32"/>
    <w:rsid w:val="00B23406"/>
    <w:rsid w:val="00B25C57"/>
    <w:rsid w:val="00B26C44"/>
    <w:rsid w:val="00B316B0"/>
    <w:rsid w:val="00B31B8F"/>
    <w:rsid w:val="00B32642"/>
    <w:rsid w:val="00B32747"/>
    <w:rsid w:val="00B35997"/>
    <w:rsid w:val="00B37327"/>
    <w:rsid w:val="00B40898"/>
    <w:rsid w:val="00B4195E"/>
    <w:rsid w:val="00B44A61"/>
    <w:rsid w:val="00B4584A"/>
    <w:rsid w:val="00B5066A"/>
    <w:rsid w:val="00B5270E"/>
    <w:rsid w:val="00B535A6"/>
    <w:rsid w:val="00B55CE6"/>
    <w:rsid w:val="00B6088B"/>
    <w:rsid w:val="00B6092E"/>
    <w:rsid w:val="00B62632"/>
    <w:rsid w:val="00B62C05"/>
    <w:rsid w:val="00B63654"/>
    <w:rsid w:val="00B651D2"/>
    <w:rsid w:val="00B66585"/>
    <w:rsid w:val="00B67034"/>
    <w:rsid w:val="00B70265"/>
    <w:rsid w:val="00B72268"/>
    <w:rsid w:val="00B72B66"/>
    <w:rsid w:val="00B75513"/>
    <w:rsid w:val="00B75E56"/>
    <w:rsid w:val="00B7610C"/>
    <w:rsid w:val="00B76E7D"/>
    <w:rsid w:val="00B82960"/>
    <w:rsid w:val="00B8553D"/>
    <w:rsid w:val="00B85900"/>
    <w:rsid w:val="00B872BD"/>
    <w:rsid w:val="00B91B53"/>
    <w:rsid w:val="00B94E77"/>
    <w:rsid w:val="00B96376"/>
    <w:rsid w:val="00B9672A"/>
    <w:rsid w:val="00BA208C"/>
    <w:rsid w:val="00BA31DA"/>
    <w:rsid w:val="00BA6BBF"/>
    <w:rsid w:val="00BB046F"/>
    <w:rsid w:val="00BB0EFC"/>
    <w:rsid w:val="00BB3E16"/>
    <w:rsid w:val="00BB4803"/>
    <w:rsid w:val="00BB7EF4"/>
    <w:rsid w:val="00BC666F"/>
    <w:rsid w:val="00BC6C7C"/>
    <w:rsid w:val="00BC6F12"/>
    <w:rsid w:val="00BD3183"/>
    <w:rsid w:val="00BD36AC"/>
    <w:rsid w:val="00BD6A65"/>
    <w:rsid w:val="00BD6B1E"/>
    <w:rsid w:val="00BD6CAA"/>
    <w:rsid w:val="00BD6DC9"/>
    <w:rsid w:val="00BD7099"/>
    <w:rsid w:val="00BE0F14"/>
    <w:rsid w:val="00BE239A"/>
    <w:rsid w:val="00BE416D"/>
    <w:rsid w:val="00C003FC"/>
    <w:rsid w:val="00C02768"/>
    <w:rsid w:val="00C042EF"/>
    <w:rsid w:val="00C04564"/>
    <w:rsid w:val="00C048A6"/>
    <w:rsid w:val="00C052EE"/>
    <w:rsid w:val="00C07172"/>
    <w:rsid w:val="00C0790F"/>
    <w:rsid w:val="00C11821"/>
    <w:rsid w:val="00C1210F"/>
    <w:rsid w:val="00C138F9"/>
    <w:rsid w:val="00C2333B"/>
    <w:rsid w:val="00C24B90"/>
    <w:rsid w:val="00C2611D"/>
    <w:rsid w:val="00C31BFA"/>
    <w:rsid w:val="00C32D95"/>
    <w:rsid w:val="00C33E49"/>
    <w:rsid w:val="00C36637"/>
    <w:rsid w:val="00C37271"/>
    <w:rsid w:val="00C37B2F"/>
    <w:rsid w:val="00C4175A"/>
    <w:rsid w:val="00C41C96"/>
    <w:rsid w:val="00C435A2"/>
    <w:rsid w:val="00C4494E"/>
    <w:rsid w:val="00C50290"/>
    <w:rsid w:val="00C51909"/>
    <w:rsid w:val="00C522A2"/>
    <w:rsid w:val="00C54131"/>
    <w:rsid w:val="00C6027E"/>
    <w:rsid w:val="00C61D71"/>
    <w:rsid w:val="00C6678E"/>
    <w:rsid w:val="00C6768B"/>
    <w:rsid w:val="00C71A15"/>
    <w:rsid w:val="00C748DC"/>
    <w:rsid w:val="00C774E1"/>
    <w:rsid w:val="00C77CD9"/>
    <w:rsid w:val="00C77D98"/>
    <w:rsid w:val="00C81A01"/>
    <w:rsid w:val="00C824CA"/>
    <w:rsid w:val="00C86525"/>
    <w:rsid w:val="00C87E30"/>
    <w:rsid w:val="00C908F8"/>
    <w:rsid w:val="00C9178E"/>
    <w:rsid w:val="00C94548"/>
    <w:rsid w:val="00C96434"/>
    <w:rsid w:val="00C97A0B"/>
    <w:rsid w:val="00CA04D9"/>
    <w:rsid w:val="00CA12AE"/>
    <w:rsid w:val="00CA2D13"/>
    <w:rsid w:val="00CA6000"/>
    <w:rsid w:val="00CA6206"/>
    <w:rsid w:val="00CA77F8"/>
    <w:rsid w:val="00CB1C68"/>
    <w:rsid w:val="00CB1EC4"/>
    <w:rsid w:val="00CB4320"/>
    <w:rsid w:val="00CB4799"/>
    <w:rsid w:val="00CB5B7F"/>
    <w:rsid w:val="00CB7A45"/>
    <w:rsid w:val="00CC213C"/>
    <w:rsid w:val="00CC2CF5"/>
    <w:rsid w:val="00CC46FB"/>
    <w:rsid w:val="00CC5052"/>
    <w:rsid w:val="00CC527A"/>
    <w:rsid w:val="00CC6B9F"/>
    <w:rsid w:val="00CC7A1C"/>
    <w:rsid w:val="00CD16D1"/>
    <w:rsid w:val="00CD25EB"/>
    <w:rsid w:val="00CD2E16"/>
    <w:rsid w:val="00CD4920"/>
    <w:rsid w:val="00CD5B9F"/>
    <w:rsid w:val="00CD6EE0"/>
    <w:rsid w:val="00CD7CC2"/>
    <w:rsid w:val="00CE1447"/>
    <w:rsid w:val="00CE38BD"/>
    <w:rsid w:val="00CE5FE6"/>
    <w:rsid w:val="00CE64E6"/>
    <w:rsid w:val="00CE65EB"/>
    <w:rsid w:val="00CF1BBC"/>
    <w:rsid w:val="00CF27D7"/>
    <w:rsid w:val="00CF61E3"/>
    <w:rsid w:val="00CF6E4A"/>
    <w:rsid w:val="00D01354"/>
    <w:rsid w:val="00D01AE1"/>
    <w:rsid w:val="00D04E89"/>
    <w:rsid w:val="00D0609F"/>
    <w:rsid w:val="00D07B12"/>
    <w:rsid w:val="00D10679"/>
    <w:rsid w:val="00D10ADD"/>
    <w:rsid w:val="00D12230"/>
    <w:rsid w:val="00D148CC"/>
    <w:rsid w:val="00D1501E"/>
    <w:rsid w:val="00D1625A"/>
    <w:rsid w:val="00D20EBA"/>
    <w:rsid w:val="00D21198"/>
    <w:rsid w:val="00D2169D"/>
    <w:rsid w:val="00D25ADF"/>
    <w:rsid w:val="00D2762F"/>
    <w:rsid w:val="00D41991"/>
    <w:rsid w:val="00D43025"/>
    <w:rsid w:val="00D45C99"/>
    <w:rsid w:val="00D46A70"/>
    <w:rsid w:val="00D46C5E"/>
    <w:rsid w:val="00D46C7C"/>
    <w:rsid w:val="00D5158F"/>
    <w:rsid w:val="00D539D7"/>
    <w:rsid w:val="00D550B4"/>
    <w:rsid w:val="00D60958"/>
    <w:rsid w:val="00D62422"/>
    <w:rsid w:val="00D63BCA"/>
    <w:rsid w:val="00D649D7"/>
    <w:rsid w:val="00D65B3E"/>
    <w:rsid w:val="00D73C82"/>
    <w:rsid w:val="00D742E8"/>
    <w:rsid w:val="00D757A8"/>
    <w:rsid w:val="00D75B40"/>
    <w:rsid w:val="00D80DE0"/>
    <w:rsid w:val="00D81BCD"/>
    <w:rsid w:val="00D8266A"/>
    <w:rsid w:val="00D83AB4"/>
    <w:rsid w:val="00D8424B"/>
    <w:rsid w:val="00D87393"/>
    <w:rsid w:val="00D929C4"/>
    <w:rsid w:val="00D94178"/>
    <w:rsid w:val="00D955D3"/>
    <w:rsid w:val="00D96C73"/>
    <w:rsid w:val="00D97760"/>
    <w:rsid w:val="00DA0704"/>
    <w:rsid w:val="00DA3555"/>
    <w:rsid w:val="00DA3F8B"/>
    <w:rsid w:val="00DB0167"/>
    <w:rsid w:val="00DB7698"/>
    <w:rsid w:val="00DC00BA"/>
    <w:rsid w:val="00DC149C"/>
    <w:rsid w:val="00DC6B5F"/>
    <w:rsid w:val="00DC6F8B"/>
    <w:rsid w:val="00DC7F0E"/>
    <w:rsid w:val="00DD3E87"/>
    <w:rsid w:val="00DD402A"/>
    <w:rsid w:val="00DD623C"/>
    <w:rsid w:val="00DE2842"/>
    <w:rsid w:val="00DE6F2C"/>
    <w:rsid w:val="00DF064D"/>
    <w:rsid w:val="00DF0E98"/>
    <w:rsid w:val="00DF2ED6"/>
    <w:rsid w:val="00DF76E9"/>
    <w:rsid w:val="00DF7D7A"/>
    <w:rsid w:val="00E04450"/>
    <w:rsid w:val="00E075F6"/>
    <w:rsid w:val="00E07A89"/>
    <w:rsid w:val="00E102A8"/>
    <w:rsid w:val="00E11806"/>
    <w:rsid w:val="00E12E9C"/>
    <w:rsid w:val="00E163EE"/>
    <w:rsid w:val="00E21F2F"/>
    <w:rsid w:val="00E2543F"/>
    <w:rsid w:val="00E31E11"/>
    <w:rsid w:val="00E32397"/>
    <w:rsid w:val="00E32CBB"/>
    <w:rsid w:val="00E33AFD"/>
    <w:rsid w:val="00E3617D"/>
    <w:rsid w:val="00E40585"/>
    <w:rsid w:val="00E41663"/>
    <w:rsid w:val="00E447E8"/>
    <w:rsid w:val="00E46424"/>
    <w:rsid w:val="00E55328"/>
    <w:rsid w:val="00E5701A"/>
    <w:rsid w:val="00E57A5B"/>
    <w:rsid w:val="00E60922"/>
    <w:rsid w:val="00E60BE7"/>
    <w:rsid w:val="00E62071"/>
    <w:rsid w:val="00E628D2"/>
    <w:rsid w:val="00E6468D"/>
    <w:rsid w:val="00E668B7"/>
    <w:rsid w:val="00E67C3B"/>
    <w:rsid w:val="00E733F6"/>
    <w:rsid w:val="00E77E86"/>
    <w:rsid w:val="00E80400"/>
    <w:rsid w:val="00E81A0E"/>
    <w:rsid w:val="00E81E56"/>
    <w:rsid w:val="00E8322C"/>
    <w:rsid w:val="00E832C6"/>
    <w:rsid w:val="00E84E14"/>
    <w:rsid w:val="00E85CBD"/>
    <w:rsid w:val="00E87F03"/>
    <w:rsid w:val="00E90804"/>
    <w:rsid w:val="00E9134F"/>
    <w:rsid w:val="00E943A9"/>
    <w:rsid w:val="00E94C8D"/>
    <w:rsid w:val="00E950FA"/>
    <w:rsid w:val="00EA4BDC"/>
    <w:rsid w:val="00EA627A"/>
    <w:rsid w:val="00EA6C95"/>
    <w:rsid w:val="00EA6E83"/>
    <w:rsid w:val="00EA7BEF"/>
    <w:rsid w:val="00EB27B7"/>
    <w:rsid w:val="00EB57BC"/>
    <w:rsid w:val="00EC0B76"/>
    <w:rsid w:val="00EC0D80"/>
    <w:rsid w:val="00EC114C"/>
    <w:rsid w:val="00EC11BA"/>
    <w:rsid w:val="00EC1A8A"/>
    <w:rsid w:val="00EC4560"/>
    <w:rsid w:val="00ED1113"/>
    <w:rsid w:val="00ED1CC4"/>
    <w:rsid w:val="00ED2EF4"/>
    <w:rsid w:val="00ED37EE"/>
    <w:rsid w:val="00ED4526"/>
    <w:rsid w:val="00ED6528"/>
    <w:rsid w:val="00EE0D77"/>
    <w:rsid w:val="00EE18F1"/>
    <w:rsid w:val="00EE1E28"/>
    <w:rsid w:val="00EE4130"/>
    <w:rsid w:val="00EE6623"/>
    <w:rsid w:val="00EE6BE3"/>
    <w:rsid w:val="00EF1222"/>
    <w:rsid w:val="00EF3B6E"/>
    <w:rsid w:val="00EF6AE5"/>
    <w:rsid w:val="00EF6FD4"/>
    <w:rsid w:val="00EF76D8"/>
    <w:rsid w:val="00F01CBC"/>
    <w:rsid w:val="00F026A4"/>
    <w:rsid w:val="00F02EFA"/>
    <w:rsid w:val="00F0495B"/>
    <w:rsid w:val="00F06843"/>
    <w:rsid w:val="00F06CFE"/>
    <w:rsid w:val="00F06FD8"/>
    <w:rsid w:val="00F07C11"/>
    <w:rsid w:val="00F13753"/>
    <w:rsid w:val="00F13FDB"/>
    <w:rsid w:val="00F15338"/>
    <w:rsid w:val="00F157B2"/>
    <w:rsid w:val="00F1734F"/>
    <w:rsid w:val="00F21740"/>
    <w:rsid w:val="00F21F4D"/>
    <w:rsid w:val="00F22E5A"/>
    <w:rsid w:val="00F25A63"/>
    <w:rsid w:val="00F27088"/>
    <w:rsid w:val="00F272E7"/>
    <w:rsid w:val="00F27C9A"/>
    <w:rsid w:val="00F30978"/>
    <w:rsid w:val="00F309DD"/>
    <w:rsid w:val="00F30D89"/>
    <w:rsid w:val="00F30EBD"/>
    <w:rsid w:val="00F34F9D"/>
    <w:rsid w:val="00F36B2B"/>
    <w:rsid w:val="00F3714D"/>
    <w:rsid w:val="00F41B43"/>
    <w:rsid w:val="00F439E3"/>
    <w:rsid w:val="00F43AF4"/>
    <w:rsid w:val="00F4766A"/>
    <w:rsid w:val="00F51880"/>
    <w:rsid w:val="00F52FDB"/>
    <w:rsid w:val="00F57813"/>
    <w:rsid w:val="00F57AAF"/>
    <w:rsid w:val="00F634AD"/>
    <w:rsid w:val="00F7021D"/>
    <w:rsid w:val="00F7041A"/>
    <w:rsid w:val="00F763AB"/>
    <w:rsid w:val="00F813D6"/>
    <w:rsid w:val="00F815CA"/>
    <w:rsid w:val="00F82D45"/>
    <w:rsid w:val="00F83B7E"/>
    <w:rsid w:val="00F84123"/>
    <w:rsid w:val="00F8707C"/>
    <w:rsid w:val="00F90F08"/>
    <w:rsid w:val="00F924F9"/>
    <w:rsid w:val="00F93652"/>
    <w:rsid w:val="00F93EDA"/>
    <w:rsid w:val="00F940D9"/>
    <w:rsid w:val="00F94564"/>
    <w:rsid w:val="00F95788"/>
    <w:rsid w:val="00F96CDB"/>
    <w:rsid w:val="00F97933"/>
    <w:rsid w:val="00FA27C8"/>
    <w:rsid w:val="00FA44DD"/>
    <w:rsid w:val="00FA4838"/>
    <w:rsid w:val="00FA553F"/>
    <w:rsid w:val="00FA6BFF"/>
    <w:rsid w:val="00FA79FB"/>
    <w:rsid w:val="00FB027B"/>
    <w:rsid w:val="00FB1E96"/>
    <w:rsid w:val="00FB268F"/>
    <w:rsid w:val="00FB3B74"/>
    <w:rsid w:val="00FB5450"/>
    <w:rsid w:val="00FB6837"/>
    <w:rsid w:val="00FB7BB9"/>
    <w:rsid w:val="00FC3A5A"/>
    <w:rsid w:val="00FC3B76"/>
    <w:rsid w:val="00FC4442"/>
    <w:rsid w:val="00FC57B2"/>
    <w:rsid w:val="00FC5A9C"/>
    <w:rsid w:val="00FC6727"/>
    <w:rsid w:val="00FD2DC1"/>
    <w:rsid w:val="00FD49F2"/>
    <w:rsid w:val="00FD5623"/>
    <w:rsid w:val="00FD63BC"/>
    <w:rsid w:val="00FD7B03"/>
    <w:rsid w:val="00FD7C56"/>
    <w:rsid w:val="00FE0E6C"/>
    <w:rsid w:val="00FE2255"/>
    <w:rsid w:val="00FE3470"/>
    <w:rsid w:val="00FE44D3"/>
    <w:rsid w:val="00FE4AA7"/>
    <w:rsid w:val="00FE50F8"/>
    <w:rsid w:val="00FE62B5"/>
    <w:rsid w:val="00FE7F46"/>
    <w:rsid w:val="00FF3FEF"/>
    <w:rsid w:val="00FF5D1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6E60689"/>
  <w15:chartTrackingRefBased/>
  <w15:docId w15:val="{9D687D51-5BD4-47EF-B98B-96DA1A1A7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601"/>
    <w:rPr>
      <w:sz w:val="22"/>
    </w:rPr>
  </w:style>
  <w:style w:type="paragraph" w:styleId="Heading1">
    <w:name w:val="heading 1"/>
    <w:basedOn w:val="Normal"/>
    <w:next w:val="ParaNum"/>
    <w:link w:val="Heading1Char"/>
    <w:uiPriority w:val="1"/>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1"/>
    <w:qFormat/>
    <w:pPr>
      <w:keepNext/>
      <w:numPr>
        <w:ilvl w:val="1"/>
        <w:numId w:val="3"/>
      </w:numPr>
      <w:spacing w:after="120"/>
      <w:outlineLvl w:val="1"/>
    </w:pPr>
    <w:rPr>
      <w:b/>
    </w:rPr>
  </w:style>
  <w:style w:type="paragraph" w:styleId="Heading3">
    <w:name w:val="heading 3"/>
    <w:basedOn w:val="Normal"/>
    <w:next w:val="ParaNum"/>
    <w:link w:val="Heading3Char"/>
    <w:uiPriority w:val="1"/>
    <w:qFormat/>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3"/>
      </w:numPr>
      <w:tabs>
        <w:tab w:val="left" w:pos="4320"/>
      </w:tabs>
      <w:spacing w:after="120"/>
      <w:outlineLvl w:val="5"/>
    </w:pPr>
    <w:rPr>
      <w:b/>
    </w:rPr>
  </w:style>
  <w:style w:type="paragraph" w:styleId="Heading7">
    <w:name w:val="heading 7"/>
    <w:basedOn w:val="Normal"/>
    <w:next w:val="ParaNum"/>
    <w:link w:val="Heading7Char"/>
    <w:qFormat/>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qFormat/>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2"/>
    <w:uiPriority w:val="99"/>
    <w:qFormat/>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customStyle="1" w:styleId="paragraph">
    <w:name w:val="paragraph"/>
    <w:basedOn w:val="Normal"/>
    <w:rsid w:val="008414A6"/>
    <w:rPr>
      <w:sz w:val="24"/>
      <w:szCs w:val="24"/>
    </w:rPr>
  </w:style>
  <w:style w:type="character" w:customStyle="1" w:styleId="normaltextrun">
    <w:name w:val="normaltextrun"/>
    <w:rsid w:val="008414A6"/>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uiPriority w:val="99"/>
    <w:locked/>
    <w:rsid w:val="008414A6"/>
  </w:style>
  <w:style w:type="paragraph" w:styleId="Caption">
    <w:name w:val="caption"/>
    <w:basedOn w:val="Normal"/>
    <w:next w:val="Normal"/>
    <w:qFormat/>
    <w:rsid w:val="00647601"/>
    <w:pPr>
      <w:spacing w:before="120" w:after="120"/>
    </w:pPr>
    <w:rPr>
      <w:b/>
    </w:rPr>
  </w:style>
  <w:style w:type="paragraph" w:customStyle="1" w:styleId="NumberedList">
    <w:name w:val="Numbered List"/>
    <w:basedOn w:val="Normal"/>
    <w:rsid w:val="00647601"/>
    <w:pPr>
      <w:numPr>
        <w:numId w:val="10"/>
      </w:numPr>
      <w:tabs>
        <w:tab w:val="clear" w:pos="1080"/>
      </w:tabs>
      <w:spacing w:after="220"/>
      <w:ind w:firstLine="0"/>
    </w:pPr>
  </w:style>
  <w:style w:type="paragraph" w:customStyle="1" w:styleId="Paranum0">
    <w:name w:val="Paranum"/>
    <w:basedOn w:val="Normal"/>
    <w:rsid w:val="00647601"/>
    <w:pPr>
      <w:widowControl w:val="0"/>
      <w:numPr>
        <w:numId w:val="11"/>
      </w:numPr>
      <w:tabs>
        <w:tab w:val="clear" w:pos="1080"/>
      </w:tabs>
      <w:spacing w:after="220"/>
      <w:jc w:val="both"/>
    </w:pPr>
  </w:style>
  <w:style w:type="paragraph" w:customStyle="1" w:styleId="TableFormat0">
    <w:name w:val="Table Format"/>
    <w:basedOn w:val="Normal"/>
    <w:rsid w:val="00647601"/>
    <w:pPr>
      <w:widowControl w:val="0"/>
      <w:tabs>
        <w:tab w:val="left" w:pos="5040"/>
      </w:tabs>
      <w:spacing w:after="220"/>
      <w:ind w:left="5040" w:hanging="3600"/>
      <w:jc w:val="both"/>
    </w:pPr>
  </w:style>
  <w:style w:type="character" w:styleId="FollowedHyperlink">
    <w:name w:val="FollowedHyperlink"/>
    <w:rsid w:val="00647601"/>
    <w:rPr>
      <w:color w:val="800080"/>
      <w:u w:val="single"/>
    </w:rPr>
  </w:style>
  <w:style w:type="character" w:customStyle="1" w:styleId="Heading1Char">
    <w:name w:val="Heading 1 Char"/>
    <w:link w:val="Heading1"/>
    <w:uiPriority w:val="1"/>
    <w:rsid w:val="00647601"/>
    <w:rPr>
      <w:rFonts w:ascii="Times New Roman Bold" w:hAnsi="Times New Roman Bold"/>
      <w:b/>
      <w:caps/>
      <w:snapToGrid w:val="0"/>
      <w:kern w:val="28"/>
      <w:sz w:val="22"/>
    </w:rPr>
  </w:style>
  <w:style w:type="character" w:customStyle="1" w:styleId="Heading2Char">
    <w:name w:val="Heading 2 Char"/>
    <w:link w:val="Heading2"/>
    <w:uiPriority w:val="1"/>
    <w:rsid w:val="00647601"/>
    <w:rPr>
      <w:b/>
      <w:snapToGrid w:val="0"/>
      <w:kern w:val="28"/>
      <w:sz w:val="22"/>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uiPriority w:val="99"/>
    <w:rsid w:val="00647601"/>
    <w:rPr>
      <w:sz w:val="22"/>
    </w:rPr>
  </w:style>
  <w:style w:type="paragraph" w:styleId="ListParagraph">
    <w:name w:val="List Paragraph"/>
    <w:basedOn w:val="Normal"/>
    <w:uiPriority w:val="1"/>
    <w:qFormat/>
    <w:rsid w:val="00647601"/>
    <w:pPr>
      <w:ind w:left="720"/>
      <w:contextualSpacing/>
    </w:pPr>
  </w:style>
  <w:style w:type="paragraph" w:customStyle="1" w:styleId="Default">
    <w:name w:val="Default"/>
    <w:rsid w:val="00647601"/>
    <w:pPr>
      <w:autoSpaceDE w:val="0"/>
      <w:autoSpaceDN w:val="0"/>
      <w:adjustRightInd w:val="0"/>
    </w:pPr>
    <w:rPr>
      <w:rFonts w:eastAsia="Calibri"/>
      <w:color w:val="000000"/>
      <w:sz w:val="24"/>
      <w:szCs w:val="24"/>
    </w:rPr>
  </w:style>
  <w:style w:type="character" w:customStyle="1" w:styleId="Heading4Char">
    <w:name w:val="Heading 4 Char"/>
    <w:link w:val="Heading4"/>
    <w:rsid w:val="00647601"/>
    <w:rPr>
      <w:b/>
      <w:snapToGrid w:val="0"/>
      <w:kern w:val="28"/>
      <w:sz w:val="22"/>
    </w:rPr>
  </w:style>
  <w:style w:type="paragraph" w:styleId="BalloonText">
    <w:name w:val="Balloon Text"/>
    <w:basedOn w:val="Normal"/>
    <w:link w:val="BalloonTextChar"/>
    <w:uiPriority w:val="99"/>
    <w:unhideWhenUsed/>
    <w:rsid w:val="00647601"/>
    <w:rPr>
      <w:rFonts w:ascii="Tahoma" w:hAnsi="Tahoma" w:cs="Tahoma"/>
      <w:sz w:val="16"/>
      <w:szCs w:val="16"/>
    </w:rPr>
  </w:style>
  <w:style w:type="character" w:customStyle="1" w:styleId="BalloonTextChar">
    <w:name w:val="Balloon Text Char"/>
    <w:link w:val="BalloonText"/>
    <w:uiPriority w:val="99"/>
    <w:rsid w:val="00647601"/>
    <w:rPr>
      <w:rFonts w:ascii="Tahoma" w:hAnsi="Tahoma" w:cs="Tahoma"/>
      <w:sz w:val="16"/>
      <w:szCs w:val="16"/>
    </w:rPr>
  </w:style>
  <w:style w:type="character" w:styleId="CommentReference">
    <w:name w:val="annotation reference"/>
    <w:uiPriority w:val="99"/>
    <w:unhideWhenUsed/>
    <w:rsid w:val="00647601"/>
    <w:rPr>
      <w:sz w:val="16"/>
      <w:szCs w:val="16"/>
    </w:rPr>
  </w:style>
  <w:style w:type="paragraph" w:styleId="CommentText">
    <w:name w:val="annotation text"/>
    <w:basedOn w:val="Normal"/>
    <w:link w:val="CommentTextChar"/>
    <w:uiPriority w:val="99"/>
    <w:unhideWhenUsed/>
    <w:rsid w:val="00647601"/>
    <w:rPr>
      <w:sz w:val="20"/>
    </w:rPr>
  </w:style>
  <w:style w:type="character" w:customStyle="1" w:styleId="CommentTextChar">
    <w:name w:val="Comment Text Char"/>
    <w:basedOn w:val="DefaultParagraphFont"/>
    <w:link w:val="CommentText"/>
    <w:uiPriority w:val="99"/>
    <w:rsid w:val="00647601"/>
  </w:style>
  <w:style w:type="paragraph" w:styleId="CommentSubject">
    <w:name w:val="annotation subject"/>
    <w:basedOn w:val="CommentText"/>
    <w:next w:val="CommentText"/>
    <w:link w:val="CommentSubjectChar"/>
    <w:uiPriority w:val="99"/>
    <w:unhideWhenUsed/>
    <w:rsid w:val="00647601"/>
    <w:rPr>
      <w:b/>
      <w:bCs/>
    </w:rPr>
  </w:style>
  <w:style w:type="character" w:customStyle="1" w:styleId="CommentSubjectChar">
    <w:name w:val="Comment Subject Char"/>
    <w:link w:val="CommentSubject"/>
    <w:uiPriority w:val="99"/>
    <w:rsid w:val="00647601"/>
    <w:rPr>
      <w:b/>
      <w:bCs/>
    </w:rPr>
  </w:style>
  <w:style w:type="paragraph" w:styleId="Revision">
    <w:name w:val="Revision"/>
    <w:hidden/>
    <w:uiPriority w:val="99"/>
    <w:semiHidden/>
    <w:rsid w:val="00647601"/>
    <w:rPr>
      <w:sz w:val="22"/>
    </w:rPr>
  </w:style>
  <w:style w:type="character" w:customStyle="1" w:styleId="ParaNumChar">
    <w:name w:val="ParaNum Char"/>
    <w:link w:val="ParaNum"/>
    <w:rsid w:val="00647601"/>
    <w:rPr>
      <w:snapToGrid w:val="0"/>
      <w:kern w:val="28"/>
      <w:sz w:val="22"/>
    </w:rPr>
  </w:style>
  <w:style w:type="table" w:styleId="TableGrid">
    <w:name w:val="Table Grid"/>
    <w:basedOn w:val="TableNormal"/>
    <w:uiPriority w:val="59"/>
    <w:rsid w:val="006476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47601"/>
    <w:rPr>
      <w:rFonts w:ascii="Calibri" w:hAnsi="Calibri"/>
      <w:color w:val="000000"/>
      <w:sz w:val="2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1">
    <w:name w:val="Table Grid1"/>
    <w:basedOn w:val="TableNormal"/>
    <w:next w:val="TableGrid"/>
    <w:uiPriority w:val="59"/>
    <w:rsid w:val="00647601"/>
    <w:rPr>
      <w:rFonts w:ascii="Calibri" w:hAnsi="Calibr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uiPriority w:val="1"/>
    <w:rsid w:val="00647601"/>
    <w:rPr>
      <w:rFonts w:ascii="Calibri" w:hAnsi="Calibri" w:cs="Calibri"/>
      <w:sz w:val="22"/>
      <w:szCs w:val="22"/>
      <w:u w:val="single"/>
    </w:rPr>
  </w:style>
  <w:style w:type="paragraph" w:styleId="BodyText">
    <w:name w:val="Body Text"/>
    <w:basedOn w:val="Normal"/>
    <w:link w:val="BodyTextChar"/>
    <w:uiPriority w:val="1"/>
    <w:qFormat/>
    <w:rsid w:val="00647601"/>
    <w:pPr>
      <w:autoSpaceDE w:val="0"/>
      <w:autoSpaceDN w:val="0"/>
      <w:adjustRightInd w:val="0"/>
    </w:pPr>
    <w:rPr>
      <w:rFonts w:ascii="Calibri" w:hAnsi="Calibri" w:cs="Calibri"/>
      <w:szCs w:val="22"/>
      <w:u w:val="single"/>
    </w:rPr>
  </w:style>
  <w:style w:type="character" w:customStyle="1" w:styleId="BodyTextChar1">
    <w:name w:val="Body Text Char1"/>
    <w:uiPriority w:val="99"/>
    <w:rsid w:val="00647601"/>
    <w:rPr>
      <w:sz w:val="22"/>
    </w:rPr>
  </w:style>
  <w:style w:type="paragraph" w:customStyle="1" w:styleId="TableParagraph">
    <w:name w:val="Table Paragraph"/>
    <w:basedOn w:val="Normal"/>
    <w:uiPriority w:val="1"/>
    <w:qFormat/>
    <w:rsid w:val="00647601"/>
    <w:pPr>
      <w:autoSpaceDE w:val="0"/>
      <w:autoSpaceDN w:val="0"/>
      <w:adjustRightInd w:val="0"/>
    </w:pPr>
    <w:rPr>
      <w:sz w:val="24"/>
      <w:szCs w:val="24"/>
    </w:rPr>
  </w:style>
  <w:style w:type="numbering" w:customStyle="1" w:styleId="NoList1">
    <w:name w:val="No List1"/>
    <w:next w:val="NoList"/>
    <w:uiPriority w:val="99"/>
    <w:semiHidden/>
    <w:unhideWhenUsed/>
    <w:rsid w:val="00647601"/>
  </w:style>
  <w:style w:type="character" w:customStyle="1" w:styleId="Heading3Char">
    <w:name w:val="Heading 3 Char"/>
    <w:link w:val="Heading3"/>
    <w:uiPriority w:val="1"/>
    <w:rsid w:val="00647601"/>
    <w:rPr>
      <w:b/>
      <w:snapToGrid w:val="0"/>
      <w:kern w:val="28"/>
      <w:sz w:val="22"/>
    </w:rPr>
  </w:style>
  <w:style w:type="table" w:customStyle="1" w:styleId="LightShading1">
    <w:name w:val="Light Shading1"/>
    <w:basedOn w:val="TableNormal"/>
    <w:next w:val="LightShading"/>
    <w:uiPriority w:val="60"/>
    <w:rsid w:val="00647601"/>
    <w:rPr>
      <w:rFonts w:ascii="Calibri" w:hAnsi="Calibri"/>
      <w:color w:val="000000"/>
      <w:sz w:val="22"/>
      <w:szCs w:val="22"/>
      <w:lang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nresolvedMention">
    <w:name w:val="Unresolved Mention"/>
    <w:uiPriority w:val="99"/>
    <w:unhideWhenUsed/>
    <w:rsid w:val="00647601"/>
    <w:rPr>
      <w:color w:val="605E5C"/>
      <w:shd w:val="clear" w:color="auto" w:fill="E1DFDD"/>
    </w:rPr>
  </w:style>
  <w:style w:type="character" w:customStyle="1" w:styleId="EndnoteTextChar">
    <w:name w:val="Endnote Text Char"/>
    <w:link w:val="EndnoteText"/>
    <w:semiHidden/>
    <w:rsid w:val="00647601"/>
    <w:rPr>
      <w:snapToGrid w:val="0"/>
      <w:kern w:val="28"/>
    </w:rPr>
  </w:style>
  <w:style w:type="character" w:customStyle="1" w:styleId="HeaderChar">
    <w:name w:val="Header Char"/>
    <w:link w:val="Header"/>
    <w:rsid w:val="00647601"/>
    <w:rPr>
      <w:rFonts w:ascii="Arial" w:hAnsi="Arial" w:cs="Arial"/>
      <w:b/>
      <w:snapToGrid w:val="0"/>
      <w:kern w:val="28"/>
      <w:sz w:val="96"/>
      <w:szCs w:val="96"/>
    </w:rPr>
  </w:style>
  <w:style w:type="character" w:customStyle="1" w:styleId="Heading5Char">
    <w:name w:val="Heading 5 Char"/>
    <w:link w:val="Heading5"/>
    <w:rsid w:val="00647601"/>
    <w:rPr>
      <w:b/>
      <w:snapToGrid w:val="0"/>
      <w:kern w:val="28"/>
      <w:sz w:val="22"/>
    </w:rPr>
  </w:style>
  <w:style w:type="character" w:customStyle="1" w:styleId="Heading6Char">
    <w:name w:val="Heading 6 Char"/>
    <w:link w:val="Heading6"/>
    <w:rsid w:val="00647601"/>
    <w:rPr>
      <w:b/>
      <w:snapToGrid w:val="0"/>
      <w:kern w:val="28"/>
      <w:sz w:val="22"/>
    </w:rPr>
  </w:style>
  <w:style w:type="character" w:customStyle="1" w:styleId="Heading7Char">
    <w:name w:val="Heading 7 Char"/>
    <w:link w:val="Heading7"/>
    <w:rsid w:val="00647601"/>
    <w:rPr>
      <w:b/>
      <w:snapToGrid w:val="0"/>
      <w:kern w:val="28"/>
      <w:sz w:val="22"/>
    </w:rPr>
  </w:style>
  <w:style w:type="character" w:customStyle="1" w:styleId="Heading8Char">
    <w:name w:val="Heading 8 Char"/>
    <w:link w:val="Heading8"/>
    <w:rsid w:val="00647601"/>
    <w:rPr>
      <w:b/>
      <w:snapToGrid w:val="0"/>
      <w:kern w:val="28"/>
      <w:sz w:val="22"/>
    </w:rPr>
  </w:style>
  <w:style w:type="character" w:customStyle="1" w:styleId="Heading9Char">
    <w:name w:val="Heading 9 Char"/>
    <w:link w:val="Heading9"/>
    <w:rsid w:val="00647601"/>
    <w:rPr>
      <w:b/>
      <w:snapToGrid w:val="0"/>
      <w:kern w:val="28"/>
      <w:sz w:val="22"/>
    </w:rPr>
  </w:style>
  <w:style w:type="character" w:customStyle="1" w:styleId="ParaNumChar1">
    <w:name w:val="ParaNum Char1"/>
    <w:rsid w:val="00647601"/>
    <w:rPr>
      <w:snapToGrid w:val="0"/>
      <w:kern w:val="28"/>
      <w:sz w:val="22"/>
    </w:rPr>
  </w:style>
  <w:style w:type="character" w:customStyle="1" w:styleId="item-value">
    <w:name w:val="item-value"/>
    <w:rsid w:val="00647601"/>
  </w:style>
  <w:style w:type="character" w:customStyle="1" w:styleId="UnresolvedMention1">
    <w:name w:val="Unresolved Mention1"/>
    <w:uiPriority w:val="99"/>
    <w:unhideWhenUsed/>
    <w:rsid w:val="00647601"/>
    <w:rPr>
      <w:color w:val="605E5C"/>
      <w:shd w:val="clear" w:color="auto" w:fill="E1DFDD"/>
    </w:rPr>
  </w:style>
  <w:style w:type="character" w:customStyle="1" w:styleId="Mention1">
    <w:name w:val="Mention1"/>
    <w:uiPriority w:val="99"/>
    <w:unhideWhenUsed/>
    <w:rsid w:val="00647601"/>
    <w:rPr>
      <w:color w:val="2B579A"/>
      <w:shd w:val="clear" w:color="auto" w:fill="E1DFDD"/>
    </w:rPr>
  </w:style>
  <w:style w:type="paragraph" w:styleId="TOCHeading">
    <w:name w:val="TOC Heading"/>
    <w:basedOn w:val="Heading1"/>
    <w:next w:val="Normal"/>
    <w:uiPriority w:val="39"/>
    <w:unhideWhenUsed/>
    <w:qFormat/>
    <w:rsid w:val="00647601"/>
    <w:pPr>
      <w:keepLines/>
      <w:numPr>
        <w:numId w:val="0"/>
      </w:numPr>
      <w:tabs>
        <w:tab w:val="left" w:pos="720"/>
      </w:tabs>
      <w:suppressAutoHyphens w:val="0"/>
      <w:spacing w:before="240" w:after="0" w:line="259" w:lineRule="auto"/>
      <w:outlineLvl w:val="9"/>
    </w:pPr>
    <w:rPr>
      <w:rFonts w:ascii="Calibri Light" w:eastAsia="MS Gothic" w:hAnsi="Calibri Light"/>
      <w:b w:val="0"/>
      <w:caps w:val="0"/>
      <w:color w:val="2F5496"/>
      <w:sz w:val="32"/>
      <w:szCs w:val="32"/>
    </w:rPr>
  </w:style>
  <w:style w:type="paragraph" w:styleId="Title">
    <w:name w:val="Title"/>
    <w:basedOn w:val="Normal"/>
    <w:next w:val="Normal"/>
    <w:link w:val="TitleChar"/>
    <w:uiPriority w:val="10"/>
    <w:qFormat/>
    <w:rsid w:val="00647601"/>
    <w:pPr>
      <w:contextualSpacing/>
    </w:pPr>
    <w:rPr>
      <w:rFonts w:ascii="Calibri Light" w:hAnsi="Calibri Light"/>
      <w:spacing w:val="-10"/>
      <w:kern w:val="28"/>
      <w:sz w:val="56"/>
      <w:szCs w:val="56"/>
    </w:rPr>
  </w:style>
  <w:style w:type="character" w:customStyle="1" w:styleId="TitleChar">
    <w:name w:val="Title Char"/>
    <w:link w:val="Title"/>
    <w:uiPriority w:val="10"/>
    <w:rsid w:val="00647601"/>
    <w:rPr>
      <w:rFonts w:ascii="Calibri Light" w:hAnsi="Calibri Light"/>
      <w:spacing w:val="-10"/>
      <w:kern w:val="28"/>
      <w:sz w:val="56"/>
      <w:szCs w:val="56"/>
    </w:rPr>
  </w:style>
  <w:style w:type="paragraph" w:styleId="PlainText">
    <w:name w:val="Plain Text"/>
    <w:basedOn w:val="Normal"/>
    <w:link w:val="PlainTextChar"/>
    <w:uiPriority w:val="99"/>
    <w:unhideWhenUsed/>
    <w:rsid w:val="00647601"/>
    <w:rPr>
      <w:rFonts w:ascii="Calibri" w:eastAsia="Calibri" w:hAnsi="Calibri"/>
      <w:szCs w:val="21"/>
    </w:rPr>
  </w:style>
  <w:style w:type="character" w:customStyle="1" w:styleId="PlainTextChar">
    <w:name w:val="Plain Text Char"/>
    <w:link w:val="PlainText"/>
    <w:uiPriority w:val="99"/>
    <w:rsid w:val="00647601"/>
    <w:rPr>
      <w:rFonts w:ascii="Calibri" w:eastAsia="Calibri" w:hAnsi="Calibri"/>
      <w:sz w:val="22"/>
      <w:szCs w:val="21"/>
    </w:rPr>
  </w:style>
  <w:style w:type="paragraph" w:customStyle="1" w:styleId="paranum1">
    <w:name w:val="paranum"/>
    <w:basedOn w:val="Normal"/>
    <w:rsid w:val="00647601"/>
    <w:rPr>
      <w:rFonts w:ascii="Calibri" w:eastAsia="Calibri" w:hAnsi="Calibri" w:cs="Calibri"/>
      <w:szCs w:val="22"/>
    </w:rPr>
  </w:style>
  <w:style w:type="paragraph" w:styleId="NormalWeb">
    <w:name w:val="Normal (Web)"/>
    <w:basedOn w:val="Normal"/>
    <w:uiPriority w:val="99"/>
    <w:unhideWhenUsed/>
    <w:rsid w:val="00647601"/>
    <w:pPr>
      <w:spacing w:before="100" w:beforeAutospacing="1" w:after="100" w:afterAutospacing="1"/>
    </w:pPr>
    <w:rPr>
      <w:sz w:val="24"/>
      <w:szCs w:val="24"/>
    </w:rPr>
  </w:style>
  <w:style w:type="character" w:styleId="Emphasis">
    <w:name w:val="Emphasis"/>
    <w:qFormat/>
    <w:rsid w:val="00647601"/>
    <w:rPr>
      <w:i/>
      <w:iCs/>
    </w:rPr>
  </w:style>
  <w:style w:type="character" w:customStyle="1" w:styleId="Mention">
    <w:name w:val="Mention"/>
    <w:uiPriority w:val="99"/>
    <w:unhideWhenUsed/>
    <w:rsid w:val="00647601"/>
    <w:rPr>
      <w:color w:val="2B579A"/>
      <w:shd w:val="clear" w:color="auto" w:fill="E1DFDD"/>
    </w:rPr>
  </w:style>
  <w:style w:type="character" w:customStyle="1" w:styleId="Mention2">
    <w:name w:val="Mention2"/>
    <w:uiPriority w:val="99"/>
    <w:unhideWhenUsed/>
    <w:rsid w:val="007E6F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header" Target="header3.xml" /><Relationship Id="rId12" Type="http://schemas.openxmlformats.org/officeDocument/2006/relationships/header" Target="header4.xml" /><Relationship Id="rId13" Type="http://schemas.openxmlformats.org/officeDocument/2006/relationships/footer" Target="footer3.xml" /><Relationship Id="rId14" Type="http://schemas.openxmlformats.org/officeDocument/2006/relationships/footer" Target="footer4.xml" /><Relationship Id="rId15" Type="http://schemas.openxmlformats.org/officeDocument/2006/relationships/header" Target="header5.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footer" Target="footer2.xml" /><Relationship Id="rId8" Type="http://schemas.openxmlformats.org/officeDocument/2006/relationships/hyperlink" Target="mailto:joyce.jones@fcc.gov" TargetMode="External" /><Relationship Id="rId9" Type="http://schemas.openxmlformats.org/officeDocument/2006/relationships/hyperlink" Target="mailto:TransitionPlanS@ntia.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ntia.gov/category/3450-3550-mhz" TargetMode="External" /><Relationship Id="rId2" Type="http://schemas.openxmlformats.org/officeDocument/2006/relationships/hyperlink" Target="https://www.ntia.gov/blog/2020/ntia-pursues-innovative-spectrum-sharing-plan-could-deliver-boost-5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