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C2EE3" w14:paraId="2DE6764B"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D54E80B" w14:textId="77777777">
      <w:pPr>
        <w:pStyle w:val="StyleBoldCentered"/>
      </w:pPr>
      <w:r>
        <w:t>F</w:t>
      </w:r>
      <w:r>
        <w:rPr>
          <w:caps w:val="0"/>
        </w:rPr>
        <w:t>ederal Communications Commission</w:t>
      </w:r>
    </w:p>
    <w:p w:rsidR="004C2EE3" w:rsidP="00096D8C" w14:paraId="3D56F52B" w14:textId="77777777">
      <w:pPr>
        <w:pStyle w:val="StyleBoldCentered"/>
      </w:pPr>
      <w:r>
        <w:rPr>
          <w:caps w:val="0"/>
        </w:rPr>
        <w:t>Washington, D.C. 20554</w:t>
      </w:r>
    </w:p>
    <w:p w:rsidR="004C2EE3" w:rsidP="0070224F" w14:paraId="4C08402C" w14:textId="77777777"/>
    <w:tbl>
      <w:tblPr>
        <w:tblW w:w="0" w:type="auto"/>
        <w:tblLayout w:type="fixed"/>
        <w:tblLook w:val="0000"/>
      </w:tblPr>
      <w:tblGrid>
        <w:gridCol w:w="4698"/>
        <w:gridCol w:w="630"/>
        <w:gridCol w:w="4248"/>
      </w:tblGrid>
      <w:tr w14:paraId="4B815459" w14:textId="77777777">
        <w:tblPrEx>
          <w:tblW w:w="0" w:type="auto"/>
          <w:tblLayout w:type="fixed"/>
          <w:tblLook w:val="0000"/>
        </w:tblPrEx>
        <w:tc>
          <w:tcPr>
            <w:tcW w:w="4698" w:type="dxa"/>
          </w:tcPr>
          <w:p w:rsidR="0011413F" w:rsidRPr="00947B4D" w:rsidP="0011413F" w14:paraId="7392B1BF" w14:textId="77777777">
            <w:pPr>
              <w:ind w:right="-18"/>
              <w:rPr>
                <w:szCs w:val="22"/>
              </w:rPr>
            </w:pPr>
            <w:r w:rsidRPr="00947B4D">
              <w:rPr>
                <w:szCs w:val="22"/>
              </w:rPr>
              <w:t xml:space="preserve">In </w:t>
            </w:r>
            <w:r>
              <w:rPr>
                <w:szCs w:val="22"/>
              </w:rPr>
              <w:t>re Application of</w:t>
            </w:r>
            <w:r w:rsidRPr="00947B4D">
              <w:rPr>
                <w:szCs w:val="22"/>
              </w:rPr>
              <w:t xml:space="preserve">  </w:t>
            </w:r>
          </w:p>
          <w:p w:rsidR="0011413F" w:rsidP="0011413F" w14:paraId="5DB9DD74" w14:textId="77777777">
            <w:pPr>
              <w:ind w:right="-18"/>
              <w:rPr>
                <w:szCs w:val="22"/>
              </w:rPr>
            </w:pPr>
          </w:p>
          <w:p w:rsidR="006D10BF" w:rsidRPr="00D64331" w:rsidP="006D10BF" w14:paraId="07470362" w14:textId="77777777">
            <w:pPr>
              <w:tabs>
                <w:tab w:val="center" w:pos="4680"/>
              </w:tabs>
              <w:suppressAutoHyphens/>
              <w:rPr>
                <w:b/>
                <w:bCs/>
                <w:spacing w:val="-2"/>
              </w:rPr>
            </w:pPr>
            <w:r w:rsidRPr="00D64331">
              <w:rPr>
                <w:b/>
                <w:bCs/>
                <w:spacing w:val="-2"/>
              </w:rPr>
              <w:t>Amazing Grace Church</w:t>
            </w:r>
          </w:p>
          <w:p w:rsidR="0011413F" w:rsidP="0011413F" w14:paraId="24971C64" w14:textId="77777777">
            <w:pPr>
              <w:ind w:right="-18"/>
              <w:rPr>
                <w:szCs w:val="22"/>
              </w:rPr>
            </w:pPr>
          </w:p>
          <w:p w:rsidR="0011413F" w:rsidP="0011413F" w14:paraId="5428F37B" w14:textId="77777777">
            <w:pPr>
              <w:ind w:right="-18"/>
              <w:rPr>
                <w:szCs w:val="22"/>
              </w:rPr>
            </w:pPr>
            <w:r>
              <w:rPr>
                <w:szCs w:val="22"/>
              </w:rPr>
              <w:t>For Renewal of License for</w:t>
            </w:r>
          </w:p>
          <w:p w:rsidR="008B7B4E" w:rsidRPr="00D64331" w:rsidP="008B7B4E" w14:paraId="0A054ADC" w14:textId="77777777">
            <w:pPr>
              <w:tabs>
                <w:tab w:val="center" w:pos="4680"/>
              </w:tabs>
              <w:suppressAutoHyphens/>
              <w:rPr>
                <w:spacing w:val="-2"/>
              </w:rPr>
            </w:pPr>
            <w:r>
              <w:rPr>
                <w:szCs w:val="22"/>
              </w:rPr>
              <w:t xml:space="preserve">Station </w:t>
            </w:r>
            <w:r w:rsidRPr="00D64331">
              <w:rPr>
                <w:spacing w:val="-2"/>
              </w:rPr>
              <w:t>KILB-LP</w:t>
            </w:r>
          </w:p>
          <w:p w:rsidR="00347CF3" w:rsidRPr="001456D9" w:rsidP="008B7B4E" w14:paraId="37CCED11" w14:textId="08159C03">
            <w:pPr>
              <w:ind w:right="-18"/>
              <w:rPr>
                <w:szCs w:val="22"/>
              </w:rPr>
            </w:pPr>
            <w:r w:rsidRPr="00D64331">
              <w:rPr>
                <w:spacing w:val="-2"/>
              </w:rPr>
              <w:t>Paron</w:t>
            </w:r>
            <w:r w:rsidRPr="00D64331">
              <w:rPr>
                <w:spacing w:val="-2"/>
              </w:rPr>
              <w:t>, Arkansas</w:t>
            </w:r>
          </w:p>
        </w:tc>
        <w:tc>
          <w:tcPr>
            <w:tcW w:w="630" w:type="dxa"/>
          </w:tcPr>
          <w:p w:rsidR="004C2EE3" w:rsidRPr="00F43F3C" w14:paraId="4BAF76B3" w14:textId="77777777">
            <w:pPr>
              <w:tabs>
                <w:tab w:val="center" w:pos="4680"/>
              </w:tabs>
              <w:suppressAutoHyphens/>
              <w:rPr>
                <w:b/>
                <w:spacing w:val="-2"/>
                <w:szCs w:val="22"/>
              </w:rPr>
            </w:pPr>
            <w:r w:rsidRPr="00F43F3C">
              <w:rPr>
                <w:b/>
                <w:spacing w:val="-2"/>
                <w:szCs w:val="22"/>
              </w:rPr>
              <w:t>)</w:t>
            </w:r>
          </w:p>
          <w:p w:rsidR="004C2EE3" w:rsidRPr="00F43F3C" w14:paraId="25697C7B" w14:textId="77777777">
            <w:pPr>
              <w:tabs>
                <w:tab w:val="center" w:pos="4680"/>
              </w:tabs>
              <w:suppressAutoHyphens/>
              <w:rPr>
                <w:b/>
                <w:spacing w:val="-2"/>
                <w:szCs w:val="22"/>
              </w:rPr>
            </w:pPr>
            <w:r w:rsidRPr="00F43F3C">
              <w:rPr>
                <w:b/>
                <w:spacing w:val="-2"/>
                <w:szCs w:val="22"/>
              </w:rPr>
              <w:t>)</w:t>
            </w:r>
          </w:p>
          <w:p w:rsidR="004C2EE3" w:rsidRPr="00F43F3C" w14:paraId="5AD95126" w14:textId="77777777">
            <w:pPr>
              <w:tabs>
                <w:tab w:val="center" w:pos="4680"/>
              </w:tabs>
              <w:suppressAutoHyphens/>
              <w:rPr>
                <w:b/>
                <w:spacing w:val="-2"/>
                <w:szCs w:val="22"/>
              </w:rPr>
            </w:pPr>
            <w:r w:rsidRPr="00F43F3C">
              <w:rPr>
                <w:b/>
                <w:spacing w:val="-2"/>
                <w:szCs w:val="22"/>
              </w:rPr>
              <w:t>)</w:t>
            </w:r>
          </w:p>
          <w:p w:rsidR="004C2EE3" w:rsidRPr="00F43F3C" w14:paraId="5E0B102B" w14:textId="77777777">
            <w:pPr>
              <w:tabs>
                <w:tab w:val="center" w:pos="4680"/>
              </w:tabs>
              <w:suppressAutoHyphens/>
              <w:rPr>
                <w:b/>
                <w:spacing w:val="-2"/>
                <w:szCs w:val="22"/>
              </w:rPr>
            </w:pPr>
            <w:r w:rsidRPr="00F43F3C">
              <w:rPr>
                <w:b/>
                <w:spacing w:val="-2"/>
                <w:szCs w:val="22"/>
              </w:rPr>
              <w:t>)</w:t>
            </w:r>
          </w:p>
          <w:p w:rsidR="004C2EE3" w:rsidRPr="00F43F3C" w14:paraId="69783B01" w14:textId="77777777">
            <w:pPr>
              <w:tabs>
                <w:tab w:val="center" w:pos="4680"/>
              </w:tabs>
              <w:suppressAutoHyphens/>
              <w:rPr>
                <w:b/>
                <w:spacing w:val="-2"/>
                <w:szCs w:val="22"/>
              </w:rPr>
            </w:pPr>
            <w:r w:rsidRPr="00F43F3C">
              <w:rPr>
                <w:b/>
                <w:spacing w:val="-2"/>
                <w:szCs w:val="22"/>
              </w:rPr>
              <w:t>)</w:t>
            </w:r>
          </w:p>
          <w:p w:rsidR="004C2EE3" w14:paraId="447C7918" w14:textId="77777777">
            <w:pPr>
              <w:tabs>
                <w:tab w:val="center" w:pos="4680"/>
              </w:tabs>
              <w:suppressAutoHyphens/>
              <w:rPr>
                <w:b/>
                <w:spacing w:val="-2"/>
                <w:szCs w:val="22"/>
              </w:rPr>
            </w:pPr>
            <w:r w:rsidRPr="00F43F3C">
              <w:rPr>
                <w:b/>
                <w:spacing w:val="-2"/>
                <w:szCs w:val="22"/>
              </w:rPr>
              <w:t>)</w:t>
            </w:r>
          </w:p>
          <w:p w:rsidR="0011413F" w:rsidRPr="00534284" w14:paraId="763E5E7D" w14:textId="77777777">
            <w:pPr>
              <w:tabs>
                <w:tab w:val="center" w:pos="4680"/>
              </w:tabs>
              <w:suppressAutoHyphens/>
              <w:rPr>
                <w:b/>
                <w:spacing w:val="-2"/>
                <w:szCs w:val="22"/>
              </w:rPr>
            </w:pPr>
            <w:r>
              <w:rPr>
                <w:b/>
                <w:spacing w:val="-2"/>
                <w:szCs w:val="22"/>
              </w:rPr>
              <w:t>)</w:t>
            </w:r>
          </w:p>
        </w:tc>
        <w:tc>
          <w:tcPr>
            <w:tcW w:w="4248" w:type="dxa"/>
          </w:tcPr>
          <w:p w:rsidR="004C2EE3" w:rsidRPr="00F43F3C" w14:paraId="51BBDA45" w14:textId="77777777">
            <w:pPr>
              <w:tabs>
                <w:tab w:val="center" w:pos="4680"/>
              </w:tabs>
              <w:suppressAutoHyphens/>
              <w:rPr>
                <w:spacing w:val="-2"/>
                <w:szCs w:val="22"/>
              </w:rPr>
            </w:pPr>
          </w:p>
          <w:p w:rsidR="004C2EE3" w:rsidRPr="00F43F3C" w14:paraId="2EB16275" w14:textId="77777777">
            <w:pPr>
              <w:pStyle w:val="TOAHeading"/>
              <w:tabs>
                <w:tab w:val="center" w:pos="4680"/>
                <w:tab w:val="clear" w:pos="9360"/>
              </w:tabs>
              <w:rPr>
                <w:spacing w:val="-2"/>
                <w:szCs w:val="22"/>
              </w:rPr>
            </w:pPr>
          </w:p>
          <w:p w:rsidR="00C13EAD" w:rsidRPr="00D64331" w:rsidP="00C13EAD" w14:paraId="735AB739" w14:textId="77777777">
            <w:pPr>
              <w:pStyle w:val="TOAHeading"/>
              <w:rPr>
                <w:b/>
                <w:spacing w:val="-2"/>
              </w:rPr>
            </w:pPr>
            <w:r w:rsidRPr="00D64331">
              <w:rPr>
                <w:spacing w:val="-2"/>
              </w:rPr>
              <w:t>Facility ID No.</w:t>
            </w:r>
            <w:r w:rsidRPr="00D64331">
              <w:rPr>
                <w:b/>
                <w:spacing w:val="-2"/>
              </w:rPr>
              <w:t xml:space="preserve"> </w:t>
            </w:r>
            <w:r w:rsidRPr="00D64331">
              <w:rPr>
                <w:spacing w:val="-2"/>
              </w:rPr>
              <w:t>193673</w:t>
            </w:r>
          </w:p>
          <w:p w:rsidR="00C13EAD" w:rsidRPr="00140750" w:rsidP="00C13EAD" w14:paraId="7A33F62C" w14:textId="77777777">
            <w:pPr>
              <w:pStyle w:val="TOAHeading"/>
              <w:tabs>
                <w:tab w:val="center" w:pos="4680"/>
              </w:tabs>
              <w:rPr>
                <w:spacing w:val="-2"/>
              </w:rPr>
            </w:pPr>
            <w:r w:rsidRPr="00140750">
              <w:rPr>
                <w:spacing w:val="-2"/>
              </w:rPr>
              <w:t xml:space="preserve">NAL/Acct. No. </w:t>
            </w:r>
            <w:bookmarkStart w:id="0" w:name="_Hlk65476952"/>
            <w:bookmarkStart w:id="1" w:name="_Hlk65568567"/>
            <w:r w:rsidRPr="00140750">
              <w:rPr>
                <w:spacing w:val="-2"/>
              </w:rPr>
              <w:t>MB-202</w:t>
            </w:r>
            <w:r>
              <w:rPr>
                <w:spacing w:val="-2"/>
              </w:rPr>
              <w:t>1</w:t>
            </w:r>
            <w:r w:rsidRPr="00140750">
              <w:rPr>
                <w:spacing w:val="-2"/>
              </w:rPr>
              <w:t>414100</w:t>
            </w:r>
            <w:r>
              <w:rPr>
                <w:spacing w:val="-2"/>
              </w:rPr>
              <w:t>1</w:t>
            </w:r>
            <w:bookmarkEnd w:id="0"/>
            <w:r>
              <w:rPr>
                <w:spacing w:val="-2"/>
              </w:rPr>
              <w:t>8</w:t>
            </w:r>
          </w:p>
          <w:bookmarkEnd w:id="1"/>
          <w:p w:rsidR="00C13EAD" w:rsidRPr="00D64331" w:rsidP="00C13EAD" w14:paraId="3677E88D" w14:textId="77777777">
            <w:pPr>
              <w:pStyle w:val="TOAHeading"/>
              <w:rPr>
                <w:spacing w:val="-2"/>
              </w:rPr>
            </w:pPr>
            <w:r w:rsidRPr="00D64331">
              <w:rPr>
                <w:spacing w:val="-2"/>
              </w:rPr>
              <w:t>FRN:  0023046592</w:t>
            </w:r>
          </w:p>
          <w:p w:rsidR="004C2EE3" w:rsidRPr="00745283" w:rsidP="00C13EAD" w14:paraId="072C59E5" w14:textId="312138B9">
            <w:pPr>
              <w:widowControl/>
              <w:autoSpaceDE w:val="0"/>
              <w:autoSpaceDN w:val="0"/>
              <w:adjustRightInd w:val="0"/>
              <w:rPr>
                <w:snapToGrid/>
                <w:kern w:val="0"/>
                <w:szCs w:val="22"/>
              </w:rPr>
            </w:pPr>
            <w:r w:rsidRPr="00D64331">
              <w:rPr>
                <w:spacing w:val="-2"/>
              </w:rPr>
              <w:t>File No. 0000107635</w:t>
            </w:r>
          </w:p>
        </w:tc>
      </w:tr>
    </w:tbl>
    <w:p w:rsidR="004C2EE3" w:rsidP="0070224F" w14:paraId="3B8DAFFA" w14:textId="77777777"/>
    <w:p w:rsidR="00841AB1" w:rsidP="00F021FA" w14:paraId="45A4D4E6" w14:textId="77777777">
      <w:pPr>
        <w:pStyle w:val="StyleBoldCentered"/>
      </w:pPr>
      <w:r>
        <w:t>forfeiture order</w:t>
      </w:r>
    </w:p>
    <w:p w:rsidR="004C2EE3" w14:paraId="5F88558B" w14:textId="77777777">
      <w:pPr>
        <w:tabs>
          <w:tab w:val="left" w:pos="-720"/>
        </w:tabs>
        <w:suppressAutoHyphens/>
        <w:spacing w:line="227" w:lineRule="auto"/>
        <w:rPr>
          <w:spacing w:val="-2"/>
        </w:rPr>
      </w:pPr>
    </w:p>
    <w:p w:rsidR="004C2EE3" w:rsidP="00133F79" w14:paraId="0C46951C" w14:textId="2447F3D9">
      <w:pPr>
        <w:tabs>
          <w:tab w:val="left" w:pos="720"/>
          <w:tab w:val="right" w:pos="9360"/>
        </w:tabs>
        <w:suppressAutoHyphens/>
        <w:spacing w:line="227" w:lineRule="auto"/>
        <w:rPr>
          <w:spacing w:val="-2"/>
        </w:rPr>
      </w:pPr>
      <w:r>
        <w:rPr>
          <w:b/>
          <w:spacing w:val="-2"/>
        </w:rPr>
        <w:t xml:space="preserve">Adopted:  </w:t>
      </w:r>
      <w:r w:rsidR="00C1538E">
        <w:rPr>
          <w:b/>
          <w:spacing w:val="-2"/>
        </w:rPr>
        <w:t>June 11,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C1538E">
        <w:rPr>
          <w:b/>
          <w:spacing w:val="-2"/>
        </w:rPr>
        <w:t>June 11, 2021</w:t>
      </w:r>
    </w:p>
    <w:p w:rsidR="00822CE0" w14:paraId="0AD2FDF6" w14:textId="77777777"/>
    <w:p w:rsidR="00822CE0" w14:paraId="5B656EFA" w14:textId="77777777">
      <w:pPr>
        <w:rPr>
          <w:spacing w:val="-2"/>
        </w:rPr>
      </w:pPr>
      <w:r>
        <w:t xml:space="preserve">By </w:t>
      </w:r>
      <w:r w:rsidR="004E4A22">
        <w:t>the</w:t>
      </w:r>
      <w:r w:rsidR="002A2D2E">
        <w:t xml:space="preserve"> </w:t>
      </w:r>
      <w:r w:rsidR="00347CF3">
        <w:t>Chief, Audio Division, Media Bureau</w:t>
      </w:r>
      <w:r>
        <w:rPr>
          <w:spacing w:val="-2"/>
        </w:rPr>
        <w:t>:</w:t>
      </w:r>
    </w:p>
    <w:p w:rsidR="00412FC5" w:rsidP="00412FC5" w14:paraId="5D5F57E4" w14:textId="77777777"/>
    <w:p w:rsidR="002C00E8" w:rsidP="002C00E8" w14:paraId="2DBBB553" w14:textId="77777777">
      <w:pPr>
        <w:pStyle w:val="Heading1"/>
      </w:pPr>
      <w:r>
        <w:t>introduction</w:t>
      </w:r>
    </w:p>
    <w:p w:rsidR="00933F9C" w:rsidP="00933F9C" w14:paraId="1527EF6C" w14:textId="2A6D9645">
      <w:pPr>
        <w:pStyle w:val="ParaNum"/>
        <w:numPr>
          <w:ilvl w:val="0"/>
          <w:numId w:val="32"/>
        </w:numPr>
        <w:tabs>
          <w:tab w:val="clear" w:pos="1080"/>
          <w:tab w:val="left" w:pos="1440"/>
        </w:tabs>
        <w:spacing w:after="220"/>
      </w:pPr>
      <w:r>
        <w:t xml:space="preserve">In this </w:t>
      </w:r>
      <w:r w:rsidRPr="00476EEB">
        <w:rPr>
          <w:i/>
          <w:iCs/>
        </w:rPr>
        <w:t>Forfeiture Order</w:t>
      </w:r>
      <w:r>
        <w:t xml:space="preserve">, we issue a monetary forfeiture in the amount </w:t>
      </w:r>
      <w:r w:rsidRPr="0036280D">
        <w:t xml:space="preserve">of </w:t>
      </w:r>
      <w:r w:rsidR="00665AC4">
        <w:t>one</w:t>
      </w:r>
      <w:r w:rsidRPr="0036280D">
        <w:t xml:space="preserve"> thousand </w:t>
      </w:r>
      <w:r w:rsidR="00665AC4">
        <w:t xml:space="preserve">five hundred </w:t>
      </w:r>
      <w:r w:rsidRPr="0036280D">
        <w:t>dollars ($</w:t>
      </w:r>
      <w:r w:rsidR="00665AC4">
        <w:t>1,500</w:t>
      </w:r>
      <w:r w:rsidRPr="0036280D">
        <w:t>) to</w:t>
      </w:r>
      <w:r>
        <w:rPr>
          <w:szCs w:val="22"/>
        </w:rPr>
        <w:t xml:space="preserve"> </w:t>
      </w:r>
      <w:r w:rsidR="009914EF">
        <w:rPr>
          <w:szCs w:val="22"/>
        </w:rPr>
        <w:t>Amazing Grace Church</w:t>
      </w:r>
      <w:r w:rsidR="006822D4">
        <w:rPr>
          <w:szCs w:val="22"/>
        </w:rPr>
        <w:t xml:space="preserve"> (Licensee)</w:t>
      </w:r>
      <w:r w:rsidRPr="0036280D">
        <w:rPr>
          <w:szCs w:val="22"/>
        </w:rPr>
        <w:t xml:space="preserve">, licensee of </w:t>
      </w:r>
      <w:r w:rsidR="00840FA3">
        <w:t xml:space="preserve">KILB-LP, </w:t>
      </w:r>
      <w:r w:rsidR="00840FA3">
        <w:t>Paron</w:t>
      </w:r>
      <w:r w:rsidR="00840FA3">
        <w:t xml:space="preserve">, Arkansas </w:t>
      </w:r>
      <w:r w:rsidR="006822D4">
        <w:rPr>
          <w:szCs w:val="22"/>
        </w:rPr>
        <w:t>(Station</w:t>
      </w:r>
      <w:r w:rsidRPr="0036280D">
        <w:t xml:space="preserve">), for </w:t>
      </w:r>
      <w:r w:rsidR="00AA0FD9">
        <w:t xml:space="preserve">willfully </w:t>
      </w:r>
      <w:r w:rsidR="005708D1">
        <w:t>violating</w:t>
      </w:r>
      <w:r w:rsidR="00AA0FD9">
        <w:t xml:space="preserve"> section </w:t>
      </w:r>
      <w:r w:rsidR="00040B43">
        <w:t>73.3539</w:t>
      </w:r>
      <w:r w:rsidR="00AA0FD9">
        <w:t xml:space="preserve"> of the Commission’s rules (</w:t>
      </w:r>
      <w:r w:rsidRPr="000819D5" w:rsidR="00AA0FD9">
        <w:t>Rules</w:t>
      </w:r>
      <w:r w:rsidR="00AA0FD9">
        <w:t xml:space="preserve">) by </w:t>
      </w:r>
      <w:r w:rsidR="00040B43">
        <w:t>failing to timely file a license renewal application for the Station</w:t>
      </w:r>
      <w:r w:rsidRPr="00AF05A7" w:rsidR="00AA0FD9">
        <w:t>.</w:t>
      </w:r>
      <w:r>
        <w:rPr>
          <w:rStyle w:val="FootnoteReference"/>
          <w:szCs w:val="22"/>
        </w:rPr>
        <w:footnoteReference w:id="3"/>
      </w:r>
      <w:r w:rsidRPr="00AF05A7" w:rsidR="00AA0FD9">
        <w:t xml:space="preserve">  </w:t>
      </w:r>
    </w:p>
    <w:p w:rsidR="00347CF3" w:rsidP="002F0692" w14:paraId="3818B38A" w14:textId="77777777">
      <w:pPr>
        <w:pStyle w:val="Heading1"/>
      </w:pPr>
      <w:r w:rsidRPr="00180C18">
        <w:t>Background</w:t>
      </w:r>
    </w:p>
    <w:p w:rsidR="00B30A13" w:rsidP="00B30A13" w14:paraId="26AC7C8B" w14:textId="1D2A8B38">
      <w:pPr>
        <w:pStyle w:val="ParaNum"/>
        <w:numPr>
          <w:ilvl w:val="0"/>
          <w:numId w:val="32"/>
        </w:numPr>
        <w:tabs>
          <w:tab w:val="clear" w:pos="1080"/>
          <w:tab w:val="left" w:pos="1440"/>
        </w:tabs>
        <w:spacing w:after="220"/>
      </w:pPr>
      <w:r>
        <w:t>Section 73.3539(a) of the Rules requires that applications for renewal of license for broadcast stations must be filed “not later than the first day of the fourth full calendar month prior to the expiration date of the license sought to be renewed.”</w:t>
      </w:r>
      <w:r>
        <w:rPr>
          <w:rStyle w:val="FootnoteReference"/>
          <w:szCs w:val="22"/>
        </w:rPr>
        <w:footnoteReference w:id="4"/>
      </w:r>
      <w:r>
        <w:t xml:space="preserve">  An application for renewal of the Station’s license should have been filed by </w:t>
      </w:r>
      <w:r w:rsidRPr="00CC6B68" w:rsidR="000D4055">
        <w:t>February 3, 2020</w:t>
      </w:r>
      <w:r>
        <w:t xml:space="preserve">, the first day of the fourth full calendar month prior to the Station’s license expiration date of </w:t>
      </w:r>
      <w:r w:rsidRPr="00CC6B68" w:rsidR="00AF7DF2">
        <w:t>June 1, 2020</w:t>
      </w:r>
      <w:r>
        <w:t>.</w:t>
      </w:r>
      <w:r>
        <w:rPr>
          <w:rStyle w:val="FootnoteReference"/>
          <w:szCs w:val="22"/>
        </w:rPr>
        <w:footnoteReference w:id="5"/>
      </w:r>
      <w:r>
        <w:t xml:space="preserve">  The </w:t>
      </w:r>
      <w:r w:rsidR="004A689B">
        <w:t>a</w:t>
      </w:r>
      <w:r>
        <w:t xml:space="preserve">pplication was not filed until </w:t>
      </w:r>
      <w:r w:rsidR="00F83906">
        <w:t>March 11, 2020</w:t>
      </w:r>
      <w:r>
        <w:t xml:space="preserve">.  The Licensee provided no explanation for </w:t>
      </w:r>
      <w:r w:rsidR="004A689B">
        <w:t>i</w:t>
      </w:r>
      <w:r w:rsidR="002E7B30">
        <w:t>ts</w:t>
      </w:r>
      <w:r>
        <w:t xml:space="preserve"> untimely filing of the </w:t>
      </w:r>
      <w:r w:rsidR="004A689B">
        <w:t>a</w:t>
      </w:r>
      <w:r>
        <w:t xml:space="preserve">pplication. </w:t>
      </w:r>
    </w:p>
    <w:p w:rsidR="000329A3" w:rsidRPr="00DF700A" w:rsidP="004649E0" w14:paraId="423297F1" w14:textId="793267BC">
      <w:pPr>
        <w:pStyle w:val="ParaNum"/>
        <w:numPr>
          <w:ilvl w:val="0"/>
          <w:numId w:val="32"/>
        </w:numPr>
        <w:tabs>
          <w:tab w:val="clear" w:pos="1080"/>
          <w:tab w:val="left" w:pos="1440"/>
        </w:tabs>
        <w:spacing w:after="220"/>
      </w:pPr>
      <w:r>
        <w:t xml:space="preserve">Accordingly, on </w:t>
      </w:r>
      <w:r w:rsidR="00956EFA">
        <w:t>March 3, 2021</w:t>
      </w:r>
      <w:r>
        <w:t xml:space="preserve">, we released a </w:t>
      </w:r>
      <w:r w:rsidRPr="002E7B30" w:rsidR="00BD3166">
        <w:rPr>
          <w:i/>
          <w:iCs/>
        </w:rPr>
        <w:t xml:space="preserve">Memorandum </w:t>
      </w:r>
      <w:r w:rsidRPr="002E7B30" w:rsidR="008D6B8E">
        <w:rPr>
          <w:i/>
          <w:iCs/>
        </w:rPr>
        <w:t>Opinion</w:t>
      </w:r>
      <w:r w:rsidRPr="002E7B30" w:rsidR="00BD3166">
        <w:rPr>
          <w:i/>
          <w:iCs/>
        </w:rPr>
        <w:t xml:space="preserve"> and Order and Notice of Apparent Liability for Forfeiture</w:t>
      </w:r>
      <w:r w:rsidR="008D6B8E">
        <w:t xml:space="preserve"> (</w:t>
      </w:r>
      <w:r w:rsidRPr="008D6B8E" w:rsidR="008D6B8E">
        <w:rPr>
          <w:i/>
        </w:rPr>
        <w:t>NAL</w:t>
      </w:r>
      <w:r w:rsidR="008D6B8E">
        <w:t>)</w:t>
      </w:r>
      <w:r w:rsidR="00BD3166">
        <w:t xml:space="preserve"> that proposed a for</w:t>
      </w:r>
      <w:r w:rsidR="0049521E">
        <w:t xml:space="preserve">feiture of </w:t>
      </w:r>
      <w:r w:rsidR="00ED7590">
        <w:t>one thousand five hundred</w:t>
      </w:r>
      <w:r w:rsidR="0049521E">
        <w:t xml:space="preserve"> dollars </w:t>
      </w:r>
      <w:r w:rsidRPr="00DA3F9D" w:rsidR="0049521E">
        <w:t>($</w:t>
      </w:r>
      <w:r w:rsidR="00ED7590">
        <w:t>1,500</w:t>
      </w:r>
      <w:r w:rsidR="0049521E">
        <w:t>)</w:t>
      </w:r>
      <w:r w:rsidR="004649E0">
        <w:t>.</w:t>
      </w:r>
      <w:r>
        <w:rPr>
          <w:rStyle w:val="FootnoteReference"/>
        </w:rPr>
        <w:footnoteReference w:id="6"/>
      </w:r>
      <w:r w:rsidR="006D1D8D">
        <w:t xml:space="preserve">  The </w:t>
      </w:r>
      <w:r w:rsidRPr="008D6B8E" w:rsidR="006D1D8D">
        <w:rPr>
          <w:i/>
        </w:rPr>
        <w:t>NAL</w:t>
      </w:r>
      <w:r w:rsidR="006D1D8D">
        <w:t xml:space="preserve"> </w:t>
      </w:r>
      <w:r w:rsidR="00C10D42">
        <w:t>gave</w:t>
      </w:r>
      <w:r w:rsidR="006D1D8D">
        <w:t xml:space="preserve"> </w:t>
      </w:r>
      <w:r w:rsidR="00B30A13">
        <w:t>the Licensee</w:t>
      </w:r>
      <w:r w:rsidR="00C10D42">
        <w:t xml:space="preserve"> </w:t>
      </w:r>
      <w:r w:rsidRPr="000D07AD" w:rsidR="00C10D42">
        <w:t xml:space="preserve">thirty days </w:t>
      </w:r>
      <w:r w:rsidR="00C10D42">
        <w:t xml:space="preserve">to pay </w:t>
      </w:r>
      <w:r w:rsidRPr="005D63BE" w:rsidR="00C10D42">
        <w:t>the full amount of the proposed forfeiture</w:t>
      </w:r>
      <w:r w:rsidR="00D42548">
        <w:t>,</w:t>
      </w:r>
      <w:r w:rsidRPr="005D63BE" w:rsidR="00C10D42">
        <w:t xml:space="preserve"> or </w:t>
      </w:r>
      <w:r w:rsidRPr="00177AA7" w:rsidR="00177AA7">
        <w:t>file</w:t>
      </w:r>
      <w:r w:rsidRPr="005D63BE" w:rsidR="00C10D42">
        <w:t xml:space="preserve"> a written statement seeking reduction or cancellation of the proposed forfeiture</w:t>
      </w:r>
      <w:r w:rsidR="00D42548">
        <w:t>.</w:t>
      </w:r>
      <w:r>
        <w:rPr>
          <w:rStyle w:val="FootnoteReference"/>
        </w:rPr>
        <w:footnoteReference w:id="7"/>
      </w:r>
      <w:r w:rsidR="00D42548">
        <w:t xml:space="preserve">  To date, </w:t>
      </w:r>
      <w:r w:rsidR="00B30A13">
        <w:t>the Licensee</w:t>
      </w:r>
      <w:r w:rsidR="00D42548">
        <w:t xml:space="preserve"> has neither paid the proposed forfeiture nor </w:t>
      </w:r>
      <w:r w:rsidR="008D6B8E">
        <w:t xml:space="preserve">filed a written statement in response to the </w:t>
      </w:r>
      <w:r w:rsidRPr="008D6B8E" w:rsidR="008D6B8E">
        <w:rPr>
          <w:i/>
        </w:rPr>
        <w:t>NAL</w:t>
      </w:r>
      <w:r w:rsidR="008D6B8E">
        <w:t>.</w:t>
      </w:r>
    </w:p>
    <w:p w:rsidR="00F2090D" w:rsidRPr="002E7B30" w:rsidP="002E7B30" w14:paraId="29FBE247" w14:textId="77777777">
      <w:pPr>
        <w:pStyle w:val="Heading1"/>
        <w:rPr>
          <w:b w:val="0"/>
          <w:szCs w:val="22"/>
        </w:rPr>
      </w:pPr>
      <w:r w:rsidRPr="007040B9">
        <w:rPr>
          <w:b w:val="0"/>
          <w:szCs w:val="22"/>
        </w:rPr>
        <w:t>Discussion</w:t>
      </w:r>
    </w:p>
    <w:p w:rsidR="00EB7937" w:rsidRPr="00EB7937" w:rsidP="002E7B30" w14:paraId="3F247C95" w14:textId="1F13225C">
      <w:pPr>
        <w:pStyle w:val="ParaNum"/>
        <w:widowControl/>
        <w:numPr>
          <w:ilvl w:val="0"/>
          <w:numId w:val="32"/>
        </w:numPr>
        <w:tabs>
          <w:tab w:val="clear" w:pos="1080"/>
          <w:tab w:val="left" w:pos="1440"/>
        </w:tabs>
        <w:spacing w:after="220"/>
      </w:pPr>
      <w:r w:rsidRPr="00EB7937">
        <w:t>The forfeiture amount proposed in this case was assessed</w:t>
      </w:r>
      <w:r w:rsidRPr="00EB7937" w:rsidR="00E67521">
        <w:t xml:space="preserve"> in accordance with</w:t>
      </w:r>
      <w:r w:rsidRPr="00EB7937" w:rsidR="00F2090D">
        <w:t xml:space="preserve"> section</w:t>
      </w:r>
      <w:r w:rsidRPr="00EB7937" w:rsidR="00860538">
        <w:t xml:space="preserve"> </w:t>
      </w:r>
      <w:r w:rsidRPr="00EB7937" w:rsidR="00390927">
        <w:t>503(b) of the Communications Act of 1934, as amended (the Act),</w:t>
      </w:r>
      <w:r>
        <w:rPr>
          <w:rStyle w:val="FootnoteReference"/>
          <w:szCs w:val="22"/>
        </w:rPr>
        <w:footnoteReference w:id="8"/>
      </w:r>
      <w:r w:rsidRPr="00EB7937" w:rsidR="00390927">
        <w:t xml:space="preserve"> </w:t>
      </w:r>
      <w:r w:rsidR="00974997">
        <w:t>s</w:t>
      </w:r>
      <w:r w:rsidRPr="00EB7937" w:rsidR="00390927">
        <w:t>ection 1.80 of the Rules,</w:t>
      </w:r>
      <w:r>
        <w:rPr>
          <w:rStyle w:val="FootnoteReference"/>
          <w:szCs w:val="22"/>
        </w:rPr>
        <w:footnoteReference w:id="9"/>
      </w:r>
      <w:r w:rsidRPr="00EB7937" w:rsidR="00390927">
        <w:t xml:space="preserve"> and the Commission’s Forfeiture Policy Statement</w:t>
      </w:r>
      <w:r w:rsidRPr="00EB7937" w:rsidR="00426A08">
        <w:t>.</w:t>
      </w:r>
      <w:r>
        <w:rPr>
          <w:rStyle w:val="FootnoteReference"/>
          <w:szCs w:val="22"/>
        </w:rPr>
        <w:footnoteReference w:id="10"/>
      </w:r>
      <w:r w:rsidRPr="00EB7937" w:rsidR="002D5E37">
        <w:t xml:space="preserve">  </w:t>
      </w:r>
      <w:r w:rsidRPr="00EB7937" w:rsidR="003E4F63">
        <w:t xml:space="preserve">In assessing </w:t>
      </w:r>
      <w:r w:rsidRPr="00EB7937" w:rsidR="0013597E">
        <w:t>forfeiture</w:t>
      </w:r>
      <w:r w:rsidRPr="00EB7937" w:rsidR="00426A08">
        <w:t>s</w:t>
      </w:r>
      <w:r w:rsidRPr="00EB7937" w:rsidR="003E4F63">
        <w:t>,</w:t>
      </w:r>
      <w:r w:rsidRPr="00EB7937" w:rsidR="0013597E">
        <w:t xml:space="preserve"> </w:t>
      </w:r>
      <w:r w:rsidRPr="00EB7937">
        <w:t>section 503(b)(2)(E) of the Act</w:t>
      </w:r>
      <w:r w:rsidRPr="00EB7937" w:rsidR="00413C5E">
        <w:rPr>
          <w:rStyle w:val="ssleftalign"/>
        </w:rPr>
        <w:t xml:space="preserve"> </w:t>
      </w:r>
      <w:r w:rsidRPr="00EB7937">
        <w:rPr>
          <w:rStyle w:val="ssleftalign"/>
        </w:rPr>
        <w:t xml:space="preserve">requires that we take into account the </w:t>
      </w:r>
      <w:r w:rsidRPr="00EB7937" w:rsidR="00413C5E">
        <w:rPr>
          <w:rStyle w:val="ssleftalign"/>
        </w:rPr>
        <w:t>nature, circumstances, extent, and gravity of the violation</w:t>
      </w:r>
      <w:r w:rsidR="005140A1">
        <w:rPr>
          <w:rStyle w:val="ssleftalign"/>
        </w:rPr>
        <w:t>,</w:t>
      </w:r>
      <w:r w:rsidRPr="00EB7937" w:rsidR="00413C5E">
        <w:rPr>
          <w:rStyle w:val="ssleftalign"/>
        </w:rPr>
        <w:t xml:space="preserve"> and, with respect to the violator, the degree of culpability, any history of prior offenses, ability to pay, and such other matters as justice may require</w:t>
      </w:r>
      <w:r w:rsidRPr="00EB7937" w:rsidR="003E4F63">
        <w:t>.</w:t>
      </w:r>
      <w:r>
        <w:rPr>
          <w:vertAlign w:val="superscript"/>
        </w:rPr>
        <w:footnoteReference w:id="11"/>
      </w:r>
      <w:r w:rsidRPr="00EB7937" w:rsidR="00854627">
        <w:t xml:space="preserve"> </w:t>
      </w:r>
      <w:r w:rsidRPr="00EB7937" w:rsidR="00CA344E">
        <w:t xml:space="preserve"> </w:t>
      </w:r>
    </w:p>
    <w:p w:rsidR="00F2090D" w:rsidP="00BD56B8" w14:paraId="75CC4235" w14:textId="48F5BB21">
      <w:pPr>
        <w:pStyle w:val="ParaNum"/>
        <w:numPr>
          <w:ilvl w:val="0"/>
          <w:numId w:val="32"/>
        </w:numPr>
        <w:tabs>
          <w:tab w:val="clear" w:pos="1080"/>
          <w:tab w:val="left" w:pos="1440"/>
        </w:tabs>
        <w:spacing w:after="220"/>
      </w:pPr>
      <w:r>
        <w:t xml:space="preserve">We conclude that </w:t>
      </w:r>
      <w:r w:rsidR="00EB7937">
        <w:t xml:space="preserve">the </w:t>
      </w:r>
      <w:r>
        <w:t xml:space="preserve">Licensee willfully violated </w:t>
      </w:r>
      <w:r w:rsidR="00EB7937">
        <w:t>section</w:t>
      </w:r>
      <w:r>
        <w:t xml:space="preserve"> </w:t>
      </w:r>
      <w:r w:rsidR="00EB7937">
        <w:t xml:space="preserve">73.3539 </w:t>
      </w:r>
      <w:r>
        <w:t>of the Rules.  We will therefore issue a forfeiture in the amount of $</w:t>
      </w:r>
      <w:r w:rsidR="00482E39">
        <w:t>1,500</w:t>
      </w:r>
      <w:r>
        <w:t xml:space="preserve"> as proposed in the </w:t>
      </w:r>
      <w:r w:rsidRPr="00C9230A">
        <w:rPr>
          <w:i/>
          <w:iCs/>
        </w:rPr>
        <w:t>NAL</w:t>
      </w:r>
      <w:r>
        <w:t xml:space="preserve">.  </w:t>
      </w:r>
    </w:p>
    <w:p w:rsidR="002F58AE" w:rsidP="00860538" w14:paraId="3814E28A" w14:textId="77777777">
      <w:pPr>
        <w:pStyle w:val="Heading1"/>
      </w:pPr>
      <w:r>
        <w:t>ordering clauses</w:t>
      </w:r>
    </w:p>
    <w:p w:rsidR="002F58AE" w:rsidP="00434FD2" w14:paraId="1443A892" w14:textId="30ECB6FE">
      <w:pPr>
        <w:pStyle w:val="ParaNum"/>
        <w:numPr>
          <w:ilvl w:val="0"/>
          <w:numId w:val="32"/>
        </w:numPr>
        <w:tabs>
          <w:tab w:val="clear" w:pos="1080"/>
          <w:tab w:val="left" w:pos="1440"/>
        </w:tabs>
        <w:spacing w:after="220"/>
      </w:pPr>
      <w:r w:rsidRPr="004521EC">
        <w:rPr>
          <w:b/>
        </w:rPr>
        <w:t>IT IS ORDERED</w:t>
      </w:r>
      <w:r w:rsidRPr="000D07AD">
        <w:t xml:space="preserve">, pursuant to </w:t>
      </w:r>
      <w:r w:rsidR="00BD56B8">
        <w:t>s</w:t>
      </w:r>
      <w:r w:rsidRPr="000D07AD">
        <w:t xml:space="preserve">ection 503(b) of the Communications Act of 1934, as amended, and </w:t>
      </w:r>
      <w:r w:rsidR="00BD56B8">
        <w:t>s</w:t>
      </w:r>
      <w:r w:rsidRPr="000D07AD">
        <w:t xml:space="preserve">ections 0.283 and 1.80 of the Commission’s Rules, that </w:t>
      </w:r>
      <w:r w:rsidR="005A5A99">
        <w:t>Amazing Grace Church</w:t>
      </w:r>
      <w:r w:rsidR="001415CA">
        <w:t>,</w:t>
      </w:r>
      <w:r w:rsidR="008C368A">
        <w:t xml:space="preserve"> </w:t>
      </w:r>
      <w:r w:rsidRPr="00564A34" w:rsidR="00564A34">
        <w:rPr>
          <w:b/>
        </w:rPr>
        <w:t>IS LIABLE FOR A MONETARY FORFEITURE</w:t>
      </w:r>
      <w:r w:rsidRPr="005D63BE" w:rsidR="00564A34">
        <w:t xml:space="preserve"> </w:t>
      </w:r>
      <w:r w:rsidRPr="005D63BE">
        <w:t>in the amount of $</w:t>
      </w:r>
      <w:r w:rsidR="009D4C1B">
        <w:t>1,5</w:t>
      </w:r>
      <w:r w:rsidRPr="005D63BE">
        <w:t xml:space="preserve">00 for </w:t>
      </w:r>
      <w:r w:rsidR="00860538">
        <w:t>its</w:t>
      </w:r>
      <w:r w:rsidRPr="005D63BE">
        <w:t xml:space="preserve"> apparent willful</w:t>
      </w:r>
      <w:r w:rsidR="008E5E91">
        <w:t xml:space="preserve"> violation of section 73.3539</w:t>
      </w:r>
      <w:r w:rsidR="00F81297">
        <w:t xml:space="preserve"> of the Commission’s rules</w:t>
      </w:r>
      <w:r w:rsidRPr="005D63BE">
        <w:t xml:space="preserve">. </w:t>
      </w:r>
    </w:p>
    <w:p w:rsidR="00D2504B" w:rsidRPr="00146D8A" w:rsidP="00D2504B" w14:paraId="02A693C1" w14:textId="77777777">
      <w:pPr>
        <w:pStyle w:val="ParaNum"/>
        <w:numPr>
          <w:ilvl w:val="0"/>
          <w:numId w:val="32"/>
        </w:numPr>
        <w:tabs>
          <w:tab w:val="clear" w:pos="1080"/>
          <w:tab w:val="left" w:pos="1440"/>
        </w:tabs>
        <w:spacing w:after="220"/>
      </w:pPr>
      <w:r w:rsidRPr="00264220">
        <w:t xml:space="preserve">Payment of the </w:t>
      </w:r>
      <w:r w:rsidRPr="00264220">
        <w:rPr>
          <w:szCs w:val="22"/>
        </w:rPr>
        <w:t>forfeiture</w:t>
      </w:r>
      <w:r w:rsidRPr="00264220">
        <w:t xml:space="preserve"> must be made by credit card, ACH (Automated Clearing House) debit from a bank account using the Commission’s Fee Filer (the Commission’s online payment system),</w:t>
      </w:r>
      <w:r>
        <w:rPr>
          <w:rStyle w:val="FootnoteReference"/>
        </w:rPr>
        <w:footnoteReference w:id="12"/>
      </w:r>
      <w:r w:rsidRPr="00264220">
        <w:t xml:space="preserve"> or by wire transfer.  The Commission no longer accepts forfeiture payments by check or money order.  Below are instructions that payors should follow based on the form of payment selected:</w:t>
      </w:r>
      <w:r>
        <w:rPr>
          <w:rStyle w:val="FootnoteReference"/>
        </w:rPr>
        <w:footnoteReference w:id="13"/>
      </w:r>
      <w:r w:rsidRPr="00264220">
        <w:t xml:space="preserve"> </w:t>
      </w:r>
    </w:p>
    <w:p w:rsidR="00D2504B" w:rsidRPr="00264220" w:rsidP="00D2504B" w14:paraId="4B7EF4C1" w14:textId="77777777">
      <w:pPr>
        <w:numPr>
          <w:ilvl w:val="0"/>
          <w:numId w:val="48"/>
        </w:numPr>
        <w:spacing w:after="120"/>
        <w:rPr>
          <w:b/>
        </w:rPr>
      </w:pPr>
      <w:r w:rsidRPr="00264220">
        <w:t>Payment by wire transfer must be made to ABA Number 021030004, receiving bank TREAS/NYC, and Account Number 27000001.  A completed Form 159 must be faxed to the Federal Communications Commission at 202-418-2843</w:t>
      </w:r>
      <w:r w:rsidR="00CF5753">
        <w:t>,</w:t>
      </w:r>
      <w:r w:rsidRPr="00264220">
        <w:t xml:space="preserve"> or e-mailed to </w:t>
      </w:r>
      <w:hyperlink r:id="rId5" w:history="1">
        <w:r w:rsidRPr="00264220">
          <w:rPr>
            <w:rStyle w:val="Hyperlink"/>
          </w:rPr>
          <w:t>RROGWireFaxes@fcc.gov</w:t>
        </w:r>
      </w:hyperlink>
      <w:r w:rsidRPr="00264220">
        <w:t xml:space="preserve"> on the same business day the wire transfer is initiated.  Failure to provide all required information in Form 159 may result in payment not being recognized as having been received.  When completing Form 159, enter the Account Number in block number 23A (call sign/other ID), enter the letters “FORF” in block number 24A (payment type code), and enter in block number 11 the FRN(s) captioned above (Payor FRN).</w:t>
      </w:r>
      <w:r>
        <w:rPr>
          <w:rStyle w:val="FootnoteReference"/>
        </w:rPr>
        <w:footnoteReference w:id="14"/>
      </w:r>
      <w:r w:rsidRPr="00264220">
        <w:t xml:space="preserve">  For additional detail and wire transfer instructions, go to </w:t>
      </w:r>
      <w:hyperlink r:id="rId6" w:history="1">
        <w:r w:rsidRPr="00264220">
          <w:rPr>
            <w:rStyle w:val="Hyperlink"/>
          </w:rPr>
          <w:t>https://www.fcc.gov/licensing-databases/fees/wire-transfer</w:t>
        </w:r>
      </w:hyperlink>
      <w:r w:rsidRPr="00264220">
        <w:t>.</w:t>
      </w:r>
    </w:p>
    <w:p w:rsidR="00D2504B" w:rsidRPr="00264220" w:rsidP="00C80BE1" w14:paraId="60807F4F" w14:textId="77777777">
      <w:pPr>
        <w:widowControl/>
        <w:numPr>
          <w:ilvl w:val="0"/>
          <w:numId w:val="48"/>
        </w:numPr>
        <w:spacing w:after="120"/>
        <w:rPr>
          <w:b/>
        </w:rPr>
      </w:pPr>
      <w:r w:rsidRPr="00264220">
        <w:t xml:space="preserve">Payment by credit card must be made by using the Commission’s Fee Filer website at </w:t>
      </w:r>
      <w:hyperlink r:id="rId7" w:history="1">
        <w:r w:rsidRPr="00264220">
          <w:rPr>
            <w:rStyle w:val="Hyperlink"/>
          </w:rPr>
          <w:t>https://apps.fcc.gov/FeeFiler/login.cfm</w:t>
        </w:r>
      </w:hyperlink>
      <w:r w:rsidRPr="00264220">
        <w:t>.  To pay by credit card, log in using the FRN captioned above.  If payment must be split across FRNs, complete this process for each FRN.  Next, select “Pay bills” on the Fee Filer Menu, and select the bill number associated with the NAL Account</w:t>
      </w:r>
      <w:r>
        <w:t>—</w:t>
      </w:r>
      <w:r w:rsidRPr="00264220">
        <w:t xml:space="preserve">the bill number is the NAL Account number with the first two digits </w:t>
      </w:r>
      <w:r w:rsidRPr="00264220">
        <w:t>excluded</w:t>
      </w:r>
      <w:r>
        <w:t>—</w:t>
      </w:r>
      <w:r w:rsidRPr="00264220">
        <w:t>and then choose the “Pay by Credit Card” option.  Please note that there is a dollar limitation on credit card transactions, which cannot exceed $24,999.99.</w:t>
      </w:r>
    </w:p>
    <w:p w:rsidR="00D2504B" w:rsidRPr="00146D8A" w:rsidP="00D2504B" w14:paraId="3CA0D975" w14:textId="77777777">
      <w:pPr>
        <w:numPr>
          <w:ilvl w:val="0"/>
          <w:numId w:val="48"/>
        </w:numPr>
        <w:spacing w:after="120"/>
        <w:rPr>
          <w:spacing w:val="-2"/>
          <w:szCs w:val="22"/>
        </w:rPr>
      </w:pPr>
      <w:r w:rsidRPr="00264220">
        <w:t xml:space="preserve">Payment by ACH must be made by using the Commission’s Fee Filer website at </w:t>
      </w:r>
      <w:hyperlink r:id="rId7" w:history="1">
        <w:r w:rsidRPr="00264220">
          <w:rPr>
            <w:rStyle w:val="Hyperlink"/>
          </w:rPr>
          <w:t>https://apps.fcc.gov/FeeFiler/login.cfm</w:t>
        </w:r>
      </w:hyperlink>
      <w:r w:rsidRPr="00264220">
        <w:t>.  To pay by ACH, log in using the FRN captioned above.  If payment must be split across FRNs, complete this process for each FRN.  Next, select “Pay bills” on the Fee Filer Menu and then select the bill number associated to the NAL Account</w:t>
      </w:r>
      <w:r>
        <w:t>—</w:t>
      </w:r>
      <w:r w:rsidRPr="00264220">
        <w:t>the bill number is the NAL Account number with the first two digits excluded</w:t>
      </w:r>
      <w:r>
        <w:t>—</w:t>
      </w:r>
      <w:r w:rsidRPr="00264220">
        <w:t>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F113FC" w:rsidRPr="00F113FC" w:rsidP="00F113FC" w14:paraId="01C33C98" w14:textId="77777777">
      <w:pPr>
        <w:pStyle w:val="ParaNum"/>
        <w:widowControl/>
        <w:numPr>
          <w:ilvl w:val="0"/>
          <w:numId w:val="32"/>
        </w:numPr>
        <w:tabs>
          <w:tab w:val="clear" w:pos="1080"/>
          <w:tab w:val="left" w:pos="1440"/>
        </w:tabs>
        <w:spacing w:after="220"/>
      </w:pPr>
      <w:r w:rsidRPr="00F113FC">
        <w:t xml:space="preserve">Any request for making full payment over time under an installment plan should be sent to:  Chief Financial Officer—Financial Operations, Federal Communications Commission, 45 L Street NE, Washington, DC 20554.  Questions regarding payment procedures should be directed to the Financial Operations Group Help Desk by phone, 1-877-480-3201, or by e-mail, </w:t>
      </w:r>
      <w:hyperlink r:id="rId8" w:history="1">
        <w:r w:rsidRPr="006C71D1">
          <w:rPr>
            <w:rStyle w:val="Hyperlink"/>
          </w:rPr>
          <w:t>ARINQUIRIES@fcc.gov</w:t>
        </w:r>
      </w:hyperlink>
      <w:r w:rsidRPr="00F113FC">
        <w:t>.</w:t>
      </w:r>
    </w:p>
    <w:p w:rsidR="00593ADF" w:rsidP="00593ADF" w14:paraId="39F83397" w14:textId="5924B16F">
      <w:pPr>
        <w:pStyle w:val="ParaNum"/>
        <w:widowControl/>
        <w:numPr>
          <w:ilvl w:val="0"/>
          <w:numId w:val="32"/>
        </w:numPr>
        <w:tabs>
          <w:tab w:val="clear" w:pos="1080"/>
          <w:tab w:val="left" w:pos="1440"/>
        </w:tabs>
        <w:spacing w:after="220"/>
      </w:pPr>
      <w:r w:rsidRPr="007C2875">
        <w:rPr>
          <w:b/>
        </w:rPr>
        <w:t>IT IS FURTHER ORDERED</w:t>
      </w:r>
      <w:r w:rsidRPr="005D63BE">
        <w:t xml:space="preserve"> that </w:t>
      </w:r>
      <w:r w:rsidR="002207C7">
        <w:t>a copy</w:t>
      </w:r>
      <w:r w:rsidRPr="005D63BE">
        <w:t xml:space="preserve"> of this </w:t>
      </w:r>
      <w:r w:rsidRPr="00E529A3" w:rsidR="00217977">
        <w:rPr>
          <w:i/>
        </w:rPr>
        <w:t>Forfeiture</w:t>
      </w:r>
      <w:r w:rsidRPr="00E529A3">
        <w:rPr>
          <w:i/>
        </w:rPr>
        <w:t xml:space="preserve"> </w:t>
      </w:r>
      <w:r w:rsidRPr="00E529A3" w:rsidR="008F486B">
        <w:rPr>
          <w:i/>
        </w:rPr>
        <w:t>Order</w:t>
      </w:r>
      <w:r w:rsidR="008F486B">
        <w:t xml:space="preserve"> </w:t>
      </w:r>
      <w:r w:rsidRPr="007C7A60" w:rsidR="00C7220A">
        <w:t xml:space="preserve">shall be sent by First Class and Certified Mail, Return Receipt Requested, to </w:t>
      </w:r>
      <w:r w:rsidRPr="00DD5F29" w:rsidR="006F466F">
        <w:t xml:space="preserve">Perry Owen, Amazing Grace Church, 17325 Unity Road, </w:t>
      </w:r>
      <w:r w:rsidRPr="00DD5F29" w:rsidR="006F466F">
        <w:t>Paron</w:t>
      </w:r>
      <w:r w:rsidRPr="00DD5F29" w:rsidR="006F466F">
        <w:t>, AR 72122</w:t>
      </w:r>
      <w:r w:rsidR="00C7220A">
        <w:t>.</w:t>
      </w:r>
    </w:p>
    <w:p w:rsidR="0083432E" w:rsidP="0083432E" w14:paraId="6FB7D6F3" w14:textId="77777777">
      <w:pPr>
        <w:pStyle w:val="ParaNum"/>
        <w:widowControl/>
        <w:numPr>
          <w:ilvl w:val="0"/>
          <w:numId w:val="0"/>
        </w:numPr>
        <w:tabs>
          <w:tab w:val="left" w:pos="1440"/>
        </w:tabs>
        <w:spacing w:after="220"/>
        <w:ind w:left="720"/>
      </w:pPr>
    </w:p>
    <w:p w:rsidR="00E97D2F" w:rsidP="00E97D2F" w14:paraId="01DFED52" w14:textId="7CED50F7">
      <w:r w:rsidRPr="00910512">
        <w:tab/>
      </w:r>
      <w:r w:rsidRPr="00910512">
        <w:tab/>
      </w:r>
      <w:r w:rsidRPr="00910512">
        <w:tab/>
      </w:r>
      <w:r w:rsidRPr="00910512">
        <w:tab/>
      </w:r>
      <w:r w:rsidRPr="00910512">
        <w:tab/>
      </w:r>
      <w:r w:rsidRPr="00910512">
        <w:tab/>
        <w:t>FEDERAL COMMUNICATIONS COMMISSION</w:t>
      </w:r>
    </w:p>
    <w:p w:rsidR="00953A91" w:rsidRPr="00910512" w:rsidP="00E97D2F" w14:paraId="37481728" w14:textId="77777777"/>
    <w:p w:rsidR="00E97D2F" w:rsidRPr="00910512" w:rsidP="00E97D2F" w14:paraId="06A01585" w14:textId="77777777"/>
    <w:p w:rsidR="00553689" w:rsidP="00553689" w14:paraId="5D8AC8C6" w14:textId="77777777">
      <w:r>
        <w:tab/>
      </w:r>
      <w:r>
        <w:tab/>
      </w:r>
      <w:r>
        <w:tab/>
      </w:r>
      <w:r>
        <w:tab/>
      </w:r>
      <w:r>
        <w:tab/>
      </w:r>
      <w:r>
        <w:tab/>
      </w:r>
      <w:r>
        <w:t>Albert Shuldiner</w:t>
      </w:r>
    </w:p>
    <w:p w:rsidR="00553689" w:rsidP="00553689" w14:paraId="304537F6" w14:textId="77777777">
      <w:r>
        <w:tab/>
      </w:r>
      <w:r>
        <w:tab/>
      </w:r>
      <w:r>
        <w:tab/>
      </w:r>
      <w:r>
        <w:tab/>
      </w:r>
      <w:r>
        <w:tab/>
      </w:r>
      <w:r>
        <w:tab/>
        <w:t>Chief, Audio Division</w:t>
      </w:r>
    </w:p>
    <w:p w:rsidR="00553689" w:rsidP="00553689" w14:paraId="6A809EA6" w14:textId="77777777">
      <w:r>
        <w:tab/>
      </w:r>
      <w:r>
        <w:tab/>
      </w:r>
      <w:r>
        <w:tab/>
      </w:r>
      <w:r>
        <w:tab/>
      </w:r>
      <w:r>
        <w:tab/>
      </w:r>
      <w:r>
        <w:tab/>
        <w:t>Media Bureau</w:t>
      </w:r>
    </w:p>
    <w:p w:rsidR="002F58AE" w:rsidRPr="002F58AE" w:rsidP="00553689" w14:paraId="2ADA89C5" w14:textId="63532EAE"/>
    <w:sectPr w:rsidSect="0055614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510" w:rsidP="0055614C" w14:paraId="0F882643" w14:textId="77777777">
    <w:pPr>
      <w:pStyle w:val="Footer"/>
      <w:framePr w:wrap="around" w:vAnchor="text" w:hAnchor="margin" w:xAlign="center" w:y="1"/>
    </w:pPr>
    <w:r>
      <w:fldChar w:fldCharType="begin"/>
    </w:r>
    <w:r>
      <w:instrText xml:space="preserve">PAGE  </w:instrText>
    </w:r>
    <w:r>
      <w:fldChar w:fldCharType="separate"/>
    </w:r>
    <w:r>
      <w:fldChar w:fldCharType="end"/>
    </w:r>
  </w:p>
  <w:p w:rsidR="00721510" w14:paraId="753098E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510" w:rsidP="0055614C" w14:paraId="783D03E9" w14:textId="77777777">
    <w:pPr>
      <w:pStyle w:val="Footer"/>
      <w:framePr w:wrap="around" w:vAnchor="text" w:hAnchor="margin" w:xAlign="center" w:y="1"/>
    </w:pPr>
    <w:r>
      <w:fldChar w:fldCharType="begin"/>
    </w:r>
    <w:r>
      <w:instrText xml:space="preserve">PAGE  </w:instrText>
    </w:r>
    <w:r>
      <w:fldChar w:fldCharType="separate"/>
    </w:r>
    <w:r w:rsidR="00373587">
      <w:rPr>
        <w:noProof/>
      </w:rPr>
      <w:t>6</w:t>
    </w:r>
    <w:r>
      <w:fldChar w:fldCharType="end"/>
    </w:r>
  </w:p>
  <w:p w:rsidR="00721510" w14:paraId="57CBF20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510" w14:paraId="6BAE9CF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358AD" w14:paraId="1CE42169" w14:textId="77777777">
      <w:r>
        <w:separator/>
      </w:r>
    </w:p>
  </w:footnote>
  <w:footnote w:type="continuationSeparator" w:id="1">
    <w:p w:rsidR="002358AD" w:rsidP="00C721AC" w14:paraId="6A6D5EE7" w14:textId="77777777">
      <w:pPr>
        <w:spacing w:before="120"/>
        <w:rPr>
          <w:sz w:val="20"/>
        </w:rPr>
      </w:pPr>
      <w:r>
        <w:rPr>
          <w:sz w:val="20"/>
        </w:rPr>
        <w:t xml:space="preserve">(Continued from previous page)  </w:t>
      </w:r>
      <w:r>
        <w:rPr>
          <w:sz w:val="20"/>
        </w:rPr>
        <w:separator/>
      </w:r>
    </w:p>
  </w:footnote>
  <w:footnote w:type="continuationNotice" w:id="2">
    <w:p w:rsidR="002358AD" w:rsidRPr="00D2611D" w:rsidP="00D2611D" w14:paraId="791D18B6" w14:textId="77777777">
      <w:pPr>
        <w:pStyle w:val="Footer"/>
      </w:pPr>
    </w:p>
  </w:footnote>
  <w:footnote w:id="3">
    <w:p w:rsidR="00AA0FD9" w:rsidRPr="004D759B" w:rsidP="00AA0FD9" w14:paraId="173EC029" w14:textId="77777777">
      <w:pPr>
        <w:pStyle w:val="FootnoteText"/>
      </w:pPr>
      <w:r w:rsidRPr="004D759B">
        <w:rPr>
          <w:rStyle w:val="FootnoteReference"/>
        </w:rPr>
        <w:footnoteRef/>
      </w:r>
      <w:r w:rsidRPr="004D759B">
        <w:t xml:space="preserve"> </w:t>
      </w:r>
      <w:r w:rsidRPr="004D759B">
        <w:rPr>
          <w:i/>
        </w:rPr>
        <w:t xml:space="preserve">See </w:t>
      </w:r>
      <w:r>
        <w:t xml:space="preserve">47 </w:t>
      </w:r>
      <w:r w:rsidR="008E46B4">
        <w:t>CFR</w:t>
      </w:r>
      <w:r>
        <w:t xml:space="preserve"> </w:t>
      </w:r>
      <w:r w:rsidR="00117155">
        <w:t>§</w:t>
      </w:r>
      <w:r>
        <w:t xml:space="preserve"> </w:t>
      </w:r>
      <w:r w:rsidR="00117155">
        <w:t>7</w:t>
      </w:r>
      <w:r w:rsidR="001A7F5B">
        <w:t>3.3539</w:t>
      </w:r>
      <w:r>
        <w:t>.</w:t>
      </w:r>
    </w:p>
  </w:footnote>
  <w:footnote w:id="4">
    <w:p w:rsidR="00B30A13" w:rsidRPr="00E1189A" w:rsidP="00B30A13" w14:paraId="5D5EA209" w14:textId="77777777">
      <w:pPr>
        <w:pStyle w:val="FootnoteText"/>
      </w:pPr>
      <w:r w:rsidRPr="000725CB">
        <w:rPr>
          <w:rStyle w:val="FootnoteReference"/>
        </w:rPr>
        <w:footnoteRef/>
      </w:r>
      <w:r w:rsidRPr="000725CB">
        <w:t xml:space="preserve"> </w:t>
      </w:r>
      <w:r w:rsidRPr="00C9230A" w:rsidR="00C9230A">
        <w:rPr>
          <w:i/>
          <w:iCs/>
        </w:rPr>
        <w:t>Id</w:t>
      </w:r>
      <w:r w:rsidR="00C9230A">
        <w:t>.</w:t>
      </w:r>
      <w:r w:rsidRPr="000725CB">
        <w:t xml:space="preserve"> § 73.3539(a).</w:t>
      </w:r>
      <w:r>
        <w:t xml:space="preserve">  </w:t>
      </w:r>
    </w:p>
  </w:footnote>
  <w:footnote w:id="5">
    <w:p w:rsidR="00B30A13" w:rsidRPr="00555D44" w:rsidP="00B30A13" w14:paraId="127B1581" w14:textId="77777777">
      <w:pPr>
        <w:pStyle w:val="FootnoteText"/>
        <w:rPr>
          <w:i/>
        </w:rPr>
      </w:pPr>
      <w:r w:rsidRPr="000725CB">
        <w:rPr>
          <w:rStyle w:val="FootnoteReference"/>
        </w:rPr>
        <w:footnoteRef/>
      </w:r>
      <w:r w:rsidRPr="000725CB">
        <w:t xml:space="preserve"> </w:t>
      </w:r>
      <w:r w:rsidR="00C9230A">
        <w:rPr>
          <w:i/>
        </w:rPr>
        <w:t>Id.</w:t>
      </w:r>
      <w:r w:rsidRPr="002546D1">
        <w:rPr>
          <w:i/>
        </w:rPr>
        <w:t xml:space="preserve"> </w:t>
      </w:r>
      <w:r w:rsidRPr="002546D1">
        <w:t>§§ 73.1020, 73</w:t>
      </w:r>
      <w:r w:rsidRPr="000725CB">
        <w:t>.3539(a).</w:t>
      </w:r>
      <w:r>
        <w:t xml:space="preserve"> </w:t>
      </w:r>
    </w:p>
  </w:footnote>
  <w:footnote w:id="6">
    <w:p w:rsidR="008D6B8E" w14:paraId="16F4AE5D" w14:textId="3993DC6C">
      <w:pPr>
        <w:pStyle w:val="FootnoteText"/>
      </w:pPr>
      <w:r>
        <w:rPr>
          <w:rStyle w:val="FootnoteReference"/>
        </w:rPr>
        <w:footnoteRef/>
      </w:r>
      <w:r w:rsidR="00694B39">
        <w:rPr>
          <w:i/>
        </w:rPr>
        <w:t>Amazing Grace Church</w:t>
      </w:r>
      <w:r w:rsidRPr="005847EA">
        <w:t>, Memorandum Opinion and Order and Notice of Apparent Liability for Forfeiture</w:t>
      </w:r>
      <w:r w:rsidRPr="005847EA" w:rsidR="00F118D1">
        <w:t xml:space="preserve">, DA </w:t>
      </w:r>
      <w:r w:rsidR="00EC7853">
        <w:t>21</w:t>
      </w:r>
      <w:r w:rsidRPr="005847EA" w:rsidR="00844429">
        <w:t>-</w:t>
      </w:r>
      <w:r w:rsidR="00EC7853">
        <w:t>251</w:t>
      </w:r>
      <w:r w:rsidRPr="005847EA" w:rsidR="00F118D1">
        <w:t xml:space="preserve"> (MB </w:t>
      </w:r>
      <w:r w:rsidR="00EC7853">
        <w:t>Mar. 3</w:t>
      </w:r>
      <w:r w:rsidRPr="005847EA" w:rsidR="00F118D1">
        <w:t>, 20</w:t>
      </w:r>
      <w:r w:rsidRPr="005847EA" w:rsidR="00844429">
        <w:t>2</w:t>
      </w:r>
      <w:r w:rsidR="00932EF8">
        <w:t>1</w:t>
      </w:r>
      <w:r w:rsidRPr="005847EA" w:rsidR="00F118D1">
        <w:t>).</w:t>
      </w:r>
    </w:p>
  </w:footnote>
  <w:footnote w:id="7">
    <w:p w:rsidR="00F118D1" w14:paraId="43D1D79D" w14:textId="77777777">
      <w:pPr>
        <w:pStyle w:val="FootnoteText"/>
      </w:pPr>
      <w:r>
        <w:rPr>
          <w:rStyle w:val="FootnoteReference"/>
        </w:rPr>
        <w:footnoteRef/>
      </w:r>
      <w:r>
        <w:t xml:space="preserve"> </w:t>
      </w:r>
      <w:r>
        <w:rPr>
          <w:i/>
        </w:rPr>
        <w:t>Id.</w:t>
      </w:r>
      <w:r>
        <w:t xml:space="preserve"> at para. </w:t>
      </w:r>
      <w:r w:rsidR="00644991">
        <w:t>9</w:t>
      </w:r>
      <w:r>
        <w:t>.</w:t>
      </w:r>
    </w:p>
  </w:footnote>
  <w:footnote w:id="8">
    <w:p w:rsidR="00390927" w:rsidRPr="00A403D9" w:rsidP="00390927" w14:paraId="644973DB" w14:textId="77777777">
      <w:pPr>
        <w:pStyle w:val="FootnoteText"/>
      </w:pPr>
      <w:r w:rsidRPr="00A403D9">
        <w:rPr>
          <w:rStyle w:val="FootnoteReference"/>
        </w:rPr>
        <w:footnoteRef/>
      </w:r>
      <w:r w:rsidRPr="00A403D9">
        <w:t xml:space="preserve"> 47 U.S.C. § 503(b).</w:t>
      </w:r>
    </w:p>
  </w:footnote>
  <w:footnote w:id="9">
    <w:p w:rsidR="00390927" w:rsidRPr="00A403D9" w:rsidP="00390927" w14:paraId="70EE7FE2" w14:textId="77777777">
      <w:pPr>
        <w:pStyle w:val="FootnoteText"/>
      </w:pPr>
      <w:r w:rsidRPr="00A403D9">
        <w:rPr>
          <w:rStyle w:val="FootnoteReference"/>
        </w:rPr>
        <w:footnoteRef/>
      </w:r>
      <w:r w:rsidRPr="00A403D9">
        <w:t xml:space="preserve"> 47 CFR § 1.80. </w:t>
      </w:r>
    </w:p>
  </w:footnote>
  <w:footnote w:id="10">
    <w:p w:rsidR="00390927" w:rsidRPr="00A403D9" w:rsidP="00390927" w14:paraId="08ACED74" w14:textId="77777777">
      <w:pPr>
        <w:pStyle w:val="FootnoteText"/>
      </w:pPr>
      <w:r w:rsidRPr="00A403D9">
        <w:rPr>
          <w:rStyle w:val="FootnoteReference"/>
        </w:rPr>
        <w:footnoteRef/>
      </w:r>
      <w:r w:rsidRPr="00A403D9">
        <w:t xml:space="preserve"> </w:t>
      </w:r>
      <w:r w:rsidRPr="00A403D9">
        <w:rPr>
          <w:i/>
        </w:rPr>
        <w:t>Forfeiture Policy Statement and Amendment of Section 1.80 of the Rules to Incorporate the Forfeiture Guidelines</w:t>
      </w:r>
      <w:r w:rsidRPr="00A403D9">
        <w:t xml:space="preserve">, Report and Order, 12 FCC Rcd 17087 (1997), </w:t>
      </w:r>
      <w:r w:rsidRPr="00A403D9">
        <w:rPr>
          <w:i/>
        </w:rPr>
        <w:t>recon. denied</w:t>
      </w:r>
      <w:r w:rsidRPr="00A403D9">
        <w:t xml:space="preserve">, 15 FCC Rcd 303 (1999). </w:t>
      </w:r>
    </w:p>
  </w:footnote>
  <w:footnote w:id="11">
    <w:p w:rsidR="003E4F63" w:rsidRPr="00A403D9" w:rsidP="003E4F63" w14:paraId="6D1E216D" w14:textId="77777777">
      <w:pPr>
        <w:pStyle w:val="FootnoteText"/>
      </w:pPr>
      <w:r w:rsidRPr="00A403D9">
        <w:rPr>
          <w:rStyle w:val="FootnoteReference"/>
        </w:rPr>
        <w:footnoteRef/>
      </w:r>
      <w:r w:rsidRPr="00A403D9">
        <w:t xml:space="preserve"> 47 U.S.C. § 503(b)(2)(E).</w:t>
      </w:r>
    </w:p>
  </w:footnote>
  <w:footnote w:id="12">
    <w:p w:rsidR="00D2504B" w:rsidRPr="00132193" w:rsidP="00D2504B" w14:paraId="37F54BD5" w14:textId="77777777">
      <w:pPr>
        <w:pStyle w:val="FootnoteText"/>
      </w:pPr>
      <w:r w:rsidRPr="00132193">
        <w:rPr>
          <w:rStyle w:val="FootnoteReference"/>
        </w:rPr>
        <w:footnoteRef/>
      </w:r>
      <w:r w:rsidRPr="00132193">
        <w:t xml:space="preserve"> Payments made using the Commission’s Fee Filer system do not require the submission of an FCC Form 159.</w:t>
      </w:r>
    </w:p>
  </w:footnote>
  <w:footnote w:id="13">
    <w:p w:rsidR="00D2504B" w:rsidRPr="00132193" w:rsidP="00D2504B" w14:paraId="586B0052" w14:textId="77777777">
      <w:pPr>
        <w:pStyle w:val="FootnoteText"/>
      </w:pPr>
      <w:r w:rsidRPr="00132193">
        <w:rPr>
          <w:rStyle w:val="FootnoteReference"/>
        </w:rPr>
        <w:footnoteRef/>
      </w:r>
      <w:r w:rsidRPr="00132193">
        <w:t xml:space="preserve"> For questions regarding payment procedures, please contact the Financial Operations Group Help Desk by phone at 1-877-480-3201 (option #6), or by e-mail at </w:t>
      </w:r>
      <w:hyperlink r:id="rId1" w:history="1">
        <w:r w:rsidRPr="00132193">
          <w:rPr>
            <w:rStyle w:val="Hyperlink"/>
          </w:rPr>
          <w:t>ARINQUIRIES@fcc.gov</w:t>
        </w:r>
      </w:hyperlink>
      <w:r w:rsidRPr="00132193">
        <w:t xml:space="preserve">.  </w:t>
      </w:r>
    </w:p>
  </w:footnote>
  <w:footnote w:id="14">
    <w:p w:rsidR="00D2504B" w:rsidRPr="004B33E9" w:rsidP="00D2504B" w14:paraId="1BF830BE" w14:textId="77777777">
      <w:pPr>
        <w:pStyle w:val="FootnoteText"/>
      </w:pPr>
      <w:r w:rsidRPr="00132193">
        <w:rPr>
          <w:rStyle w:val="FootnoteReference"/>
        </w:rPr>
        <w:footnoteRef/>
      </w:r>
      <w:r w:rsidRPr="00132193">
        <w:t xml:space="preserve"> Instructions for completing the form may be obtained at </w:t>
      </w:r>
      <w:hyperlink r:id="rId2" w:history="1">
        <w:r w:rsidRPr="006C71D1" w:rsidR="00581405">
          <w:rPr>
            <w:rStyle w:val="Hyperlink"/>
          </w:rPr>
          <w:t>https://transition.fcc.gov/Forms/Form159/159.pdf</w:t>
        </w:r>
      </w:hyperlink>
      <w:r w:rsidR="0058140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485D" w:rsidRPr="00A2485D" w:rsidP="00810B6F" w14:paraId="7E204683" w14:textId="19627324">
    <w:pPr>
      <w:pStyle w:val="Header"/>
    </w:pPr>
    <w:r>
      <w:tab/>
      <w:t>Federal Communications Commission</w:t>
    </w:r>
    <w:r>
      <w:tab/>
      <w:t xml:space="preserve">DA </w:t>
    </w:r>
    <w:r w:rsidRPr="00157821" w:rsidR="00157821">
      <w:t>21-678</w:t>
    </w:r>
  </w:p>
  <w:p w:rsidR="00721510" w14:paraId="0EC72990"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721510" w14:paraId="099231BD"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510" w:rsidP="00810B6F" w14:paraId="1C3CEE53" w14:textId="2B5A3511">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 xml:space="preserve">DA </w:t>
    </w:r>
    <w:r w:rsidRPr="00157821" w:rsidR="00157821">
      <w:rPr>
        <w:spacing w:val="-2"/>
      </w:rPr>
      <w:t>21-678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751179"/>
    <w:multiLevelType w:val="hybridMultilevel"/>
    <w:tmpl w:val="F510EC08"/>
    <w:lvl w:ilvl="0">
      <w:start w:val="1"/>
      <w:numFmt w:val="lowerLetter"/>
      <w:lvlText w:val="(%1)"/>
      <w:lvlJc w:val="left"/>
      <w:pPr>
        <w:tabs>
          <w:tab w:val="num" w:pos="1140"/>
        </w:tabs>
        <w:ind w:left="1140" w:hanging="360"/>
      </w:pPr>
      <w:rPr>
        <w:rFonts w:hint="default"/>
      </w:rPr>
    </w:lvl>
    <w:lvl w:ilvl="1" w:tentative="1">
      <w:start w:val="1"/>
      <w:numFmt w:val="lowerLetter"/>
      <w:lvlText w:val="%2."/>
      <w:lvlJc w:val="left"/>
      <w:pPr>
        <w:tabs>
          <w:tab w:val="num" w:pos="1860"/>
        </w:tabs>
        <w:ind w:left="1860" w:hanging="360"/>
      </w:pPr>
    </w:lvl>
    <w:lvl w:ilvl="2" w:tentative="1">
      <w:start w:val="1"/>
      <w:numFmt w:val="lowerRoman"/>
      <w:lvlText w:val="%3."/>
      <w:lvlJc w:val="right"/>
      <w:pPr>
        <w:tabs>
          <w:tab w:val="num" w:pos="2580"/>
        </w:tabs>
        <w:ind w:left="2580" w:hanging="180"/>
      </w:pPr>
    </w:lvl>
    <w:lvl w:ilvl="3" w:tentative="1">
      <w:start w:val="1"/>
      <w:numFmt w:val="decimal"/>
      <w:lvlText w:val="%4."/>
      <w:lvlJc w:val="left"/>
      <w:pPr>
        <w:tabs>
          <w:tab w:val="num" w:pos="3300"/>
        </w:tabs>
        <w:ind w:left="3300" w:hanging="360"/>
      </w:pPr>
    </w:lvl>
    <w:lvl w:ilvl="4" w:tentative="1">
      <w:start w:val="1"/>
      <w:numFmt w:val="lowerLetter"/>
      <w:lvlText w:val="%5."/>
      <w:lvlJc w:val="left"/>
      <w:pPr>
        <w:tabs>
          <w:tab w:val="num" w:pos="4020"/>
        </w:tabs>
        <w:ind w:left="4020" w:hanging="360"/>
      </w:pPr>
    </w:lvl>
    <w:lvl w:ilvl="5" w:tentative="1">
      <w:start w:val="1"/>
      <w:numFmt w:val="lowerRoman"/>
      <w:lvlText w:val="%6."/>
      <w:lvlJc w:val="right"/>
      <w:pPr>
        <w:tabs>
          <w:tab w:val="num" w:pos="4740"/>
        </w:tabs>
        <w:ind w:left="4740" w:hanging="180"/>
      </w:pPr>
    </w:lvl>
    <w:lvl w:ilvl="6" w:tentative="1">
      <w:start w:val="1"/>
      <w:numFmt w:val="decimal"/>
      <w:lvlText w:val="%7."/>
      <w:lvlJc w:val="left"/>
      <w:pPr>
        <w:tabs>
          <w:tab w:val="num" w:pos="5460"/>
        </w:tabs>
        <w:ind w:left="5460" w:hanging="360"/>
      </w:pPr>
    </w:lvl>
    <w:lvl w:ilvl="7" w:tentative="1">
      <w:start w:val="1"/>
      <w:numFmt w:val="lowerLetter"/>
      <w:lvlText w:val="%8."/>
      <w:lvlJc w:val="left"/>
      <w:pPr>
        <w:tabs>
          <w:tab w:val="num" w:pos="6180"/>
        </w:tabs>
        <w:ind w:left="6180" w:hanging="360"/>
      </w:pPr>
    </w:lvl>
    <w:lvl w:ilvl="8" w:tentative="1">
      <w:start w:val="1"/>
      <w:numFmt w:val="lowerRoman"/>
      <w:lvlText w:val="%9."/>
      <w:lvlJc w:val="right"/>
      <w:pPr>
        <w:tabs>
          <w:tab w:val="num" w:pos="6900"/>
        </w:tabs>
        <w:ind w:left="690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731ED4"/>
    <w:multiLevelType w:val="hybridMultilevel"/>
    <w:tmpl w:val="C346049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D0F1B3D"/>
    <w:multiLevelType w:val="singleLevel"/>
    <w:tmpl w:val="054C89A8"/>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num w:numId="1">
    <w:abstractNumId w:val="3"/>
  </w:num>
  <w:num w:numId="2">
    <w:abstractNumId w:val="9"/>
  </w:num>
  <w:num w:numId="3">
    <w:abstractNumId w:val="6"/>
  </w:num>
  <w:num w:numId="4">
    <w:abstractNumId w:val="8"/>
  </w:num>
  <w:num w:numId="5">
    <w:abstractNumId w:val="4"/>
  </w:num>
  <w:num w:numId="6">
    <w:abstractNumId w:val="1"/>
  </w:num>
  <w:num w:numId="7">
    <w:abstractNumId w:val="2"/>
  </w:num>
  <w:num w:numId="8">
    <w:abstractNumId w:val="0"/>
  </w:num>
  <w:num w:numId="9">
    <w:abstractNumId w:val="9"/>
    <w:lvlOverride w:ilvl="0">
      <w:startOverride w:val="1"/>
    </w:lvlOverride>
  </w:num>
  <w:num w:numId="10">
    <w:abstractNumId w:val="9"/>
    <w:lvlOverride w:ilvl="0">
      <w:startOverride w:val="1"/>
    </w:lvlOverride>
  </w:num>
  <w:num w:numId="11">
    <w:abstractNumId w:val="6"/>
  </w:num>
  <w:num w:numId="12">
    <w:abstractNumId w:val="9"/>
    <w:lvlOverride w:ilvl="0">
      <w:startOverride w:val="1"/>
    </w:lvlOverride>
  </w:num>
  <w:num w:numId="13">
    <w:abstractNumId w:val="9"/>
  </w:num>
  <w:num w:numId="14">
    <w:abstractNumId w:val="9"/>
  </w:num>
  <w:num w:numId="15">
    <w:abstractNumId w:val="6"/>
  </w:num>
  <w:num w:numId="16">
    <w:abstractNumId w:val="6"/>
  </w:num>
  <w:num w:numId="17">
    <w:abstractNumId w:val="9"/>
  </w:num>
  <w:num w:numId="18">
    <w:abstractNumId w:val="6"/>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7"/>
  </w:num>
  <w:num w:numId="33">
    <w:abstractNumId w:val="10"/>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 w:numId="45">
    <w:abstractNumId w:val="9"/>
  </w:num>
  <w:num w:numId="46">
    <w:abstractNumId w:val="9"/>
  </w:num>
  <w:num w:numId="47">
    <w:abstractNumId w:val="9"/>
  </w:num>
  <w:num w:numId="48">
    <w:abstractNumId w:val="5"/>
  </w:num>
  <w:num w:numId="49">
    <w:abstractNumId w:val="9"/>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A41"/>
    <w:rsid w:val="000013CA"/>
    <w:rsid w:val="00002404"/>
    <w:rsid w:val="000056A1"/>
    <w:rsid w:val="00006BF2"/>
    <w:rsid w:val="00006DA0"/>
    <w:rsid w:val="00007E13"/>
    <w:rsid w:val="00011FC5"/>
    <w:rsid w:val="000154DB"/>
    <w:rsid w:val="00015D3E"/>
    <w:rsid w:val="0001730A"/>
    <w:rsid w:val="0002214F"/>
    <w:rsid w:val="00022708"/>
    <w:rsid w:val="000240FB"/>
    <w:rsid w:val="00024275"/>
    <w:rsid w:val="000254D2"/>
    <w:rsid w:val="00026AFE"/>
    <w:rsid w:val="000270FD"/>
    <w:rsid w:val="00031A17"/>
    <w:rsid w:val="000329A3"/>
    <w:rsid w:val="00032F0E"/>
    <w:rsid w:val="00036039"/>
    <w:rsid w:val="00037F90"/>
    <w:rsid w:val="00040B43"/>
    <w:rsid w:val="000421CD"/>
    <w:rsid w:val="00043B06"/>
    <w:rsid w:val="0004560A"/>
    <w:rsid w:val="00047132"/>
    <w:rsid w:val="000500DA"/>
    <w:rsid w:val="000576E2"/>
    <w:rsid w:val="00063430"/>
    <w:rsid w:val="00065E0B"/>
    <w:rsid w:val="0007001D"/>
    <w:rsid w:val="000708D4"/>
    <w:rsid w:val="000725CB"/>
    <w:rsid w:val="00072A77"/>
    <w:rsid w:val="000740FC"/>
    <w:rsid w:val="00074BD0"/>
    <w:rsid w:val="0007546C"/>
    <w:rsid w:val="000819D5"/>
    <w:rsid w:val="00084BF7"/>
    <w:rsid w:val="000875BF"/>
    <w:rsid w:val="00087FB2"/>
    <w:rsid w:val="000916EE"/>
    <w:rsid w:val="000940E6"/>
    <w:rsid w:val="00094217"/>
    <w:rsid w:val="00096720"/>
    <w:rsid w:val="00096D8C"/>
    <w:rsid w:val="000A074B"/>
    <w:rsid w:val="000B2669"/>
    <w:rsid w:val="000B34D4"/>
    <w:rsid w:val="000B5908"/>
    <w:rsid w:val="000B6AD2"/>
    <w:rsid w:val="000C0B65"/>
    <w:rsid w:val="000C157C"/>
    <w:rsid w:val="000C1B64"/>
    <w:rsid w:val="000C28AF"/>
    <w:rsid w:val="000C5478"/>
    <w:rsid w:val="000C5D90"/>
    <w:rsid w:val="000C6155"/>
    <w:rsid w:val="000D0048"/>
    <w:rsid w:val="000D07AD"/>
    <w:rsid w:val="000D08AF"/>
    <w:rsid w:val="000D23E1"/>
    <w:rsid w:val="000D4055"/>
    <w:rsid w:val="000E05FE"/>
    <w:rsid w:val="000E3443"/>
    <w:rsid w:val="000E3D42"/>
    <w:rsid w:val="000E4FD3"/>
    <w:rsid w:val="000E7A81"/>
    <w:rsid w:val="000F5AC9"/>
    <w:rsid w:val="001032A7"/>
    <w:rsid w:val="00105313"/>
    <w:rsid w:val="0011151E"/>
    <w:rsid w:val="00111A69"/>
    <w:rsid w:val="00113F31"/>
    <w:rsid w:val="0011413F"/>
    <w:rsid w:val="00117155"/>
    <w:rsid w:val="001200FB"/>
    <w:rsid w:val="00121023"/>
    <w:rsid w:val="00122BD5"/>
    <w:rsid w:val="00124FB3"/>
    <w:rsid w:val="00126461"/>
    <w:rsid w:val="00126D56"/>
    <w:rsid w:val="00132193"/>
    <w:rsid w:val="00133DE6"/>
    <w:rsid w:val="00133F79"/>
    <w:rsid w:val="0013597E"/>
    <w:rsid w:val="00140750"/>
    <w:rsid w:val="001415CA"/>
    <w:rsid w:val="001456D9"/>
    <w:rsid w:val="00146D8A"/>
    <w:rsid w:val="001508AC"/>
    <w:rsid w:val="00150D4A"/>
    <w:rsid w:val="00150E67"/>
    <w:rsid w:val="00157821"/>
    <w:rsid w:val="00157C67"/>
    <w:rsid w:val="00157D76"/>
    <w:rsid w:val="001678CC"/>
    <w:rsid w:val="00177AA7"/>
    <w:rsid w:val="00177DB1"/>
    <w:rsid w:val="00180C18"/>
    <w:rsid w:val="00180DB6"/>
    <w:rsid w:val="00185744"/>
    <w:rsid w:val="00186374"/>
    <w:rsid w:val="001874F2"/>
    <w:rsid w:val="00190D72"/>
    <w:rsid w:val="00194A66"/>
    <w:rsid w:val="00197AA1"/>
    <w:rsid w:val="001A0A14"/>
    <w:rsid w:val="001A2959"/>
    <w:rsid w:val="001A2C6D"/>
    <w:rsid w:val="001A7F5B"/>
    <w:rsid w:val="001C2DB9"/>
    <w:rsid w:val="001C4C6F"/>
    <w:rsid w:val="001C57F1"/>
    <w:rsid w:val="001C76CA"/>
    <w:rsid w:val="001D258B"/>
    <w:rsid w:val="001D2B0B"/>
    <w:rsid w:val="001D49D8"/>
    <w:rsid w:val="001D6BCF"/>
    <w:rsid w:val="001E01CA"/>
    <w:rsid w:val="001E38C6"/>
    <w:rsid w:val="001E7880"/>
    <w:rsid w:val="001F1F5B"/>
    <w:rsid w:val="00200ECD"/>
    <w:rsid w:val="002010BC"/>
    <w:rsid w:val="002016A0"/>
    <w:rsid w:val="002016E3"/>
    <w:rsid w:val="0020304B"/>
    <w:rsid w:val="0020439A"/>
    <w:rsid w:val="00206087"/>
    <w:rsid w:val="002138E0"/>
    <w:rsid w:val="00217977"/>
    <w:rsid w:val="002207C7"/>
    <w:rsid w:val="00220C5A"/>
    <w:rsid w:val="00221654"/>
    <w:rsid w:val="0022503E"/>
    <w:rsid w:val="002358AD"/>
    <w:rsid w:val="0023726B"/>
    <w:rsid w:val="00240159"/>
    <w:rsid w:val="00240D1E"/>
    <w:rsid w:val="0024226C"/>
    <w:rsid w:val="00242512"/>
    <w:rsid w:val="002469B9"/>
    <w:rsid w:val="00250954"/>
    <w:rsid w:val="00252B2F"/>
    <w:rsid w:val="00252D11"/>
    <w:rsid w:val="002546D1"/>
    <w:rsid w:val="0025771A"/>
    <w:rsid w:val="002604C2"/>
    <w:rsid w:val="00263DDB"/>
    <w:rsid w:val="00264220"/>
    <w:rsid w:val="00274199"/>
    <w:rsid w:val="00274384"/>
    <w:rsid w:val="00275CF5"/>
    <w:rsid w:val="00277BC3"/>
    <w:rsid w:val="0028301F"/>
    <w:rsid w:val="00283461"/>
    <w:rsid w:val="002839CA"/>
    <w:rsid w:val="002841B1"/>
    <w:rsid w:val="00285017"/>
    <w:rsid w:val="00290068"/>
    <w:rsid w:val="00292096"/>
    <w:rsid w:val="002928D0"/>
    <w:rsid w:val="00293C51"/>
    <w:rsid w:val="00296062"/>
    <w:rsid w:val="00296CEA"/>
    <w:rsid w:val="002A1466"/>
    <w:rsid w:val="002A2D2E"/>
    <w:rsid w:val="002B22A9"/>
    <w:rsid w:val="002B7C41"/>
    <w:rsid w:val="002C00E8"/>
    <w:rsid w:val="002C1056"/>
    <w:rsid w:val="002C1FE5"/>
    <w:rsid w:val="002C555A"/>
    <w:rsid w:val="002C5C2D"/>
    <w:rsid w:val="002D39F8"/>
    <w:rsid w:val="002D5E37"/>
    <w:rsid w:val="002D5F49"/>
    <w:rsid w:val="002E7B30"/>
    <w:rsid w:val="002F0692"/>
    <w:rsid w:val="002F58AE"/>
    <w:rsid w:val="002F66A4"/>
    <w:rsid w:val="003109C8"/>
    <w:rsid w:val="003123C2"/>
    <w:rsid w:val="00312796"/>
    <w:rsid w:val="0031341A"/>
    <w:rsid w:val="00314F6D"/>
    <w:rsid w:val="00315F42"/>
    <w:rsid w:val="003279B2"/>
    <w:rsid w:val="00332E9A"/>
    <w:rsid w:val="00334580"/>
    <w:rsid w:val="00334CCC"/>
    <w:rsid w:val="003356AA"/>
    <w:rsid w:val="00336ED7"/>
    <w:rsid w:val="003428E8"/>
    <w:rsid w:val="00342ACF"/>
    <w:rsid w:val="00343749"/>
    <w:rsid w:val="00345B7B"/>
    <w:rsid w:val="0034710C"/>
    <w:rsid w:val="00347CF3"/>
    <w:rsid w:val="00351F1E"/>
    <w:rsid w:val="0035688B"/>
    <w:rsid w:val="0036280D"/>
    <w:rsid w:val="00362C71"/>
    <w:rsid w:val="003633A4"/>
    <w:rsid w:val="003635BB"/>
    <w:rsid w:val="00364EEB"/>
    <w:rsid w:val="003660ED"/>
    <w:rsid w:val="0036772D"/>
    <w:rsid w:val="00370EB3"/>
    <w:rsid w:val="003714ED"/>
    <w:rsid w:val="00373587"/>
    <w:rsid w:val="00375C30"/>
    <w:rsid w:val="0037795C"/>
    <w:rsid w:val="00380429"/>
    <w:rsid w:val="0038289B"/>
    <w:rsid w:val="003829C3"/>
    <w:rsid w:val="00382CFF"/>
    <w:rsid w:val="003840F6"/>
    <w:rsid w:val="00390002"/>
    <w:rsid w:val="00390927"/>
    <w:rsid w:val="00395E3C"/>
    <w:rsid w:val="003A4091"/>
    <w:rsid w:val="003A4B37"/>
    <w:rsid w:val="003A4B56"/>
    <w:rsid w:val="003A6748"/>
    <w:rsid w:val="003B0550"/>
    <w:rsid w:val="003B3CBB"/>
    <w:rsid w:val="003B694F"/>
    <w:rsid w:val="003C079E"/>
    <w:rsid w:val="003C26CC"/>
    <w:rsid w:val="003C5D45"/>
    <w:rsid w:val="003D4BCD"/>
    <w:rsid w:val="003D658E"/>
    <w:rsid w:val="003D68B9"/>
    <w:rsid w:val="003E4205"/>
    <w:rsid w:val="003E47F6"/>
    <w:rsid w:val="003E4F63"/>
    <w:rsid w:val="003E609A"/>
    <w:rsid w:val="003E7632"/>
    <w:rsid w:val="003E7D48"/>
    <w:rsid w:val="003F171C"/>
    <w:rsid w:val="003F2490"/>
    <w:rsid w:val="003F40E2"/>
    <w:rsid w:val="003F6070"/>
    <w:rsid w:val="00401435"/>
    <w:rsid w:val="004047D2"/>
    <w:rsid w:val="00405283"/>
    <w:rsid w:val="00407F20"/>
    <w:rsid w:val="0041182E"/>
    <w:rsid w:val="00412FC5"/>
    <w:rsid w:val="00413C5E"/>
    <w:rsid w:val="004143D8"/>
    <w:rsid w:val="00414E13"/>
    <w:rsid w:val="00415523"/>
    <w:rsid w:val="004162A3"/>
    <w:rsid w:val="00420AE1"/>
    <w:rsid w:val="00422276"/>
    <w:rsid w:val="00422B12"/>
    <w:rsid w:val="004242F1"/>
    <w:rsid w:val="00426A08"/>
    <w:rsid w:val="004325BD"/>
    <w:rsid w:val="00434FD2"/>
    <w:rsid w:val="004366C3"/>
    <w:rsid w:val="00445A00"/>
    <w:rsid w:val="00451B0F"/>
    <w:rsid w:val="004521EC"/>
    <w:rsid w:val="004539D5"/>
    <w:rsid w:val="00460012"/>
    <w:rsid w:val="00460BC6"/>
    <w:rsid w:val="004628C1"/>
    <w:rsid w:val="004649E0"/>
    <w:rsid w:val="00466CA8"/>
    <w:rsid w:val="0046789F"/>
    <w:rsid w:val="00470271"/>
    <w:rsid w:val="00470BCF"/>
    <w:rsid w:val="00472ED1"/>
    <w:rsid w:val="004740FA"/>
    <w:rsid w:val="00476EEB"/>
    <w:rsid w:val="00480E1B"/>
    <w:rsid w:val="00482E39"/>
    <w:rsid w:val="00484432"/>
    <w:rsid w:val="00485BF3"/>
    <w:rsid w:val="00490956"/>
    <w:rsid w:val="004911F8"/>
    <w:rsid w:val="0049521E"/>
    <w:rsid w:val="00495BCB"/>
    <w:rsid w:val="0049643B"/>
    <w:rsid w:val="004A05B4"/>
    <w:rsid w:val="004A2B02"/>
    <w:rsid w:val="004A2F1C"/>
    <w:rsid w:val="004A689B"/>
    <w:rsid w:val="004B0F16"/>
    <w:rsid w:val="004B2FFD"/>
    <w:rsid w:val="004B33E9"/>
    <w:rsid w:val="004B42C7"/>
    <w:rsid w:val="004B4A58"/>
    <w:rsid w:val="004C058E"/>
    <w:rsid w:val="004C2EE3"/>
    <w:rsid w:val="004C3BC5"/>
    <w:rsid w:val="004C460C"/>
    <w:rsid w:val="004C7A1C"/>
    <w:rsid w:val="004D4485"/>
    <w:rsid w:val="004D5BC1"/>
    <w:rsid w:val="004D6B09"/>
    <w:rsid w:val="004D759B"/>
    <w:rsid w:val="004E2902"/>
    <w:rsid w:val="004E4A22"/>
    <w:rsid w:val="004F3E51"/>
    <w:rsid w:val="004F63FD"/>
    <w:rsid w:val="005020C3"/>
    <w:rsid w:val="00502A0A"/>
    <w:rsid w:val="005054EA"/>
    <w:rsid w:val="00510636"/>
    <w:rsid w:val="00510A63"/>
    <w:rsid w:val="00511968"/>
    <w:rsid w:val="005120C2"/>
    <w:rsid w:val="005140A1"/>
    <w:rsid w:val="00514129"/>
    <w:rsid w:val="00514542"/>
    <w:rsid w:val="0051537F"/>
    <w:rsid w:val="00516C22"/>
    <w:rsid w:val="00532938"/>
    <w:rsid w:val="00533E76"/>
    <w:rsid w:val="00533FFC"/>
    <w:rsid w:val="00534284"/>
    <w:rsid w:val="005355A3"/>
    <w:rsid w:val="00540BDF"/>
    <w:rsid w:val="00544716"/>
    <w:rsid w:val="00545734"/>
    <w:rsid w:val="00553689"/>
    <w:rsid w:val="00555D44"/>
    <w:rsid w:val="00555FF1"/>
    <w:rsid w:val="0055614C"/>
    <w:rsid w:val="005571BB"/>
    <w:rsid w:val="005620D1"/>
    <w:rsid w:val="00564A34"/>
    <w:rsid w:val="00566A7C"/>
    <w:rsid w:val="0057081E"/>
    <w:rsid w:val="005708D1"/>
    <w:rsid w:val="00572B0F"/>
    <w:rsid w:val="00580231"/>
    <w:rsid w:val="00580899"/>
    <w:rsid w:val="005808C7"/>
    <w:rsid w:val="00581405"/>
    <w:rsid w:val="00582585"/>
    <w:rsid w:val="0058390E"/>
    <w:rsid w:val="005847EA"/>
    <w:rsid w:val="00590B38"/>
    <w:rsid w:val="00591272"/>
    <w:rsid w:val="00591A10"/>
    <w:rsid w:val="00593ADF"/>
    <w:rsid w:val="00593D2C"/>
    <w:rsid w:val="00595550"/>
    <w:rsid w:val="00596B60"/>
    <w:rsid w:val="005A40FE"/>
    <w:rsid w:val="005A5A99"/>
    <w:rsid w:val="005B19BA"/>
    <w:rsid w:val="005B4214"/>
    <w:rsid w:val="005C0C21"/>
    <w:rsid w:val="005C1BEC"/>
    <w:rsid w:val="005C5E38"/>
    <w:rsid w:val="005D071C"/>
    <w:rsid w:val="005D256A"/>
    <w:rsid w:val="005D4D7D"/>
    <w:rsid w:val="005D63BE"/>
    <w:rsid w:val="005D674D"/>
    <w:rsid w:val="005E14C2"/>
    <w:rsid w:val="005E1874"/>
    <w:rsid w:val="005E36AE"/>
    <w:rsid w:val="005E7511"/>
    <w:rsid w:val="005F06CF"/>
    <w:rsid w:val="005F396E"/>
    <w:rsid w:val="005F6C10"/>
    <w:rsid w:val="00607BA5"/>
    <w:rsid w:val="0061180A"/>
    <w:rsid w:val="00614136"/>
    <w:rsid w:val="00615DFD"/>
    <w:rsid w:val="00621CCE"/>
    <w:rsid w:val="00622EDC"/>
    <w:rsid w:val="006245B8"/>
    <w:rsid w:val="00626EB6"/>
    <w:rsid w:val="006323D6"/>
    <w:rsid w:val="00644991"/>
    <w:rsid w:val="00645BFD"/>
    <w:rsid w:val="00650AC4"/>
    <w:rsid w:val="00655D03"/>
    <w:rsid w:val="00656D61"/>
    <w:rsid w:val="00657B92"/>
    <w:rsid w:val="00665AC4"/>
    <w:rsid w:val="006707A1"/>
    <w:rsid w:val="00672C6C"/>
    <w:rsid w:val="006822D4"/>
    <w:rsid w:val="0068270A"/>
    <w:rsid w:val="00683388"/>
    <w:rsid w:val="00683F84"/>
    <w:rsid w:val="00684140"/>
    <w:rsid w:val="00691230"/>
    <w:rsid w:val="0069228C"/>
    <w:rsid w:val="00694B39"/>
    <w:rsid w:val="006A01EA"/>
    <w:rsid w:val="006A3D11"/>
    <w:rsid w:val="006A6A81"/>
    <w:rsid w:val="006B11B5"/>
    <w:rsid w:val="006C54B5"/>
    <w:rsid w:val="006C71D1"/>
    <w:rsid w:val="006D0F55"/>
    <w:rsid w:val="006D10BF"/>
    <w:rsid w:val="006D1D8D"/>
    <w:rsid w:val="006D31A2"/>
    <w:rsid w:val="006E335A"/>
    <w:rsid w:val="006E693D"/>
    <w:rsid w:val="006E69AA"/>
    <w:rsid w:val="006F150F"/>
    <w:rsid w:val="006F1A70"/>
    <w:rsid w:val="006F466F"/>
    <w:rsid w:val="006F57CC"/>
    <w:rsid w:val="006F6D8F"/>
    <w:rsid w:val="006F7393"/>
    <w:rsid w:val="006F7D8C"/>
    <w:rsid w:val="0070224F"/>
    <w:rsid w:val="007040B9"/>
    <w:rsid w:val="007046B7"/>
    <w:rsid w:val="00707E60"/>
    <w:rsid w:val="007115F7"/>
    <w:rsid w:val="00711DB4"/>
    <w:rsid w:val="00711FB0"/>
    <w:rsid w:val="0071215C"/>
    <w:rsid w:val="00713D82"/>
    <w:rsid w:val="00715305"/>
    <w:rsid w:val="0072114F"/>
    <w:rsid w:val="00721510"/>
    <w:rsid w:val="007232CF"/>
    <w:rsid w:val="007248F9"/>
    <w:rsid w:val="0072545D"/>
    <w:rsid w:val="00727FB1"/>
    <w:rsid w:val="00736B32"/>
    <w:rsid w:val="00736ED0"/>
    <w:rsid w:val="00744F6F"/>
    <w:rsid w:val="00745283"/>
    <w:rsid w:val="007459D8"/>
    <w:rsid w:val="00747E54"/>
    <w:rsid w:val="00753180"/>
    <w:rsid w:val="007576FD"/>
    <w:rsid w:val="00757A0A"/>
    <w:rsid w:val="00757F6E"/>
    <w:rsid w:val="0076484D"/>
    <w:rsid w:val="007665F9"/>
    <w:rsid w:val="00767D15"/>
    <w:rsid w:val="00773BE9"/>
    <w:rsid w:val="0078181A"/>
    <w:rsid w:val="00782AB0"/>
    <w:rsid w:val="00783F9C"/>
    <w:rsid w:val="00785689"/>
    <w:rsid w:val="00790C4D"/>
    <w:rsid w:val="00794319"/>
    <w:rsid w:val="0079754B"/>
    <w:rsid w:val="007A1060"/>
    <w:rsid w:val="007A1E6D"/>
    <w:rsid w:val="007A6575"/>
    <w:rsid w:val="007A7B56"/>
    <w:rsid w:val="007B0EB2"/>
    <w:rsid w:val="007B4BD8"/>
    <w:rsid w:val="007B4E9C"/>
    <w:rsid w:val="007B625D"/>
    <w:rsid w:val="007C0656"/>
    <w:rsid w:val="007C2875"/>
    <w:rsid w:val="007C4C36"/>
    <w:rsid w:val="007C557A"/>
    <w:rsid w:val="007C7A60"/>
    <w:rsid w:val="007D2267"/>
    <w:rsid w:val="007D23DC"/>
    <w:rsid w:val="007D2913"/>
    <w:rsid w:val="007D4532"/>
    <w:rsid w:val="007D4716"/>
    <w:rsid w:val="007D6335"/>
    <w:rsid w:val="007E28A8"/>
    <w:rsid w:val="007E3057"/>
    <w:rsid w:val="007F16F3"/>
    <w:rsid w:val="007F20AF"/>
    <w:rsid w:val="007F348A"/>
    <w:rsid w:val="00801E0C"/>
    <w:rsid w:val="00803C32"/>
    <w:rsid w:val="00810B6F"/>
    <w:rsid w:val="00811063"/>
    <w:rsid w:val="00815B59"/>
    <w:rsid w:val="00822CE0"/>
    <w:rsid w:val="00824BDA"/>
    <w:rsid w:val="00824FB5"/>
    <w:rsid w:val="008278B0"/>
    <w:rsid w:val="008333E7"/>
    <w:rsid w:val="0083432E"/>
    <w:rsid w:val="00840FA3"/>
    <w:rsid w:val="00841AB1"/>
    <w:rsid w:val="00842F12"/>
    <w:rsid w:val="00844429"/>
    <w:rsid w:val="008473B3"/>
    <w:rsid w:val="00854627"/>
    <w:rsid w:val="00854F00"/>
    <w:rsid w:val="00855A08"/>
    <w:rsid w:val="008574ED"/>
    <w:rsid w:val="008604FA"/>
    <w:rsid w:val="00860538"/>
    <w:rsid w:val="0086488D"/>
    <w:rsid w:val="00866453"/>
    <w:rsid w:val="0086765F"/>
    <w:rsid w:val="0086785D"/>
    <w:rsid w:val="00876C46"/>
    <w:rsid w:val="00884E7A"/>
    <w:rsid w:val="00886030"/>
    <w:rsid w:val="00893407"/>
    <w:rsid w:val="00893ABA"/>
    <w:rsid w:val="00894DBB"/>
    <w:rsid w:val="008959E6"/>
    <w:rsid w:val="008965BF"/>
    <w:rsid w:val="008A31AE"/>
    <w:rsid w:val="008A49DC"/>
    <w:rsid w:val="008A7838"/>
    <w:rsid w:val="008B0950"/>
    <w:rsid w:val="008B3D55"/>
    <w:rsid w:val="008B5B88"/>
    <w:rsid w:val="008B7B4E"/>
    <w:rsid w:val="008C0855"/>
    <w:rsid w:val="008C294F"/>
    <w:rsid w:val="008C368A"/>
    <w:rsid w:val="008C53CF"/>
    <w:rsid w:val="008C68F1"/>
    <w:rsid w:val="008D0CB2"/>
    <w:rsid w:val="008D6B8E"/>
    <w:rsid w:val="008E172E"/>
    <w:rsid w:val="008E27B5"/>
    <w:rsid w:val="008E46B4"/>
    <w:rsid w:val="008E4730"/>
    <w:rsid w:val="008E5E91"/>
    <w:rsid w:val="008E6A41"/>
    <w:rsid w:val="008F486B"/>
    <w:rsid w:val="008F6514"/>
    <w:rsid w:val="00901340"/>
    <w:rsid w:val="00903F16"/>
    <w:rsid w:val="00910512"/>
    <w:rsid w:val="00910B6B"/>
    <w:rsid w:val="0091413F"/>
    <w:rsid w:val="00921803"/>
    <w:rsid w:val="00926503"/>
    <w:rsid w:val="00927304"/>
    <w:rsid w:val="00932EF8"/>
    <w:rsid w:val="00933168"/>
    <w:rsid w:val="0093341C"/>
    <w:rsid w:val="0093361D"/>
    <w:rsid w:val="00933F9C"/>
    <w:rsid w:val="0094017A"/>
    <w:rsid w:val="00941492"/>
    <w:rsid w:val="0094630E"/>
    <w:rsid w:val="00947B4D"/>
    <w:rsid w:val="00953A91"/>
    <w:rsid w:val="00956EFA"/>
    <w:rsid w:val="00957233"/>
    <w:rsid w:val="009601F3"/>
    <w:rsid w:val="0096448C"/>
    <w:rsid w:val="0097125F"/>
    <w:rsid w:val="009726D8"/>
    <w:rsid w:val="00973A0E"/>
    <w:rsid w:val="00974997"/>
    <w:rsid w:val="00975060"/>
    <w:rsid w:val="00977080"/>
    <w:rsid w:val="00985E7F"/>
    <w:rsid w:val="00985F6E"/>
    <w:rsid w:val="0099059E"/>
    <w:rsid w:val="00990B3D"/>
    <w:rsid w:val="00991486"/>
    <w:rsid w:val="009914EF"/>
    <w:rsid w:val="009916FF"/>
    <w:rsid w:val="009919C5"/>
    <w:rsid w:val="009919C9"/>
    <w:rsid w:val="00993589"/>
    <w:rsid w:val="00996A39"/>
    <w:rsid w:val="009A0117"/>
    <w:rsid w:val="009A6CE1"/>
    <w:rsid w:val="009B1A50"/>
    <w:rsid w:val="009B41E3"/>
    <w:rsid w:val="009B66C2"/>
    <w:rsid w:val="009C15F3"/>
    <w:rsid w:val="009C7938"/>
    <w:rsid w:val="009C7FB7"/>
    <w:rsid w:val="009D166E"/>
    <w:rsid w:val="009D1716"/>
    <w:rsid w:val="009D4C1B"/>
    <w:rsid w:val="009E20AD"/>
    <w:rsid w:val="009E366D"/>
    <w:rsid w:val="009E6046"/>
    <w:rsid w:val="009F0B0C"/>
    <w:rsid w:val="009F19B1"/>
    <w:rsid w:val="009F6132"/>
    <w:rsid w:val="009F62DC"/>
    <w:rsid w:val="009F7249"/>
    <w:rsid w:val="009F76DB"/>
    <w:rsid w:val="00A02F23"/>
    <w:rsid w:val="00A10B62"/>
    <w:rsid w:val="00A144B5"/>
    <w:rsid w:val="00A168F3"/>
    <w:rsid w:val="00A2485D"/>
    <w:rsid w:val="00A25CAA"/>
    <w:rsid w:val="00A32C3B"/>
    <w:rsid w:val="00A3395E"/>
    <w:rsid w:val="00A35AD1"/>
    <w:rsid w:val="00A36E78"/>
    <w:rsid w:val="00A373DD"/>
    <w:rsid w:val="00A37A69"/>
    <w:rsid w:val="00A403D9"/>
    <w:rsid w:val="00A40D2E"/>
    <w:rsid w:val="00A4172B"/>
    <w:rsid w:val="00A42A3B"/>
    <w:rsid w:val="00A4436E"/>
    <w:rsid w:val="00A4526F"/>
    <w:rsid w:val="00A45F4F"/>
    <w:rsid w:val="00A465CE"/>
    <w:rsid w:val="00A47FB4"/>
    <w:rsid w:val="00A5122F"/>
    <w:rsid w:val="00A51768"/>
    <w:rsid w:val="00A52CFC"/>
    <w:rsid w:val="00A52EE2"/>
    <w:rsid w:val="00A535B4"/>
    <w:rsid w:val="00A600A9"/>
    <w:rsid w:val="00A62822"/>
    <w:rsid w:val="00A71800"/>
    <w:rsid w:val="00A71F2E"/>
    <w:rsid w:val="00A73728"/>
    <w:rsid w:val="00A8027A"/>
    <w:rsid w:val="00A821B9"/>
    <w:rsid w:val="00A84768"/>
    <w:rsid w:val="00A866DC"/>
    <w:rsid w:val="00A87DFA"/>
    <w:rsid w:val="00A90648"/>
    <w:rsid w:val="00A91D59"/>
    <w:rsid w:val="00A92766"/>
    <w:rsid w:val="00AA0FD9"/>
    <w:rsid w:val="00AA22EC"/>
    <w:rsid w:val="00AA3185"/>
    <w:rsid w:val="00AA468E"/>
    <w:rsid w:val="00AA55B7"/>
    <w:rsid w:val="00AA5B9E"/>
    <w:rsid w:val="00AA68A4"/>
    <w:rsid w:val="00AB136A"/>
    <w:rsid w:val="00AB15FD"/>
    <w:rsid w:val="00AB2407"/>
    <w:rsid w:val="00AB38AD"/>
    <w:rsid w:val="00AB53DF"/>
    <w:rsid w:val="00AB5C10"/>
    <w:rsid w:val="00AB7D4D"/>
    <w:rsid w:val="00AC099F"/>
    <w:rsid w:val="00AC21EA"/>
    <w:rsid w:val="00AC2495"/>
    <w:rsid w:val="00AC3C27"/>
    <w:rsid w:val="00AD20BF"/>
    <w:rsid w:val="00AD7A48"/>
    <w:rsid w:val="00AE1C63"/>
    <w:rsid w:val="00AE6347"/>
    <w:rsid w:val="00AE6E98"/>
    <w:rsid w:val="00AF05A7"/>
    <w:rsid w:val="00AF7575"/>
    <w:rsid w:val="00AF7DF2"/>
    <w:rsid w:val="00B01A92"/>
    <w:rsid w:val="00B03A1D"/>
    <w:rsid w:val="00B059B3"/>
    <w:rsid w:val="00B06E1F"/>
    <w:rsid w:val="00B07E5C"/>
    <w:rsid w:val="00B125BA"/>
    <w:rsid w:val="00B16386"/>
    <w:rsid w:val="00B170BB"/>
    <w:rsid w:val="00B178D9"/>
    <w:rsid w:val="00B17BF5"/>
    <w:rsid w:val="00B2182B"/>
    <w:rsid w:val="00B22472"/>
    <w:rsid w:val="00B25408"/>
    <w:rsid w:val="00B30289"/>
    <w:rsid w:val="00B30A13"/>
    <w:rsid w:val="00B34072"/>
    <w:rsid w:val="00B4527D"/>
    <w:rsid w:val="00B46414"/>
    <w:rsid w:val="00B52004"/>
    <w:rsid w:val="00B54E4C"/>
    <w:rsid w:val="00B626A1"/>
    <w:rsid w:val="00B6281D"/>
    <w:rsid w:val="00B633F2"/>
    <w:rsid w:val="00B663CE"/>
    <w:rsid w:val="00B673B7"/>
    <w:rsid w:val="00B70AC2"/>
    <w:rsid w:val="00B7559E"/>
    <w:rsid w:val="00B7668D"/>
    <w:rsid w:val="00B7753B"/>
    <w:rsid w:val="00B7764C"/>
    <w:rsid w:val="00B811F7"/>
    <w:rsid w:val="00B82FC0"/>
    <w:rsid w:val="00B9037E"/>
    <w:rsid w:val="00B92AA5"/>
    <w:rsid w:val="00B947D1"/>
    <w:rsid w:val="00B94E88"/>
    <w:rsid w:val="00B97670"/>
    <w:rsid w:val="00BA44BE"/>
    <w:rsid w:val="00BA55C0"/>
    <w:rsid w:val="00BA5DC6"/>
    <w:rsid w:val="00BA6196"/>
    <w:rsid w:val="00BC311C"/>
    <w:rsid w:val="00BC6D8C"/>
    <w:rsid w:val="00BD3157"/>
    <w:rsid w:val="00BD3166"/>
    <w:rsid w:val="00BD446D"/>
    <w:rsid w:val="00BD56B8"/>
    <w:rsid w:val="00BD6424"/>
    <w:rsid w:val="00BE18F3"/>
    <w:rsid w:val="00BE2850"/>
    <w:rsid w:val="00BE56EE"/>
    <w:rsid w:val="00BF0C0D"/>
    <w:rsid w:val="00BF4134"/>
    <w:rsid w:val="00BF7FFE"/>
    <w:rsid w:val="00C00F0D"/>
    <w:rsid w:val="00C06045"/>
    <w:rsid w:val="00C07102"/>
    <w:rsid w:val="00C10D42"/>
    <w:rsid w:val="00C11B93"/>
    <w:rsid w:val="00C13EAD"/>
    <w:rsid w:val="00C14308"/>
    <w:rsid w:val="00C1538E"/>
    <w:rsid w:val="00C17ADC"/>
    <w:rsid w:val="00C201C7"/>
    <w:rsid w:val="00C2073A"/>
    <w:rsid w:val="00C22B63"/>
    <w:rsid w:val="00C32BCB"/>
    <w:rsid w:val="00C33563"/>
    <w:rsid w:val="00C34006"/>
    <w:rsid w:val="00C3586B"/>
    <w:rsid w:val="00C35C3B"/>
    <w:rsid w:val="00C36AAF"/>
    <w:rsid w:val="00C36FED"/>
    <w:rsid w:val="00C426B1"/>
    <w:rsid w:val="00C45B46"/>
    <w:rsid w:val="00C46383"/>
    <w:rsid w:val="00C508B4"/>
    <w:rsid w:val="00C51BC2"/>
    <w:rsid w:val="00C62462"/>
    <w:rsid w:val="00C66160"/>
    <w:rsid w:val="00C70DB0"/>
    <w:rsid w:val="00C721AC"/>
    <w:rsid w:val="00C7220A"/>
    <w:rsid w:val="00C75DB1"/>
    <w:rsid w:val="00C80BE1"/>
    <w:rsid w:val="00C90D6A"/>
    <w:rsid w:val="00C918F7"/>
    <w:rsid w:val="00C9230A"/>
    <w:rsid w:val="00C946D3"/>
    <w:rsid w:val="00C96A07"/>
    <w:rsid w:val="00CA01E2"/>
    <w:rsid w:val="00CA247E"/>
    <w:rsid w:val="00CA344E"/>
    <w:rsid w:val="00CB745F"/>
    <w:rsid w:val="00CC341A"/>
    <w:rsid w:val="00CC4B91"/>
    <w:rsid w:val="00CC6B68"/>
    <w:rsid w:val="00CC72B6"/>
    <w:rsid w:val="00CD24E5"/>
    <w:rsid w:val="00CD36C6"/>
    <w:rsid w:val="00CD3B20"/>
    <w:rsid w:val="00CE4F42"/>
    <w:rsid w:val="00CF5753"/>
    <w:rsid w:val="00CF5DAA"/>
    <w:rsid w:val="00CF6F15"/>
    <w:rsid w:val="00CF70B8"/>
    <w:rsid w:val="00D01B54"/>
    <w:rsid w:val="00D0204E"/>
    <w:rsid w:val="00D0218D"/>
    <w:rsid w:val="00D0504C"/>
    <w:rsid w:val="00D13AF5"/>
    <w:rsid w:val="00D14218"/>
    <w:rsid w:val="00D14C70"/>
    <w:rsid w:val="00D15EBF"/>
    <w:rsid w:val="00D1662B"/>
    <w:rsid w:val="00D16EC0"/>
    <w:rsid w:val="00D2036A"/>
    <w:rsid w:val="00D23062"/>
    <w:rsid w:val="00D2504B"/>
    <w:rsid w:val="00D25FB5"/>
    <w:rsid w:val="00D2611D"/>
    <w:rsid w:val="00D271D9"/>
    <w:rsid w:val="00D27A61"/>
    <w:rsid w:val="00D3198E"/>
    <w:rsid w:val="00D3399E"/>
    <w:rsid w:val="00D34809"/>
    <w:rsid w:val="00D35AFC"/>
    <w:rsid w:val="00D41DC9"/>
    <w:rsid w:val="00D42548"/>
    <w:rsid w:val="00D4379F"/>
    <w:rsid w:val="00D44223"/>
    <w:rsid w:val="00D44305"/>
    <w:rsid w:val="00D53177"/>
    <w:rsid w:val="00D62938"/>
    <w:rsid w:val="00D63C35"/>
    <w:rsid w:val="00D64331"/>
    <w:rsid w:val="00D72C1A"/>
    <w:rsid w:val="00D75B05"/>
    <w:rsid w:val="00D75F42"/>
    <w:rsid w:val="00D82333"/>
    <w:rsid w:val="00D8407D"/>
    <w:rsid w:val="00D849D3"/>
    <w:rsid w:val="00D84FE3"/>
    <w:rsid w:val="00D85AC7"/>
    <w:rsid w:val="00D86615"/>
    <w:rsid w:val="00D91148"/>
    <w:rsid w:val="00D91894"/>
    <w:rsid w:val="00D93A82"/>
    <w:rsid w:val="00D94434"/>
    <w:rsid w:val="00D96199"/>
    <w:rsid w:val="00D976D7"/>
    <w:rsid w:val="00DA2529"/>
    <w:rsid w:val="00DA3F9D"/>
    <w:rsid w:val="00DB130A"/>
    <w:rsid w:val="00DB2EBB"/>
    <w:rsid w:val="00DB3024"/>
    <w:rsid w:val="00DB4614"/>
    <w:rsid w:val="00DB5AFB"/>
    <w:rsid w:val="00DB6F2B"/>
    <w:rsid w:val="00DC10A1"/>
    <w:rsid w:val="00DC655F"/>
    <w:rsid w:val="00DC7369"/>
    <w:rsid w:val="00DD0B59"/>
    <w:rsid w:val="00DD5F29"/>
    <w:rsid w:val="00DD7B15"/>
    <w:rsid w:val="00DD7EBD"/>
    <w:rsid w:val="00DE0BF5"/>
    <w:rsid w:val="00DE291D"/>
    <w:rsid w:val="00DE3D51"/>
    <w:rsid w:val="00DE6341"/>
    <w:rsid w:val="00DF3CF7"/>
    <w:rsid w:val="00DF62B6"/>
    <w:rsid w:val="00DF700A"/>
    <w:rsid w:val="00E000E5"/>
    <w:rsid w:val="00E05A9B"/>
    <w:rsid w:val="00E06DC8"/>
    <w:rsid w:val="00E07225"/>
    <w:rsid w:val="00E0751E"/>
    <w:rsid w:val="00E10E2E"/>
    <w:rsid w:val="00E1189A"/>
    <w:rsid w:val="00E147B5"/>
    <w:rsid w:val="00E20914"/>
    <w:rsid w:val="00E2345D"/>
    <w:rsid w:val="00E2396D"/>
    <w:rsid w:val="00E26932"/>
    <w:rsid w:val="00E30A6A"/>
    <w:rsid w:val="00E33EA8"/>
    <w:rsid w:val="00E353A8"/>
    <w:rsid w:val="00E378A7"/>
    <w:rsid w:val="00E404E2"/>
    <w:rsid w:val="00E43ED8"/>
    <w:rsid w:val="00E453EA"/>
    <w:rsid w:val="00E454C0"/>
    <w:rsid w:val="00E50979"/>
    <w:rsid w:val="00E529A3"/>
    <w:rsid w:val="00E5409F"/>
    <w:rsid w:val="00E6601C"/>
    <w:rsid w:val="00E67521"/>
    <w:rsid w:val="00E71AB0"/>
    <w:rsid w:val="00E753D9"/>
    <w:rsid w:val="00E75747"/>
    <w:rsid w:val="00E77241"/>
    <w:rsid w:val="00E8267D"/>
    <w:rsid w:val="00E86562"/>
    <w:rsid w:val="00E86DEA"/>
    <w:rsid w:val="00E87349"/>
    <w:rsid w:val="00E94EA3"/>
    <w:rsid w:val="00E97D2F"/>
    <w:rsid w:val="00EA04A9"/>
    <w:rsid w:val="00EB5D9D"/>
    <w:rsid w:val="00EB7937"/>
    <w:rsid w:val="00EC2C29"/>
    <w:rsid w:val="00EC314B"/>
    <w:rsid w:val="00EC45B7"/>
    <w:rsid w:val="00EC5B72"/>
    <w:rsid w:val="00EC7853"/>
    <w:rsid w:val="00ED180F"/>
    <w:rsid w:val="00ED2945"/>
    <w:rsid w:val="00ED319F"/>
    <w:rsid w:val="00ED549D"/>
    <w:rsid w:val="00ED7590"/>
    <w:rsid w:val="00ED78B4"/>
    <w:rsid w:val="00EE36C7"/>
    <w:rsid w:val="00EE6488"/>
    <w:rsid w:val="00EF17D4"/>
    <w:rsid w:val="00EF2022"/>
    <w:rsid w:val="00EF206F"/>
    <w:rsid w:val="00F019BF"/>
    <w:rsid w:val="00F021FA"/>
    <w:rsid w:val="00F04497"/>
    <w:rsid w:val="00F04878"/>
    <w:rsid w:val="00F1120A"/>
    <w:rsid w:val="00F113FC"/>
    <w:rsid w:val="00F118D1"/>
    <w:rsid w:val="00F1514B"/>
    <w:rsid w:val="00F15284"/>
    <w:rsid w:val="00F16480"/>
    <w:rsid w:val="00F168FD"/>
    <w:rsid w:val="00F173D1"/>
    <w:rsid w:val="00F2090D"/>
    <w:rsid w:val="00F24C73"/>
    <w:rsid w:val="00F25231"/>
    <w:rsid w:val="00F275E7"/>
    <w:rsid w:val="00F32020"/>
    <w:rsid w:val="00F32236"/>
    <w:rsid w:val="00F35CA0"/>
    <w:rsid w:val="00F41509"/>
    <w:rsid w:val="00F43F3C"/>
    <w:rsid w:val="00F44010"/>
    <w:rsid w:val="00F47A13"/>
    <w:rsid w:val="00F47FED"/>
    <w:rsid w:val="00F521E8"/>
    <w:rsid w:val="00F56DAF"/>
    <w:rsid w:val="00F56E4F"/>
    <w:rsid w:val="00F62D7C"/>
    <w:rsid w:val="00F62E97"/>
    <w:rsid w:val="00F64209"/>
    <w:rsid w:val="00F702DF"/>
    <w:rsid w:val="00F710BA"/>
    <w:rsid w:val="00F741B1"/>
    <w:rsid w:val="00F751C5"/>
    <w:rsid w:val="00F76D36"/>
    <w:rsid w:val="00F7787D"/>
    <w:rsid w:val="00F801F7"/>
    <w:rsid w:val="00F807B9"/>
    <w:rsid w:val="00F81297"/>
    <w:rsid w:val="00F83906"/>
    <w:rsid w:val="00F84836"/>
    <w:rsid w:val="00F8495A"/>
    <w:rsid w:val="00F8687A"/>
    <w:rsid w:val="00F913A0"/>
    <w:rsid w:val="00F93BF5"/>
    <w:rsid w:val="00F97C39"/>
    <w:rsid w:val="00FA1545"/>
    <w:rsid w:val="00FA54A2"/>
    <w:rsid w:val="00FA6A31"/>
    <w:rsid w:val="00FB104C"/>
    <w:rsid w:val="00FB189A"/>
    <w:rsid w:val="00FB2145"/>
    <w:rsid w:val="00FB550D"/>
    <w:rsid w:val="00FB7AAA"/>
    <w:rsid w:val="00FC0D34"/>
    <w:rsid w:val="00FC56B9"/>
    <w:rsid w:val="00FC6492"/>
    <w:rsid w:val="00FD3A7F"/>
    <w:rsid w:val="00FD67FF"/>
    <w:rsid w:val="00FD79B8"/>
    <w:rsid w:val="00FF3C52"/>
    <w:rsid w:val="00FF629E"/>
    <w:rsid w:val="00FF7F1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8B9893A"/>
  <w15:chartTrackingRefBased/>
  <w15:docId w15:val="{6B6DD17C-E3AA-4F9A-ABF5-A3A66023D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60538"/>
    <w:pPr>
      <w:keepNext/>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1 Char,Footnote Text Char1 Char Char Char,Footnote Text Char2,Footnote Text Char2 Char Char,Footnote Text Char3 Char,Footnote Text Char4 Char1 Char Char Char Char,Footnote Text Char7 Char Char Char Char"/>
    <w:link w:val="FootnoteTextChar1"/>
    <w:qFormat/>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Footnote Text Char Char,Footnote Text Char1 Char Char,Footnote Text Char1 Char Char Char Char,Footnote Text Char2 Char,Footnote Text Char2 Char Char Char,Footnote Text Char3 Char Char,Footnote Text Char7 Char Char Char Char Char"/>
    <w:link w:val="FootnoteText"/>
    <w:locked/>
    <w:rsid w:val="00347CF3"/>
  </w:style>
  <w:style w:type="character" w:styleId="CommentReference">
    <w:name w:val="annotation reference"/>
    <w:rsid w:val="00347CF3"/>
    <w:rPr>
      <w:sz w:val="16"/>
      <w:szCs w:val="16"/>
    </w:rPr>
  </w:style>
  <w:style w:type="paragraph" w:styleId="CommentText">
    <w:name w:val="annotation text"/>
    <w:basedOn w:val="Normal"/>
    <w:link w:val="CommentTextChar"/>
    <w:rsid w:val="00347CF3"/>
    <w:pPr>
      <w:widowControl/>
    </w:pPr>
    <w:rPr>
      <w:snapToGrid/>
      <w:kern w:val="0"/>
      <w:sz w:val="20"/>
    </w:rPr>
  </w:style>
  <w:style w:type="character" w:customStyle="1" w:styleId="CommentTextChar">
    <w:name w:val="Comment Text Char"/>
    <w:basedOn w:val="DefaultParagraphFont"/>
    <w:link w:val="CommentText"/>
    <w:uiPriority w:val="99"/>
    <w:rsid w:val="00347CF3"/>
  </w:style>
  <w:style w:type="paragraph" w:styleId="BalloonText">
    <w:name w:val="Balloon Text"/>
    <w:basedOn w:val="Normal"/>
    <w:link w:val="BalloonTextChar"/>
    <w:rsid w:val="00347CF3"/>
    <w:rPr>
      <w:rFonts w:ascii="Segoe UI" w:hAnsi="Segoe UI" w:cs="Segoe UI"/>
      <w:sz w:val="18"/>
      <w:szCs w:val="18"/>
    </w:rPr>
  </w:style>
  <w:style w:type="character" w:customStyle="1" w:styleId="BalloonTextChar">
    <w:name w:val="Balloon Text Char"/>
    <w:link w:val="BalloonText"/>
    <w:rsid w:val="00347CF3"/>
    <w:rPr>
      <w:rFonts w:ascii="Segoe UI" w:hAnsi="Segoe UI" w:cs="Segoe UI"/>
      <w:snapToGrid w:val="0"/>
      <w:kern w:val="28"/>
      <w:sz w:val="18"/>
      <w:szCs w:val="18"/>
    </w:rPr>
  </w:style>
  <w:style w:type="character" w:customStyle="1" w:styleId="rrfootnoteChar">
    <w:name w:val="rrfootnote Char"/>
    <w:aliases w:val="Footnote Text Ch Char,Footnote Text Char Char Char,Footnote Text Char Char Char Char Char,rrfootnote Char Char Char,rrfootnote Char Char Char Char Char"/>
    <w:rsid w:val="00180C18"/>
  </w:style>
  <w:style w:type="character" w:customStyle="1" w:styleId="displayhltext">
    <w:name w:val="display_hl_text"/>
    <w:rsid w:val="00533E76"/>
  </w:style>
  <w:style w:type="character" w:customStyle="1" w:styleId="emphi">
    <w:name w:val="emphi"/>
    <w:rsid w:val="00533E76"/>
  </w:style>
  <w:style w:type="character" w:customStyle="1" w:styleId="displayhltextactive">
    <w:name w:val="display_hl_text_active"/>
    <w:rsid w:val="008E172E"/>
  </w:style>
  <w:style w:type="character" w:customStyle="1" w:styleId="ParaNumChar">
    <w:name w:val="ParaNum Char"/>
    <w:link w:val="ParaNum"/>
    <w:locked/>
    <w:rsid w:val="00221654"/>
    <w:rPr>
      <w:snapToGrid w:val="0"/>
      <w:kern w:val="28"/>
      <w:sz w:val="22"/>
    </w:rPr>
  </w:style>
  <w:style w:type="character" w:customStyle="1" w:styleId="ssleftalign">
    <w:name w:val="ss_leftalign"/>
    <w:rsid w:val="00B16386"/>
  </w:style>
  <w:style w:type="paragraph" w:styleId="CommentSubject">
    <w:name w:val="annotation subject"/>
    <w:basedOn w:val="CommentText"/>
    <w:next w:val="CommentText"/>
    <w:link w:val="CommentSubjectChar"/>
    <w:rsid w:val="00405283"/>
    <w:pPr>
      <w:widowControl w:val="0"/>
    </w:pPr>
    <w:rPr>
      <w:b/>
      <w:bCs/>
      <w:snapToGrid w:val="0"/>
      <w:kern w:val="28"/>
    </w:rPr>
  </w:style>
  <w:style w:type="character" w:customStyle="1" w:styleId="CommentSubjectChar">
    <w:name w:val="Comment Subject Char"/>
    <w:link w:val="CommentSubject"/>
    <w:rsid w:val="00405283"/>
    <w:rPr>
      <w:b/>
      <w:bCs/>
      <w:snapToGrid w:val="0"/>
      <w:kern w:val="28"/>
    </w:rPr>
  </w:style>
  <w:style w:type="character" w:customStyle="1" w:styleId="ssprior">
    <w:name w:val="ss_prior"/>
    <w:rsid w:val="009E366D"/>
  </w:style>
  <w:style w:type="character" w:customStyle="1" w:styleId="ssit">
    <w:name w:val="ss_it"/>
    <w:rsid w:val="00043B06"/>
  </w:style>
  <w:style w:type="character" w:customStyle="1" w:styleId="sssh">
    <w:name w:val="ss_sh"/>
    <w:rsid w:val="002F58AE"/>
  </w:style>
  <w:style w:type="paragraph" w:styleId="Revision">
    <w:name w:val="Revision"/>
    <w:hidden/>
    <w:uiPriority w:val="99"/>
    <w:semiHidden/>
    <w:rsid w:val="006F150F"/>
    <w:rPr>
      <w:snapToGrid w:val="0"/>
      <w:kern w:val="28"/>
      <w:sz w:val="22"/>
    </w:rPr>
  </w:style>
  <w:style w:type="character" w:customStyle="1" w:styleId="FootnoteTextChar3">
    <w:name w:val="Footnote Text Char3"/>
    <w:aliases w:val="Footnote Text Char Char Char Char,Footnote Text Char Char Char Char Char Char Char,Footnote Text Char Char1,Footnote Text Char1 Char Char1,Footnote Text Char1 Char1 Char Char Char Char,Footnote Text Char2 Char Char Char Char"/>
    <w:rsid w:val="00AF05A7"/>
    <w:rPr>
      <w:snapToGrid w:val="0"/>
      <w:lang w:val="en-US" w:eastAsia="en-US" w:bidi="ar-SA"/>
    </w:rPr>
  </w:style>
  <w:style w:type="character" w:customStyle="1" w:styleId="FooterChar">
    <w:name w:val="Footer Char"/>
    <w:link w:val="Footer"/>
    <w:uiPriority w:val="99"/>
    <w:rsid w:val="00860538"/>
    <w:rPr>
      <w:snapToGrid w:val="0"/>
      <w:kern w:val="28"/>
      <w:sz w:val="22"/>
    </w:rPr>
  </w:style>
  <w:style w:type="character" w:customStyle="1" w:styleId="FootnoteTextChar1Char1">
    <w:name w:val="Footnote Text Char1 Char1"/>
    <w:aliases w:val="Footnote Text Char Char Char4 Char Char1,Footnote Text Char4 Char1 Char Char Char Char Char1,Footnote Text Char4 Char1 Char Char1,Footnote Text Char7 Char Char Char Char Char1,Footnote Text Char7 Char Char1"/>
    <w:locked/>
    <w:rsid w:val="00F97C39"/>
    <w:rPr>
      <w:lang w:val="en-US" w:eastAsia="en-US" w:bidi="ar-SA"/>
    </w:rPr>
  </w:style>
  <w:style w:type="paragraph" w:styleId="ListParagraph">
    <w:name w:val="List Paragraph"/>
    <w:basedOn w:val="Normal"/>
    <w:uiPriority w:val="34"/>
    <w:qFormat/>
    <w:rsid w:val="00F113FC"/>
    <w:pPr>
      <w:ind w:left="720"/>
      <w:contextualSpacing/>
    </w:pPr>
  </w:style>
  <w:style w:type="character" w:customStyle="1" w:styleId="UnresolvedMention1">
    <w:name w:val="Unresolved Mention1"/>
    <w:basedOn w:val="DefaultParagraphFont"/>
    <w:uiPriority w:val="99"/>
    <w:semiHidden/>
    <w:unhideWhenUsed/>
    <w:rsid w:val="00F11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RINQUIRIES@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transition.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