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F374F" w:rsidP="00667BB6" w14:paraId="472BC1B7" w14:textId="77777777">
      <w:pPr>
        <w:jc w:val="right"/>
        <w:rPr>
          <w:b/>
          <w:szCs w:val="22"/>
        </w:rPr>
      </w:pPr>
    </w:p>
    <w:p w:rsidR="004F374F" w:rsidRPr="00683064" w:rsidP="00BA2411" w14:paraId="74B36D6F" w14:textId="5B27F780">
      <w:pPr>
        <w:jc w:val="right"/>
        <w:rPr>
          <w:b/>
          <w:szCs w:val="22"/>
        </w:rPr>
      </w:pPr>
      <w:r w:rsidRPr="00683064">
        <w:rPr>
          <w:b/>
          <w:szCs w:val="22"/>
        </w:rPr>
        <w:t xml:space="preserve">DA </w:t>
      </w:r>
      <w:r w:rsidRPr="00683064" w:rsidR="00683064">
        <w:rPr>
          <w:b/>
          <w:szCs w:val="22"/>
        </w:rPr>
        <w:t>21-682</w:t>
      </w:r>
    </w:p>
    <w:p w:rsidR="00667BB6" w:rsidP="00667BB6" w14:paraId="2576ABE9" w14:textId="21C8F12D">
      <w:pPr>
        <w:jc w:val="right"/>
        <w:rPr>
          <w:b/>
          <w:szCs w:val="22"/>
        </w:rPr>
      </w:pPr>
      <w:r w:rsidRPr="00683064">
        <w:rPr>
          <w:b/>
          <w:szCs w:val="22"/>
        </w:rPr>
        <w:t xml:space="preserve">Released:  </w:t>
      </w:r>
      <w:r w:rsidRPr="00683064" w:rsidR="00683064">
        <w:rPr>
          <w:b/>
          <w:szCs w:val="22"/>
        </w:rPr>
        <w:t>June 11, 2021</w:t>
      </w:r>
    </w:p>
    <w:p w:rsidR="00667BB6" w:rsidP="00667BB6" w14:paraId="54ADBDCB" w14:textId="77777777">
      <w:pPr>
        <w:rPr>
          <w:b/>
          <w:szCs w:val="22"/>
        </w:rPr>
      </w:pPr>
    </w:p>
    <w:p w:rsidR="00857893" w:rsidP="00E64269" w14:paraId="37B759F0" w14:textId="1501662F">
      <w:pPr>
        <w:contextualSpacing/>
        <w:jc w:val="center"/>
        <w:rPr>
          <w:b/>
          <w:szCs w:val="22"/>
        </w:rPr>
      </w:pPr>
      <w:r w:rsidRPr="00E64269">
        <w:rPr>
          <w:b/>
          <w:szCs w:val="22"/>
        </w:rPr>
        <w:t>COMMUNICATION SERVICE FOR THE DEAF, INC.</w:t>
      </w:r>
      <w:r w:rsidR="00B24991">
        <w:rPr>
          <w:b/>
          <w:szCs w:val="22"/>
        </w:rPr>
        <w:t xml:space="preserve"> APPROVED TO ACCESS </w:t>
      </w:r>
    </w:p>
    <w:p w:rsidR="00667BB6" w:rsidP="00E64269" w14:paraId="2C78A63B" w14:textId="19F72504">
      <w:pPr>
        <w:contextualSpacing/>
        <w:jc w:val="center"/>
        <w:rPr>
          <w:b/>
          <w:szCs w:val="22"/>
        </w:rPr>
      </w:pPr>
      <w:r>
        <w:rPr>
          <w:b/>
          <w:szCs w:val="22"/>
        </w:rPr>
        <w:t>THE TRS NUMBERING DIR</w:t>
      </w:r>
      <w:r w:rsidR="00822BC5">
        <w:rPr>
          <w:b/>
          <w:szCs w:val="22"/>
        </w:rPr>
        <w:t>E</w:t>
      </w:r>
      <w:r>
        <w:rPr>
          <w:b/>
          <w:szCs w:val="22"/>
        </w:rPr>
        <w:t>CTORY</w:t>
      </w:r>
      <w:r w:rsidRPr="00E64269" w:rsidR="00727BF1">
        <w:rPr>
          <w:b/>
          <w:szCs w:val="22"/>
        </w:rPr>
        <w:t xml:space="preserve"> AS A QUALIFIED DIRECT VIDEO ENTITY</w:t>
      </w:r>
    </w:p>
    <w:p w:rsidR="00667BB6" w:rsidP="00667BB6" w14:paraId="2B8DF708" w14:textId="77777777">
      <w:pPr>
        <w:contextualSpacing/>
        <w:jc w:val="center"/>
        <w:rPr>
          <w:b/>
          <w:szCs w:val="22"/>
        </w:rPr>
      </w:pPr>
    </w:p>
    <w:p w:rsidR="00667BB6" w:rsidP="00667BB6" w14:paraId="004AC055" w14:textId="77777777">
      <w:pPr>
        <w:contextualSpacing/>
        <w:jc w:val="center"/>
        <w:rPr>
          <w:b/>
          <w:szCs w:val="22"/>
        </w:rPr>
      </w:pPr>
      <w:r>
        <w:rPr>
          <w:b/>
          <w:szCs w:val="22"/>
        </w:rPr>
        <w:t>CG DOCKET NOS. 03-123 &amp; 10-51</w:t>
      </w:r>
    </w:p>
    <w:p w:rsidR="00D47505" w:rsidP="00D47505" w14:paraId="4EC128DC" w14:textId="77777777">
      <w:pPr>
        <w:jc w:val="center"/>
        <w:rPr>
          <w:sz w:val="24"/>
        </w:rPr>
      </w:pPr>
    </w:p>
    <w:p w:rsidR="00667BB6" w:rsidRPr="00667BB6" w:rsidP="00667BB6" w14:paraId="634971AA" w14:textId="38684422">
      <w:pPr>
        <w:spacing w:after="120"/>
        <w:ind w:firstLine="720"/>
      </w:pPr>
      <w:r w:rsidRPr="00667BB6">
        <w:t>The Consumer and Governmental Affairs Bureau (Bureau)</w:t>
      </w:r>
      <w:r w:rsidR="0043086F">
        <w:t xml:space="preserve"> of the Federal Communications Commission (Commission)</w:t>
      </w:r>
      <w:r w:rsidRPr="00667BB6">
        <w:t xml:space="preserve"> </w:t>
      </w:r>
      <w:r w:rsidR="002B245D">
        <w:t>approves the application of</w:t>
      </w:r>
      <w:r w:rsidRPr="00667BB6" w:rsidR="002B245D">
        <w:t xml:space="preserve"> </w:t>
      </w:r>
      <w:r w:rsidR="00727BF1">
        <w:t>Communication Service for the Deaf, Inc.</w:t>
      </w:r>
      <w:r w:rsidRPr="00667BB6" w:rsidR="00AD70EC">
        <w:t xml:space="preserve"> (</w:t>
      </w:r>
      <w:r w:rsidR="00727BF1">
        <w:t>CSD</w:t>
      </w:r>
      <w:r w:rsidRPr="00667BB6" w:rsidR="00AD70EC">
        <w:t xml:space="preserve">) </w:t>
      </w:r>
      <w:r w:rsidR="002B245D">
        <w:t xml:space="preserve">for </w:t>
      </w:r>
      <w:r w:rsidR="00D82DAD">
        <w:t>access to the Telecommunications Relay Services (TRS) Numbering Directory</w:t>
      </w:r>
      <w:r w:rsidR="00FB2AB2">
        <w:t xml:space="preserve"> (Directory)</w:t>
      </w:r>
      <w:r w:rsidR="00D82DAD">
        <w:t xml:space="preserve"> as a Qualified Direct Video Entity</w:t>
      </w:r>
      <w:r w:rsidR="00B4012F">
        <w:t>,</w:t>
      </w:r>
      <w:r w:rsidRPr="00667BB6">
        <w:t xml:space="preserve"> </w:t>
      </w:r>
      <w:r w:rsidR="006E32BF">
        <w:t>effective immediately.</w:t>
      </w:r>
      <w:r>
        <w:rPr>
          <w:rStyle w:val="FootnoteReference"/>
        </w:rPr>
        <w:footnoteReference w:id="3"/>
      </w:r>
      <w:r w:rsidR="007B6769">
        <w:t xml:space="preserve">  </w:t>
      </w:r>
      <w:r w:rsidR="001F51F2">
        <w:t>As discussed below, w</w:t>
      </w:r>
      <w:r w:rsidR="002B245D">
        <w:t xml:space="preserve">e find that CSD </w:t>
      </w:r>
      <w:r w:rsidR="000C3308">
        <w:t>demonstrate</w:t>
      </w:r>
      <w:r w:rsidR="002B245D">
        <w:t>s</w:t>
      </w:r>
      <w:r w:rsidR="000C3308">
        <w:t xml:space="preserve"> a legitimate need for access</w:t>
      </w:r>
      <w:r w:rsidR="002B245D">
        <w:t xml:space="preserve"> to the TRS Numbering Directory</w:t>
      </w:r>
      <w:r w:rsidR="000C3308">
        <w:t xml:space="preserve"> and an awareness of </w:t>
      </w:r>
      <w:r w:rsidR="00F36668">
        <w:t xml:space="preserve">its </w:t>
      </w:r>
      <w:r w:rsidR="000C3308">
        <w:t>regulatory obligations</w:t>
      </w:r>
      <w:r w:rsidRPr="00667BB6">
        <w:t>.</w:t>
      </w:r>
      <w:r>
        <w:rPr>
          <w:vertAlign w:val="superscript"/>
        </w:rPr>
        <w:footnoteReference w:id="4"/>
      </w:r>
      <w:r w:rsidRPr="00667BB6">
        <w:t xml:space="preserve"> </w:t>
      </w:r>
    </w:p>
    <w:p w:rsidR="00ED2A7C" w:rsidP="008747C9" w14:paraId="361B84C6" w14:textId="4BF8A5A3">
      <w:pPr>
        <w:spacing w:after="120"/>
        <w:ind w:firstLine="720"/>
      </w:pPr>
      <w:r w:rsidRPr="00C21B74">
        <w:rPr>
          <w:i/>
          <w:iCs/>
        </w:rPr>
        <w:t>B</w:t>
      </w:r>
      <w:r w:rsidRPr="00C21B74" w:rsidR="00667BB6">
        <w:rPr>
          <w:i/>
          <w:iCs/>
        </w:rPr>
        <w:t>ackground</w:t>
      </w:r>
      <w:r w:rsidRPr="00A650FA" w:rsidR="00A650FA">
        <w:t xml:space="preserve">.  </w:t>
      </w:r>
      <w:r>
        <w:t>I</w:t>
      </w:r>
      <w:r w:rsidR="00AD70EC">
        <w:t>n</w:t>
      </w:r>
      <w:r w:rsidRPr="00667BB6" w:rsidR="00AD70EC">
        <w:t xml:space="preserve"> </w:t>
      </w:r>
      <w:r w:rsidR="00002A75">
        <w:t>2019</w:t>
      </w:r>
      <w:r w:rsidRPr="00667BB6" w:rsidR="00667BB6">
        <w:t>,</w:t>
      </w:r>
      <w:r w:rsidR="001C3CA4">
        <w:t xml:space="preserve"> </w:t>
      </w:r>
      <w:r w:rsidR="000C177F">
        <w:t xml:space="preserve">to enable more effective </w:t>
      </w:r>
      <w:r>
        <w:t>direct video</w:t>
      </w:r>
      <w:r w:rsidR="00A01960">
        <w:t xml:space="preserve"> </w:t>
      </w:r>
      <w:r w:rsidR="000C177F">
        <w:t>communication</w:t>
      </w:r>
      <w:r>
        <w:t xml:space="preserve"> using</w:t>
      </w:r>
      <w:r w:rsidR="000C177F">
        <w:t xml:space="preserve"> </w:t>
      </w:r>
      <w:r>
        <w:t xml:space="preserve">American Sign Language (ASL) </w:t>
      </w:r>
      <w:r w:rsidR="000C177F">
        <w:t>between</w:t>
      </w:r>
      <w:r w:rsidR="00A01960">
        <w:t xml:space="preserve"> </w:t>
      </w:r>
      <w:r>
        <w:t xml:space="preserve">consumers with hearing or speech disabilities </w:t>
      </w:r>
      <w:r w:rsidR="000C177F">
        <w:t xml:space="preserve">and customer support call centers, </w:t>
      </w:r>
      <w:r w:rsidRPr="00667BB6" w:rsidR="00667BB6">
        <w:t xml:space="preserve">the Commission modified its rules to </w:t>
      </w:r>
      <w:r w:rsidR="00F66390">
        <w:t xml:space="preserve">allow qualifying </w:t>
      </w:r>
      <w:r w:rsidR="000C177F">
        <w:t>entities</w:t>
      </w:r>
      <w:r w:rsidR="00F66390">
        <w:t xml:space="preserve"> to </w:t>
      </w:r>
      <w:r w:rsidR="003138AD">
        <w:t xml:space="preserve">seek certification for access </w:t>
      </w:r>
      <w:r w:rsidR="00002A75">
        <w:t xml:space="preserve">to the </w:t>
      </w:r>
      <w:r w:rsidR="00827DDD">
        <w:t>Directory</w:t>
      </w:r>
      <w:r w:rsidR="00853852">
        <w:t>.</w:t>
      </w:r>
      <w:r>
        <w:rPr>
          <w:rStyle w:val="FootnoteReference"/>
        </w:rPr>
        <w:footnoteReference w:id="5"/>
      </w:r>
      <w:r w:rsidR="00853852">
        <w:t xml:space="preserve">  Such </w:t>
      </w:r>
      <w:r w:rsidR="00827DDD">
        <w:t xml:space="preserve">Directory </w:t>
      </w:r>
      <w:r w:rsidR="00853852">
        <w:t>access</w:t>
      </w:r>
      <w:r w:rsidR="00827DDD">
        <w:t>, which is available to</w:t>
      </w:r>
      <w:r>
        <w:t xml:space="preserve"> a</w:t>
      </w:r>
      <w:r w:rsidR="00827DDD">
        <w:t xml:space="preserve"> “Qualified Direct Video Entit</w:t>
      </w:r>
      <w:r>
        <w:t>y</w:t>
      </w:r>
      <w:r w:rsidR="00BF400F">
        <w:t>,</w:t>
      </w:r>
      <w:r w:rsidR="00827DDD">
        <w:t>”</w:t>
      </w:r>
      <w:r>
        <w:rPr>
          <w:rStyle w:val="FootnoteReference"/>
        </w:rPr>
        <w:footnoteReference w:id="6"/>
      </w:r>
      <w:r>
        <w:t xml:space="preserve"> </w:t>
      </w:r>
      <w:r w:rsidR="00827DDD">
        <w:t xml:space="preserve">facilitates the routing of </w:t>
      </w:r>
      <w:r w:rsidR="00A01960">
        <w:t>direct</w:t>
      </w:r>
      <w:r w:rsidR="00402E20">
        <w:t xml:space="preserve"> </w:t>
      </w:r>
      <w:r w:rsidR="00A01960">
        <w:t xml:space="preserve">video </w:t>
      </w:r>
      <w:r w:rsidR="00827DDD">
        <w:t>calls between VRS users and customer support call centers</w:t>
      </w:r>
      <w:r w:rsidRPr="00667BB6" w:rsidR="00667BB6">
        <w:t>.</w:t>
      </w:r>
      <w:r>
        <w:rPr>
          <w:vertAlign w:val="superscript"/>
        </w:rPr>
        <w:footnoteReference w:id="7"/>
      </w:r>
    </w:p>
    <w:p w:rsidR="00667BB6" w:rsidRPr="002F3F64" w:rsidP="008747C9" w14:paraId="5B0B3B98" w14:textId="7AEDFF49">
      <w:pPr>
        <w:spacing w:after="120"/>
        <w:ind w:firstLine="720"/>
      </w:pPr>
      <w:r w:rsidRPr="002F3F64">
        <w:t xml:space="preserve">On </w:t>
      </w:r>
      <w:r>
        <w:t>September 11, 2020</w:t>
      </w:r>
      <w:r w:rsidRPr="002F3F64">
        <w:t>,</w:t>
      </w:r>
      <w:r>
        <w:t xml:space="preserve"> CSD filed </w:t>
      </w:r>
      <w:r w:rsidR="000C177F">
        <w:t>an a</w:t>
      </w:r>
      <w:r>
        <w:t>pplication with the Bureau seeking access to the Director</w:t>
      </w:r>
      <w:r w:rsidRPr="00747697">
        <w:t>y</w:t>
      </w:r>
      <w:r w:rsidR="002E04B1">
        <w:t xml:space="preserve"> as a Qualified Direct Video Entity</w:t>
      </w:r>
      <w:r w:rsidRPr="00747697">
        <w:t>.</w:t>
      </w:r>
      <w:r>
        <w:rPr>
          <w:vertAlign w:val="superscript"/>
        </w:rPr>
        <w:footnoteReference w:id="8"/>
      </w:r>
      <w:r w:rsidRPr="00747697">
        <w:t xml:space="preserve"> </w:t>
      </w:r>
    </w:p>
    <w:p w:rsidR="00667BB6" w:rsidRPr="00667BB6" w:rsidP="00667BB6" w14:paraId="58FA2ABB" w14:textId="04323A1F">
      <w:pPr>
        <w:spacing w:after="120"/>
        <w:ind w:firstLine="720"/>
      </w:pPr>
      <w:r w:rsidRPr="00C21B74">
        <w:rPr>
          <w:i/>
          <w:iCs/>
        </w:rPr>
        <w:t>CSD’s</w:t>
      </w:r>
      <w:r w:rsidR="002E04B1">
        <w:rPr>
          <w:i/>
          <w:iCs/>
        </w:rPr>
        <w:t xml:space="preserve"> Qualifications</w:t>
      </w:r>
      <w:r w:rsidRPr="00D648AE" w:rsidR="00A650FA">
        <w:t>.</w:t>
      </w:r>
      <w:r w:rsidRPr="00A650FA" w:rsidR="00A650FA">
        <w:t xml:space="preserve">  </w:t>
      </w:r>
      <w:r w:rsidR="00AB2226">
        <w:t>The Commission may approve a</w:t>
      </w:r>
      <w:r w:rsidR="002E04B1">
        <w:t>n</w:t>
      </w:r>
      <w:r w:rsidR="003138AD">
        <w:t xml:space="preserve"> </w:t>
      </w:r>
      <w:r w:rsidR="00733F1A">
        <w:t>applica</w:t>
      </w:r>
      <w:r w:rsidR="003138AD">
        <w:t>tion</w:t>
      </w:r>
      <w:r w:rsidR="00733F1A">
        <w:t xml:space="preserve"> </w:t>
      </w:r>
      <w:r w:rsidR="002E04B1">
        <w:t xml:space="preserve">for Directory access </w:t>
      </w:r>
      <w:r w:rsidR="00AB2226">
        <w:t>if</w:t>
      </w:r>
      <w:r w:rsidR="00733F1A">
        <w:t xml:space="preserve"> the applicant</w:t>
      </w:r>
      <w:r w:rsidRPr="00667BB6" w:rsidR="00733F1A">
        <w:t xml:space="preserve"> </w:t>
      </w:r>
      <w:r w:rsidR="00733F1A">
        <w:t xml:space="preserve">demonstrates a legitimate need for such access and </w:t>
      </w:r>
      <w:r w:rsidR="003138AD">
        <w:t>an awareness</w:t>
      </w:r>
      <w:r w:rsidR="00733F1A">
        <w:t xml:space="preserve"> of its regulatory obligations</w:t>
      </w:r>
      <w:r w:rsidRPr="00667BB6" w:rsidR="00733F1A">
        <w:t>.</w:t>
      </w:r>
      <w:r>
        <w:rPr>
          <w:vertAlign w:val="superscript"/>
        </w:rPr>
        <w:footnoteReference w:id="9"/>
      </w:r>
      <w:r w:rsidRPr="00667BB6" w:rsidR="00733F1A">
        <w:t xml:space="preserve">  </w:t>
      </w:r>
      <w:r w:rsidR="001F51F2">
        <w:t>These obligations include compliance</w:t>
      </w:r>
      <w:r w:rsidR="00733F1A">
        <w:t xml:space="preserve"> with the rules and </w:t>
      </w:r>
      <w:r w:rsidR="00957A85">
        <w:t xml:space="preserve">regulations </w:t>
      </w:r>
      <w:r w:rsidR="00733F1A">
        <w:t>governing VRS providers’ access to use of the Directory, instructions of the TRS Numbering administrator</w:t>
      </w:r>
      <w:r w:rsidR="001F51F2">
        <w:t>,</w:t>
      </w:r>
      <w:r w:rsidR="00733F1A">
        <w:t xml:space="preserve"> and applicable standards pertaining to privacy, security, reliability</w:t>
      </w:r>
      <w:r w:rsidR="00372D43">
        <w:t>, and interoperability</w:t>
      </w:r>
      <w:r w:rsidR="00733F1A">
        <w:t>.</w:t>
      </w:r>
      <w:r>
        <w:rPr>
          <w:rStyle w:val="FootnoteReference"/>
        </w:rPr>
        <w:footnoteReference w:id="10"/>
      </w:r>
      <w:r w:rsidR="00733F1A">
        <w:t xml:space="preserve">  </w:t>
      </w:r>
    </w:p>
    <w:p w:rsidR="00667BB6" w14:paraId="7617CC13" w14:textId="7D9893D8">
      <w:pPr>
        <w:spacing w:after="120"/>
        <w:ind w:firstLine="720"/>
      </w:pPr>
      <w:r>
        <w:t xml:space="preserve">We </w:t>
      </w:r>
      <w:r w:rsidRPr="00017FD1">
        <w:t xml:space="preserve">approve CSD’s application for access to the Directory.  </w:t>
      </w:r>
      <w:r w:rsidR="00A45837">
        <w:t>CSD</w:t>
      </w:r>
      <w:r w:rsidR="0034044B">
        <w:t xml:space="preserve"> </w:t>
      </w:r>
      <w:r>
        <w:t xml:space="preserve">has provided </w:t>
      </w:r>
      <w:r w:rsidR="002C619E">
        <w:t xml:space="preserve">the </w:t>
      </w:r>
      <w:r w:rsidR="00E6017D">
        <w:t xml:space="preserve">following </w:t>
      </w:r>
      <w:r w:rsidR="0034044B">
        <w:t xml:space="preserve">information required </w:t>
      </w:r>
      <w:r>
        <w:t>by our rules</w:t>
      </w:r>
      <w:r w:rsidR="00A6252B">
        <w:t xml:space="preserve">: </w:t>
      </w:r>
      <w:r w:rsidRPr="00667BB6">
        <w:t xml:space="preserve"> (1)</w:t>
      </w:r>
      <w:r w:rsidR="00D92BDE">
        <w:t xml:space="preserve"> the applicant’s name, address, telephone number, and email address</w:t>
      </w:r>
      <w:r w:rsidR="00DF3C78">
        <w:t>; (2)</w:t>
      </w:r>
      <w:r w:rsidR="000035AE">
        <w:t xml:space="preserve"> </w:t>
      </w:r>
      <w:r w:rsidR="00D92BDE">
        <w:t>a description of the service to be provided</w:t>
      </w:r>
      <w:r w:rsidRPr="00667BB6">
        <w:t>; (</w:t>
      </w:r>
      <w:r w:rsidR="000B0C03">
        <w:t>3</w:t>
      </w:r>
      <w:r w:rsidRPr="00667BB6">
        <w:t xml:space="preserve">) </w:t>
      </w:r>
      <w:r w:rsidR="00D92BDE">
        <w:t xml:space="preserve">an acknowledgment that Directory access </w:t>
      </w:r>
      <w:r w:rsidR="003B37F3">
        <w:t xml:space="preserve">is </w:t>
      </w:r>
      <w:r w:rsidR="00D92BDE">
        <w:t>conditional on compliance with applicable Commission rules, obligations, and standards</w:t>
      </w:r>
      <w:r w:rsidRPr="00667BB6">
        <w:t>;</w:t>
      </w:r>
      <w:r w:rsidR="000B0C03">
        <w:t xml:space="preserve"> (4) </w:t>
      </w:r>
      <w:r w:rsidR="00D92BDE">
        <w:t>contact information for personnel responsible for such compliance</w:t>
      </w:r>
      <w:r w:rsidR="00816E03">
        <w:t>;</w:t>
      </w:r>
      <w:r w:rsidR="00D92BDE">
        <w:t xml:space="preserve"> and</w:t>
      </w:r>
      <w:r w:rsidR="005D1A02">
        <w:t xml:space="preserve"> (5) </w:t>
      </w:r>
      <w:r w:rsidR="00D92BDE">
        <w:t>certification that the applicant’s description of service meets the definition of direct video customer support and that the information provided is accurate and complete.</w:t>
      </w:r>
      <w:r>
        <w:rPr>
          <w:rStyle w:val="FootnoteReference"/>
        </w:rPr>
        <w:footnoteReference w:id="11"/>
      </w:r>
      <w:r w:rsidRPr="00667BB6">
        <w:t xml:space="preserve"> </w:t>
      </w:r>
      <w:r w:rsidR="00E6017D">
        <w:t xml:space="preserve"> This information and other material provided in the application sufficiently demonstrate CSD’s </w:t>
      </w:r>
      <w:r w:rsidR="007E2A9D">
        <w:t xml:space="preserve">legitimate </w:t>
      </w:r>
      <w:r w:rsidR="00E6017D">
        <w:t xml:space="preserve">need to access the Directory </w:t>
      </w:r>
      <w:r w:rsidR="0023363C">
        <w:t xml:space="preserve">and </w:t>
      </w:r>
      <w:r w:rsidR="00E6017D">
        <w:t xml:space="preserve">its </w:t>
      </w:r>
      <w:r w:rsidR="0023363C">
        <w:t xml:space="preserve">awareness </w:t>
      </w:r>
      <w:r w:rsidR="00FE00F4">
        <w:t>of its regulatory</w:t>
      </w:r>
      <w:r w:rsidR="001D3C82">
        <w:t xml:space="preserve"> obligations.</w:t>
      </w:r>
      <w:r>
        <w:rPr>
          <w:rStyle w:val="FootnoteReference"/>
        </w:rPr>
        <w:footnoteReference w:id="12"/>
      </w:r>
      <w:r w:rsidR="003A4604">
        <w:t xml:space="preserve"> </w:t>
      </w:r>
      <w:r w:rsidR="001D3C82">
        <w:t xml:space="preserve"> </w:t>
      </w:r>
      <w:r w:rsidRPr="00667BB6">
        <w:t xml:space="preserve">This </w:t>
      </w:r>
      <w:r w:rsidR="005F398E">
        <w:t>authorization</w:t>
      </w:r>
      <w:r w:rsidR="00881DA8">
        <w:t xml:space="preserve"> </w:t>
      </w:r>
      <w:r w:rsidRPr="00667BB6">
        <w:t xml:space="preserve">shall remain in effect </w:t>
      </w:r>
      <w:r w:rsidR="005F398E">
        <w:t xml:space="preserve">until terminated pursuant to </w:t>
      </w:r>
      <w:r w:rsidR="002C619E">
        <w:t>s</w:t>
      </w:r>
      <w:r w:rsidR="005F398E">
        <w:t>ection 64.613(c)(</w:t>
      </w:r>
      <w:r w:rsidR="00EF20B1">
        <w:t>3</w:t>
      </w:r>
      <w:r w:rsidR="005F398E">
        <w:t>)</w:t>
      </w:r>
      <w:r w:rsidRPr="00667BB6">
        <w:t>.</w:t>
      </w:r>
      <w:r>
        <w:rPr>
          <w:vertAlign w:val="superscript"/>
        </w:rPr>
        <w:footnoteReference w:id="13"/>
      </w:r>
      <w:r w:rsidRPr="00667BB6">
        <w:t xml:space="preserve">  </w:t>
      </w:r>
    </w:p>
    <w:p w:rsidR="009E6CFB" w:rsidRPr="00667BB6" w14:paraId="45F20A77" w14:textId="1CF742B2">
      <w:pPr>
        <w:spacing w:after="120"/>
        <w:ind w:firstLine="720"/>
      </w:pPr>
      <w:r w:rsidRPr="009E6CFB">
        <w:t>CSD</w:t>
      </w:r>
      <w:r>
        <w:t>’s</w:t>
      </w:r>
      <w:r w:rsidRPr="009E6CFB">
        <w:t xml:space="preserve"> Petition for Limited Waiver</w:t>
      </w:r>
      <w:r w:rsidR="00CB251B">
        <w:t xml:space="preserve"> is dismissed as moot.  The Commission’s rules authorizing Directory access by qualified entities have become effective and are satisfied by CSD’s application.  Therefore, the</w:t>
      </w:r>
      <w:r>
        <w:t xml:space="preserve"> rule waivers </w:t>
      </w:r>
      <w:r w:rsidR="0074249C">
        <w:t xml:space="preserve">requested in </w:t>
      </w:r>
      <w:r w:rsidR="00CB251B">
        <w:t xml:space="preserve">CSD’s prior </w:t>
      </w:r>
      <w:r w:rsidR="0074249C">
        <w:t xml:space="preserve">petition are </w:t>
      </w:r>
      <w:r w:rsidR="00822BC5">
        <w:t>no</w:t>
      </w:r>
      <w:r w:rsidR="00714EFA">
        <w:t xml:space="preserve"> longer</w:t>
      </w:r>
      <w:r w:rsidR="00822BC5">
        <w:t xml:space="preserve"> </w:t>
      </w:r>
      <w:r w:rsidR="00050D2C">
        <w:t>needed</w:t>
      </w:r>
      <w:r w:rsidR="00CB251B">
        <w:t>.</w:t>
      </w:r>
      <w:r>
        <w:t xml:space="preserve"> </w:t>
      </w:r>
    </w:p>
    <w:p w:rsidR="00667BB6" w:rsidRPr="00667BB6" w:rsidP="00667BB6" w14:paraId="09FCF34F" w14:textId="7FFF5821">
      <w:pPr>
        <w:spacing w:after="120"/>
      </w:pPr>
      <w:r w:rsidRPr="00667BB6">
        <w:tab/>
      </w:r>
      <w:r w:rsidRPr="00C21B74">
        <w:rPr>
          <w:i/>
          <w:iCs/>
        </w:rPr>
        <w:t>People with Disabilities</w:t>
      </w:r>
      <w:r w:rsidR="00476E2F">
        <w:t>.</w:t>
      </w:r>
      <w:r w:rsidRPr="00667BB6">
        <w:t xml:space="preserve">  To request materials in accessible formats</w:t>
      </w:r>
      <w:r w:rsidR="00176513">
        <w:t xml:space="preserve"> for people with disabilit</w:t>
      </w:r>
      <w:r w:rsidR="00C21B74">
        <w:t>i</w:t>
      </w:r>
      <w:r w:rsidR="00176513">
        <w:t>es</w:t>
      </w:r>
      <w:r w:rsidRPr="00667BB6">
        <w:t xml:space="preserve"> (</w:t>
      </w:r>
      <w:r w:rsidR="00580F37">
        <w:t>B</w:t>
      </w:r>
      <w:r w:rsidRPr="00667BB6">
        <w:t xml:space="preserve">raille, large print, electronic files, audio format), send an e-mail to </w:t>
      </w:r>
      <w:hyperlink r:id="rId5" w:history="1">
        <w:r w:rsidRPr="00667BB6">
          <w:rPr>
            <w:rStyle w:val="Hyperlink"/>
          </w:rPr>
          <w:t>fcc504@fcc.gov</w:t>
        </w:r>
      </w:hyperlink>
      <w:r w:rsidRPr="00667BB6">
        <w:t xml:space="preserve"> or call the Bureau at 202-418-0530 (voice)</w:t>
      </w:r>
      <w:r w:rsidR="0011734B">
        <w:t>.</w:t>
      </w:r>
      <w:r w:rsidRPr="00667BB6">
        <w:t xml:space="preserve">  </w:t>
      </w:r>
    </w:p>
    <w:p w:rsidR="00667BB6" w:rsidRPr="00667BB6" w:rsidP="00667BB6" w14:paraId="480EE1A9" w14:textId="4539252A">
      <w:pPr>
        <w:spacing w:after="120"/>
      </w:pPr>
      <w:r w:rsidRPr="00667BB6">
        <w:tab/>
      </w:r>
      <w:bookmarkStart w:id="0" w:name="_Hlk58603727"/>
      <w:r w:rsidRPr="00C21B74">
        <w:rPr>
          <w:i/>
          <w:iCs/>
        </w:rPr>
        <w:t>Additional Information</w:t>
      </w:r>
      <w:r w:rsidRPr="00667BB6">
        <w:t>.  For additional information</w:t>
      </w:r>
      <w:r w:rsidR="00176513">
        <w:t xml:space="preserve"> regarding this Notice</w:t>
      </w:r>
      <w:r w:rsidRPr="00667BB6">
        <w:t xml:space="preserve">, please contact </w:t>
      </w:r>
      <w:r w:rsidR="007E5A61">
        <w:t>Halie Peacher</w:t>
      </w:r>
      <w:r w:rsidRPr="00667BB6">
        <w:t>, Disability Rights Office, Consumer and Governmental Affairs Bureau, at (202) 418-</w:t>
      </w:r>
      <w:r w:rsidR="007E5A61">
        <w:t>0514</w:t>
      </w:r>
      <w:r w:rsidRPr="00667BB6">
        <w:t>, or email at</w:t>
      </w:r>
      <w:r w:rsidR="009E53B2">
        <w:t xml:space="preserve"> </w:t>
      </w:r>
      <w:hyperlink r:id="rId6" w:history="1">
        <w:r w:rsidRPr="00525DD4" w:rsidR="009E53B2">
          <w:rPr>
            <w:rStyle w:val="Hyperlink"/>
          </w:rPr>
          <w:t>Halie.Peacher@fcc.gov</w:t>
        </w:r>
      </w:hyperlink>
      <w:r w:rsidR="009E53B2">
        <w:t xml:space="preserve">. </w:t>
      </w:r>
      <w:r w:rsidR="007E5A61">
        <w:t xml:space="preserve"> </w:t>
      </w:r>
    </w:p>
    <w:bookmarkEnd w:id="0"/>
    <w:p w:rsidR="006A1F49" w:rsidRPr="00667BB6" w:rsidP="00667BB6" w14:paraId="7DF3E090" w14:textId="77777777">
      <w:pPr>
        <w:spacing w:after="120"/>
        <w:jc w:val="center"/>
        <w:rPr>
          <w:b/>
        </w:rPr>
      </w:pPr>
      <w:r>
        <w:rPr>
          <w:b/>
        </w:rPr>
        <w:t>- FCC-</w:t>
      </w:r>
    </w:p>
    <w:sectPr w:rsidSect="00DF0810">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A566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609F1D" w14:textId="77777777">
    <w:pPr>
      <w:pStyle w:val="Footer"/>
    </w:pPr>
  </w:p>
  <w:p w:rsidR="003660ED" w14:paraId="02C4F21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26E20F" w14:textId="77777777">
    <w:pPr>
      <w:pStyle w:val="Footer"/>
      <w:framePr w:wrap="around" w:vAnchor="text" w:hAnchor="margin" w:xAlign="center" w:y="1"/>
    </w:pPr>
    <w:r>
      <w:fldChar w:fldCharType="begin"/>
    </w:r>
    <w:r>
      <w:instrText xml:space="preserve">PAGE  </w:instrText>
    </w:r>
    <w:r>
      <w:fldChar w:fldCharType="separate"/>
    </w:r>
    <w:r w:rsidR="002800EC">
      <w:rPr>
        <w:noProof/>
      </w:rPr>
      <w:t>2</w:t>
    </w:r>
    <w:r>
      <w:fldChar w:fldCharType="end"/>
    </w:r>
  </w:p>
  <w:p w:rsidR="003660ED" w:rsidP="000E05FE" w14:paraId="70BB548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7295736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4733" w14:paraId="44734E45" w14:textId="77777777">
      <w:r>
        <w:separator/>
      </w:r>
    </w:p>
  </w:footnote>
  <w:footnote w:type="continuationSeparator" w:id="1">
    <w:p w:rsidR="008F4733" w:rsidP="00C721AC" w14:paraId="7275FF7F" w14:textId="77777777">
      <w:pPr>
        <w:spacing w:before="120"/>
        <w:rPr>
          <w:sz w:val="20"/>
        </w:rPr>
      </w:pPr>
      <w:r>
        <w:rPr>
          <w:sz w:val="20"/>
        </w:rPr>
        <w:t xml:space="preserve">(Continued from previous page)  </w:t>
      </w:r>
      <w:r>
        <w:rPr>
          <w:sz w:val="20"/>
        </w:rPr>
        <w:separator/>
      </w:r>
    </w:p>
  </w:footnote>
  <w:footnote w:type="continuationNotice" w:id="2">
    <w:p w:rsidR="008F4733" w:rsidP="00C721AC" w14:paraId="731462F0" w14:textId="77777777">
      <w:pPr>
        <w:jc w:val="right"/>
        <w:rPr>
          <w:sz w:val="20"/>
        </w:rPr>
      </w:pPr>
      <w:r>
        <w:rPr>
          <w:sz w:val="20"/>
        </w:rPr>
        <w:t>(continued….)</w:t>
      </w:r>
    </w:p>
  </w:footnote>
  <w:footnote w:id="3">
    <w:p w:rsidR="005923A6" w:rsidRPr="00E64269" w14:paraId="385D14AE" w14:textId="3B0E4422">
      <w:pPr>
        <w:pStyle w:val="FootnoteText"/>
      </w:pPr>
      <w:r>
        <w:rPr>
          <w:rStyle w:val="FootnoteReference"/>
        </w:rPr>
        <w:footnoteRef/>
      </w:r>
      <w:r>
        <w:t xml:space="preserve"> </w:t>
      </w:r>
      <w:r w:rsidRPr="00C21B74" w:rsidR="005D46A2">
        <w:rPr>
          <w:i/>
          <w:iCs/>
        </w:rPr>
        <w:t>See</w:t>
      </w:r>
      <w:r w:rsidR="005D46A2">
        <w:t xml:space="preserve"> 47 CFR § 1.102(b)</w:t>
      </w:r>
      <w:r w:rsidR="005323A4">
        <w:t xml:space="preserve"> (providing that non-hearing actions taken pursuant to delegated authority be effective upon release of the document with the full text of such action)</w:t>
      </w:r>
      <w:r w:rsidR="005D46A2">
        <w:t>.</w:t>
      </w:r>
    </w:p>
  </w:footnote>
  <w:footnote w:id="4">
    <w:p w:rsidR="00667BB6" w:rsidP="00667BB6" w14:paraId="14F58CD8" w14:textId="0F6D2C00">
      <w:pPr>
        <w:pStyle w:val="FootnoteText"/>
      </w:pPr>
      <w:r>
        <w:rPr>
          <w:rStyle w:val="FootnoteReference"/>
        </w:rPr>
        <w:footnoteRef/>
      </w:r>
      <w:r>
        <w:t xml:space="preserve"> </w:t>
      </w:r>
      <w:r w:rsidRPr="00915426" w:rsidR="000C3308">
        <w:rPr>
          <w:i/>
        </w:rPr>
        <w:t>See</w:t>
      </w:r>
      <w:r w:rsidR="000C3308">
        <w:rPr>
          <w:i/>
        </w:rPr>
        <w:t xml:space="preserve"> </w:t>
      </w:r>
      <w:r w:rsidRPr="00915426" w:rsidR="000C3308">
        <w:t xml:space="preserve">47 </w:t>
      </w:r>
      <w:r w:rsidR="000C3308">
        <w:t>CFR</w:t>
      </w:r>
      <w:r w:rsidRPr="00915426" w:rsidR="000C3308">
        <w:t xml:space="preserve"> § 64.6</w:t>
      </w:r>
      <w:r w:rsidR="000C3308">
        <w:t>13</w:t>
      </w:r>
      <w:r w:rsidRPr="00915426" w:rsidR="000C3308">
        <w:t>(</w:t>
      </w:r>
      <w:r w:rsidR="000C3308">
        <w:t>c</w:t>
      </w:r>
      <w:r w:rsidRPr="00915426" w:rsidR="000C3308">
        <w:t>)(</w:t>
      </w:r>
      <w:r w:rsidR="000C3308">
        <w:t>2</w:t>
      </w:r>
      <w:r w:rsidRPr="00915426" w:rsidR="000C3308">
        <w:t xml:space="preserve">). </w:t>
      </w:r>
      <w:r w:rsidR="00FC1441">
        <w:t xml:space="preserve"> The TRS Numbering Directory contains routing information for North American Numbering Plan telephone numbers assigned to video relay service (VRS) users and certain other video communication users.  </w:t>
      </w:r>
      <w:r w:rsidRPr="00FC1441" w:rsidR="00FC1441">
        <w:t>47 CFR § 64.613</w:t>
      </w:r>
      <w:r w:rsidR="00FC1441">
        <w:t>.</w:t>
      </w:r>
    </w:p>
  </w:footnote>
  <w:footnote w:id="5">
    <w:p w:rsidR="00AF1FA5" w14:paraId="55FDF6D3" w14:textId="0069379D">
      <w:pPr>
        <w:pStyle w:val="FootnoteText"/>
      </w:pPr>
      <w:r>
        <w:rPr>
          <w:rStyle w:val="FootnoteReference"/>
        </w:rPr>
        <w:footnoteRef/>
      </w:r>
      <w:r>
        <w:t xml:space="preserve"> </w:t>
      </w:r>
      <w:r w:rsidRPr="00AD70EC">
        <w:rPr>
          <w:i/>
        </w:rPr>
        <w:t>Structure and Practices of the Video Relay Service Progra</w:t>
      </w:r>
      <w:r w:rsidRPr="00E64269">
        <w:rPr>
          <w:i/>
        </w:rPr>
        <w:t>m, Telecommunications Relay Services a</w:t>
      </w:r>
      <w:r>
        <w:rPr>
          <w:i/>
        </w:rPr>
        <w:t>n</w:t>
      </w:r>
      <w:r w:rsidRPr="00E64269">
        <w:rPr>
          <w:i/>
        </w:rPr>
        <w:t>d Speech-to-Speech Services for Individuals with Hearing and Speech Disabilities</w:t>
      </w:r>
      <w:r>
        <w:t>, CG Docket Nos. 10-51 and 03-123,</w:t>
      </w:r>
      <w:r w:rsidRPr="00AD70EC">
        <w:t xml:space="preserve"> </w:t>
      </w:r>
      <w:r>
        <w:t>Report and Order and Further Notice of Proposed Rulemaking, 34 FCC Rcd 3396, 3403, para. 11 (2019) (</w:t>
      </w:r>
      <w:r w:rsidRPr="00476E2F">
        <w:rPr>
          <w:i/>
          <w:iCs/>
        </w:rPr>
        <w:t xml:space="preserve">Direct Video </w:t>
      </w:r>
      <w:r>
        <w:rPr>
          <w:i/>
          <w:iCs/>
        </w:rPr>
        <w:t xml:space="preserve">Access </w:t>
      </w:r>
      <w:r w:rsidRPr="00476E2F">
        <w:rPr>
          <w:i/>
          <w:iCs/>
        </w:rPr>
        <w:t>Order</w:t>
      </w:r>
      <w:r w:rsidRPr="009E53B2">
        <w:t>).</w:t>
      </w:r>
      <w:r w:rsidR="00822BC5">
        <w:t xml:space="preserve">  </w:t>
      </w:r>
    </w:p>
  </w:footnote>
  <w:footnote w:id="6">
    <w:p w:rsidR="00ED2A7C" w14:paraId="29025703" w14:textId="0BA23EAF">
      <w:pPr>
        <w:pStyle w:val="FootnoteText"/>
      </w:pPr>
      <w:r>
        <w:rPr>
          <w:rStyle w:val="FootnoteReference"/>
        </w:rPr>
        <w:footnoteRef/>
      </w:r>
      <w:r>
        <w:t xml:space="preserve"> A </w:t>
      </w:r>
      <w:r w:rsidR="00402E20">
        <w:t>“</w:t>
      </w:r>
      <w:r>
        <w:t>Qualified Direct Video Entity</w:t>
      </w:r>
      <w:r w:rsidR="00402E20">
        <w:t xml:space="preserve">” </w:t>
      </w:r>
      <w:r>
        <w:t>is an individual or entity that is approved by the Commission for access to the TRS Numbering Directory</w:t>
      </w:r>
      <w:r w:rsidR="00FC1441">
        <w:t>,</w:t>
      </w:r>
      <w:r>
        <w:t xml:space="preserve"> that is engaged in direct video customer support</w:t>
      </w:r>
      <w:r w:rsidR="00FC1441">
        <w:t>,</w:t>
      </w:r>
      <w:r>
        <w:t xml:space="preserve"> and that </w:t>
      </w:r>
      <w:r w:rsidR="00FC1441">
        <w:t xml:space="preserve">(1) </w:t>
      </w:r>
      <w:r>
        <w:t xml:space="preserve">is the end-user customer that has been assigned a telephone number used for direct video customer support calls or </w:t>
      </w:r>
      <w:r w:rsidR="00FC1441">
        <w:t xml:space="preserve">(2) </w:t>
      </w:r>
      <w:r>
        <w:t xml:space="preserve">is the designee of such entity.  </w:t>
      </w:r>
      <w:r w:rsidRPr="00796D50">
        <w:t>47</w:t>
      </w:r>
      <w:r w:rsidRPr="00915426">
        <w:t xml:space="preserve"> </w:t>
      </w:r>
      <w:r>
        <w:t>CFR</w:t>
      </w:r>
      <w:r w:rsidRPr="00915426">
        <w:t xml:space="preserve"> § 64.60</w:t>
      </w:r>
      <w:r>
        <w:t>1</w:t>
      </w:r>
      <w:r w:rsidRPr="00915426">
        <w:t>(</w:t>
      </w:r>
      <w:r>
        <w:t>a</w:t>
      </w:r>
      <w:r w:rsidRPr="00915426">
        <w:t>)(</w:t>
      </w:r>
      <w:r>
        <w:t>34</w:t>
      </w:r>
      <w:r w:rsidRPr="00915426">
        <w:t>).</w:t>
      </w:r>
      <w:r>
        <w:t xml:space="preserve"> </w:t>
      </w:r>
      <w:r>
        <w:rPr>
          <w:i/>
          <w:iCs/>
        </w:rPr>
        <w:t xml:space="preserve"> </w:t>
      </w:r>
      <w:r>
        <w:t>“Direct video customer support,” in turn, is a “telephone customer support operation that enables callers with hearing or speech disabilities to engage in real-time direct video communication in ASL with ASL speakers in a call center operation</w:t>
      </w:r>
      <w:r w:rsidRPr="00915426">
        <w:t>.</w:t>
      </w:r>
      <w:r>
        <w:t>”</w:t>
      </w:r>
      <w:r w:rsidRPr="00915426">
        <w:t xml:space="preserve">  </w:t>
      </w:r>
      <w:r w:rsidRPr="00092208">
        <w:rPr>
          <w:iCs/>
        </w:rPr>
        <w:t>47</w:t>
      </w:r>
      <w:r w:rsidRPr="00915426">
        <w:t xml:space="preserve"> </w:t>
      </w:r>
      <w:r>
        <w:t>CFR</w:t>
      </w:r>
      <w:r w:rsidRPr="00915426">
        <w:t xml:space="preserve"> § 64.60</w:t>
      </w:r>
      <w:r>
        <w:t>1</w:t>
      </w:r>
      <w:r w:rsidRPr="00915426">
        <w:t>(</w:t>
      </w:r>
      <w:r>
        <w:t>a</w:t>
      </w:r>
      <w:r w:rsidRPr="00915426">
        <w:t>)(</w:t>
      </w:r>
      <w:r>
        <w:t>15</w:t>
      </w:r>
      <w:r w:rsidRPr="00915426">
        <w:t>).</w:t>
      </w:r>
    </w:p>
  </w:footnote>
  <w:footnote w:id="7">
    <w:p w:rsidR="00667BB6" w:rsidRPr="00476E2F" w:rsidP="00667BB6" w14:paraId="2B290972" w14:textId="50969B5D">
      <w:pPr>
        <w:pStyle w:val="FootnoteText"/>
        <w:rPr>
          <w:i/>
          <w:iCs/>
        </w:rPr>
      </w:pPr>
      <w:r>
        <w:rPr>
          <w:rStyle w:val="FootnoteReference"/>
        </w:rPr>
        <w:footnoteRef/>
      </w:r>
      <w:r>
        <w:t xml:space="preserve"> </w:t>
      </w:r>
      <w:r w:rsidRPr="00476E2F" w:rsidR="00174B06">
        <w:rPr>
          <w:i/>
          <w:iCs/>
        </w:rPr>
        <w:t xml:space="preserve">Direct Video </w:t>
      </w:r>
      <w:r w:rsidR="009E6CFB">
        <w:rPr>
          <w:i/>
          <w:iCs/>
        </w:rPr>
        <w:t xml:space="preserve">Access </w:t>
      </w:r>
      <w:r w:rsidRPr="00476E2F" w:rsidR="00D961BB">
        <w:rPr>
          <w:i/>
          <w:iCs/>
        </w:rPr>
        <w:t>Order</w:t>
      </w:r>
      <w:r w:rsidR="00AF1FA5">
        <w:t>, 34 FCC Rcd</w:t>
      </w:r>
      <w:r w:rsidR="001459FC">
        <w:t xml:space="preserve"> at</w:t>
      </w:r>
      <w:r w:rsidR="00AF1FA5">
        <w:t xml:space="preserve"> 3396</w:t>
      </w:r>
      <w:r w:rsidR="00AD70EC">
        <w:t>;</w:t>
      </w:r>
      <w:r>
        <w:t xml:space="preserve"> </w:t>
      </w:r>
      <w:r>
        <w:rPr>
          <w:i/>
        </w:rPr>
        <w:t>see also</w:t>
      </w:r>
      <w:r w:rsidRPr="0056047B">
        <w:t xml:space="preserve"> 47</w:t>
      </w:r>
      <w:r w:rsidRPr="005B5E73">
        <w:t xml:space="preserve"> </w:t>
      </w:r>
      <w:r>
        <w:t>CFR</w:t>
      </w:r>
      <w:r w:rsidRPr="005B5E73">
        <w:t xml:space="preserve"> § 64.6</w:t>
      </w:r>
      <w:r w:rsidR="00962808">
        <w:t>13(c)(1).</w:t>
      </w:r>
      <w:r w:rsidR="00C80285">
        <w:t xml:space="preserve">  These rules </w:t>
      </w:r>
      <w:r w:rsidR="000C177F">
        <w:t>became effective</w:t>
      </w:r>
      <w:r w:rsidR="00C80285">
        <w:t xml:space="preserve"> </w:t>
      </w:r>
      <w:r w:rsidR="00476E2F">
        <w:t xml:space="preserve">October 23, 2020.  </w:t>
      </w:r>
      <w:r w:rsidRPr="001F51F2" w:rsidR="00476E2F">
        <w:t>Federal</w:t>
      </w:r>
      <w:r w:rsidR="00476E2F">
        <w:t xml:space="preserve"> Communications Commission, </w:t>
      </w:r>
      <w:r w:rsidRPr="00476E2F" w:rsidR="00476E2F">
        <w:rPr>
          <w:i/>
          <w:iCs/>
        </w:rPr>
        <w:t>Improving Video Relay Service and Direct Video Calling</w:t>
      </w:r>
      <w:r w:rsidR="00476E2F">
        <w:t xml:space="preserve">; </w:t>
      </w:r>
      <w:r w:rsidRPr="00476E2F" w:rsidR="00476E2F">
        <w:rPr>
          <w:i/>
          <w:iCs/>
        </w:rPr>
        <w:t>Implementing Kari’s Law and Section 506 of RAY BAUM’S Act</w:t>
      </w:r>
      <w:r w:rsidR="00476E2F">
        <w:t xml:space="preserve">; </w:t>
      </w:r>
      <w:r w:rsidRPr="00476E2F" w:rsidR="00476E2F">
        <w:rPr>
          <w:i/>
          <w:iCs/>
        </w:rPr>
        <w:t>Inquiry Concerning 911 Access, Routing and Location in Enterprise Communications Systems</w:t>
      </w:r>
      <w:r w:rsidR="00476E2F">
        <w:t xml:space="preserve">; </w:t>
      </w:r>
      <w:r w:rsidRPr="00476E2F" w:rsidR="00476E2F">
        <w:rPr>
          <w:i/>
          <w:iCs/>
        </w:rPr>
        <w:t>Amending the Definition of Interconnected VoIP Service; Video Relay Service Call Handling</w:t>
      </w:r>
      <w:r w:rsidR="00476E2F">
        <w:t>, 85 FR 67447 (Oct. 23, 2020).</w:t>
      </w:r>
    </w:p>
  </w:footnote>
  <w:footnote w:id="8">
    <w:p w:rsidR="00174B06" w:rsidRPr="005B3EF2" w:rsidP="00174B06" w14:paraId="5FB803B9" w14:textId="56DA4DB4">
      <w:pPr>
        <w:pStyle w:val="FootnoteText"/>
      </w:pPr>
      <w:r>
        <w:rPr>
          <w:rStyle w:val="FootnoteReference"/>
        </w:rPr>
        <w:footnoteRef/>
      </w:r>
      <w:r>
        <w:t xml:space="preserve"> </w:t>
      </w:r>
      <w:r w:rsidRPr="005A0835">
        <w:rPr>
          <w:iCs/>
        </w:rPr>
        <w:t xml:space="preserve">Direct Video Numbering Directory Access Application for </w:t>
      </w:r>
      <w:r w:rsidR="004E6600">
        <w:rPr>
          <w:iCs/>
        </w:rPr>
        <w:t>CSD</w:t>
      </w:r>
      <w:r>
        <w:rPr>
          <w:iCs/>
        </w:rPr>
        <w:t>, CG Docket Nos. 10-51 and 03-123 (filed Sept. 11, 2020)</w:t>
      </w:r>
      <w:r w:rsidR="00EE329D">
        <w:rPr>
          <w:iCs/>
        </w:rPr>
        <w:t>,</w:t>
      </w:r>
      <w:r w:rsidR="009E4BA8">
        <w:rPr>
          <w:iCs/>
        </w:rPr>
        <w:t xml:space="preserve"> </w:t>
      </w:r>
      <w:hyperlink r:id="rId1" w:history="1">
        <w:r w:rsidRPr="00C948C8" w:rsidR="00C948C8">
          <w:rPr>
            <w:rStyle w:val="Hyperlink"/>
            <w:iCs/>
          </w:rPr>
          <w:t>https://ecfsapi.fcc.gov/file/10911582014683/REDACTED%20CSD</w:t>
        </w:r>
        <w:r w:rsidRPr="007B1E7F" w:rsidR="00C948C8">
          <w:rPr>
            <w:rStyle w:val="Hyperlink"/>
            <w:iCs/>
          </w:rPr>
          <w:t>%20QDVE%20application‌%209.‌11.pdf</w:t>
        </w:r>
      </w:hyperlink>
      <w:r w:rsidR="00FA71AD">
        <w:rPr>
          <w:iCs/>
        </w:rPr>
        <w:t xml:space="preserve"> </w:t>
      </w:r>
      <w:r>
        <w:rPr>
          <w:iCs/>
        </w:rPr>
        <w:t>(CSD Application</w:t>
      </w:r>
      <w:r w:rsidRPr="00AF1FA5">
        <w:rPr>
          <w:iCs/>
        </w:rPr>
        <w:t>)</w:t>
      </w:r>
      <w:r w:rsidR="001408D2">
        <w:rPr>
          <w:iCs/>
        </w:rPr>
        <w:t xml:space="preserve">; </w:t>
      </w:r>
      <w:r w:rsidR="001408D2">
        <w:rPr>
          <w:i/>
        </w:rPr>
        <w:t xml:space="preserve">see also </w:t>
      </w:r>
      <w:r w:rsidR="001408D2">
        <w:rPr>
          <w:iCs/>
        </w:rPr>
        <w:t xml:space="preserve">Amendment to Direct Video Numbering Directory Access Application for </w:t>
      </w:r>
      <w:r w:rsidR="00C948C8">
        <w:rPr>
          <w:iCs/>
        </w:rPr>
        <w:t>CSD</w:t>
      </w:r>
      <w:r w:rsidR="001408D2">
        <w:rPr>
          <w:iCs/>
        </w:rPr>
        <w:t xml:space="preserve">, CG Docket Nos. 03-123 and 10-51 (filed Jan. 19, 2021), </w:t>
      </w:r>
      <w:hyperlink r:id="rId2" w:history="1">
        <w:r w:rsidRPr="00C948C8" w:rsidR="00C948C8">
          <w:rPr>
            <w:rStyle w:val="Hyperlink"/>
            <w:iCs/>
          </w:rPr>
          <w:t>https://ecfsapi.fcc.gov/file/10119196166342/CSD%20‌QDVE%20‌Application%20‌Amendment‌</w:t>
        </w:r>
        <w:r w:rsidRPr="00F37D2B" w:rsidR="00C948C8">
          <w:rPr>
            <w:rStyle w:val="Hyperlink"/>
            <w:iCs/>
          </w:rPr>
          <w:t>%20v01192021.pdf</w:t>
        </w:r>
      </w:hyperlink>
      <w:r w:rsidR="0051738D">
        <w:rPr>
          <w:iCs/>
        </w:rPr>
        <w:t xml:space="preserve"> (CSD First Amendment)</w:t>
      </w:r>
      <w:r w:rsidR="009E3881">
        <w:rPr>
          <w:iCs/>
        </w:rPr>
        <w:t>; Amendment No. 2 to Direct Video Numbering Directory Access Application for</w:t>
      </w:r>
      <w:r w:rsidR="003041A0">
        <w:rPr>
          <w:iCs/>
        </w:rPr>
        <w:t xml:space="preserve"> </w:t>
      </w:r>
      <w:r w:rsidR="00C948C8">
        <w:rPr>
          <w:iCs/>
        </w:rPr>
        <w:t>CSD</w:t>
      </w:r>
      <w:r w:rsidR="009E3881">
        <w:rPr>
          <w:iCs/>
        </w:rPr>
        <w:t xml:space="preserve">, CG Docket Nos. 10-51 and 03-123 (filed March 22, 2021), </w:t>
      </w:r>
      <w:hyperlink r:id="rId3" w:history="1">
        <w:r w:rsidRPr="00C31C1B" w:rsidR="0063646A">
          <w:rPr>
            <w:rStyle w:val="Hyperlink"/>
            <w:iCs/>
          </w:rPr>
          <w:t>https://ecfsapi.fcc.gov/file/10322227265807/CSD_Second_Amendment_to_DVC_Application_March_22_</w:t>
        </w:r>
        <w:r w:rsidR="004E6600">
          <w:rPr>
            <w:rStyle w:val="Hyperlink"/>
            <w:iCs/>
          </w:rPr>
          <w:t>‌</w:t>
        </w:r>
        <w:r w:rsidRPr="00C31C1B" w:rsidR="0063646A">
          <w:rPr>
            <w:rStyle w:val="Hyperlink"/>
            <w:iCs/>
          </w:rPr>
          <w:t>2021.pdf</w:t>
        </w:r>
      </w:hyperlink>
      <w:r w:rsidR="0063646A">
        <w:rPr>
          <w:iCs/>
        </w:rPr>
        <w:t xml:space="preserve"> </w:t>
      </w:r>
      <w:r w:rsidR="009E3881">
        <w:rPr>
          <w:iCs/>
        </w:rPr>
        <w:t>(CSD Second Amendment)</w:t>
      </w:r>
      <w:r w:rsidRPr="00AF1FA5">
        <w:rPr>
          <w:iCs/>
        </w:rPr>
        <w:t>.</w:t>
      </w:r>
      <w:r w:rsidRPr="00AF1FA5" w:rsidR="00FE00F4">
        <w:rPr>
          <w:iCs/>
        </w:rPr>
        <w:t xml:space="preserve">  </w:t>
      </w:r>
      <w:r w:rsidR="00C948C8">
        <w:t xml:space="preserve">Before </w:t>
      </w:r>
      <w:r w:rsidR="00ED2A7C">
        <w:t xml:space="preserve">the </w:t>
      </w:r>
      <w:r w:rsidRPr="00ED2A7C" w:rsidR="00ED2A7C">
        <w:rPr>
          <w:i/>
          <w:iCs/>
        </w:rPr>
        <w:t xml:space="preserve">Direct Video </w:t>
      </w:r>
      <w:r w:rsidR="009E6CFB">
        <w:rPr>
          <w:i/>
          <w:iCs/>
        </w:rPr>
        <w:t>Access</w:t>
      </w:r>
      <w:r w:rsidRPr="00ED2A7C" w:rsidR="00ED2A7C">
        <w:rPr>
          <w:i/>
          <w:iCs/>
        </w:rPr>
        <w:t xml:space="preserve"> Order</w:t>
      </w:r>
      <w:r w:rsidR="00C948C8">
        <w:t xml:space="preserve"> became effective</w:t>
      </w:r>
      <w:r w:rsidR="00ED2A7C">
        <w:t xml:space="preserve">, CSD had sought a waiver of certain rules to allow it to have Directory access. </w:t>
      </w:r>
      <w:r w:rsidR="009E6CFB">
        <w:t xml:space="preserve"> </w:t>
      </w:r>
      <w:r w:rsidR="00C948C8">
        <w:t xml:space="preserve">CSD </w:t>
      </w:r>
      <w:r w:rsidRPr="00D61BAC" w:rsidR="009E6CFB">
        <w:t xml:space="preserve">Petition for Limited Waiver of 47 C.F.R. Sections </w:t>
      </w:r>
      <w:r w:rsidRPr="006023BF" w:rsidR="009E6CFB">
        <w:t>64</w:t>
      </w:r>
      <w:r w:rsidRPr="00D61BAC" w:rsidR="009E6CFB">
        <w:t>.613(A)(1), 64.613(A)(2), 64.613(A)(4), 64.613(B)(2) and 64.623(C) of the Commission’s Regulations</w:t>
      </w:r>
      <w:r w:rsidR="009E6CFB">
        <w:t xml:space="preserve">, CG Docket Nos. 10-51 and 03-123 (filed May 26, 2017), </w:t>
      </w:r>
      <w:hyperlink r:id="rId4" w:history="1">
        <w:r w:rsidRPr="00C948C8" w:rsidR="00C948C8">
          <w:rPr>
            <w:rStyle w:val="Hyperlink"/>
          </w:rPr>
          <w:t>https://ecfsapi.fcc.gov/file</w:t>
        </w:r>
        <w:r w:rsidRPr="007B1E7F" w:rsidR="00C948C8">
          <w:rPr>
            <w:rStyle w:val="Hyperlink"/>
          </w:rPr>
          <w:t>/105261795200602/Waiver%20‌Request%20-%20Connect%20Direct.pdf</w:t>
        </w:r>
      </w:hyperlink>
      <w:r w:rsidR="009E4BA8">
        <w:t xml:space="preserve"> </w:t>
      </w:r>
      <w:r w:rsidR="00AF1FA5">
        <w:t>(</w:t>
      </w:r>
      <w:r w:rsidR="009E6CFB">
        <w:t>C</w:t>
      </w:r>
      <w:r w:rsidRPr="005A0835" w:rsidR="009E6CFB">
        <w:t>SD Petition for Limited Waiver</w:t>
      </w:r>
      <w:r w:rsidR="009E6CFB">
        <w:t xml:space="preserve">).  </w:t>
      </w:r>
      <w:r w:rsidR="00FE00F4">
        <w:rPr>
          <w:iCs/>
        </w:rPr>
        <w:t xml:space="preserve">The </w:t>
      </w:r>
      <w:r w:rsidRPr="005A0835" w:rsidR="00FE00F4">
        <w:rPr>
          <w:iCs/>
        </w:rPr>
        <w:t>CSD Petition for Limited Waiver</w:t>
      </w:r>
      <w:r w:rsidR="00FE00F4">
        <w:t xml:space="preserve"> is attached </w:t>
      </w:r>
      <w:r w:rsidR="00C21B74">
        <w:t xml:space="preserve">as </w:t>
      </w:r>
      <w:r w:rsidR="00FE00F4">
        <w:t xml:space="preserve">an exhibit to </w:t>
      </w:r>
      <w:r w:rsidR="00C948C8">
        <w:t xml:space="preserve">CSD’s </w:t>
      </w:r>
      <w:r w:rsidR="00FE00F4">
        <w:t xml:space="preserve">application.  CSD Application, Exh. B. </w:t>
      </w:r>
      <w:r w:rsidR="00372D43">
        <w:t xml:space="preserve"> </w:t>
      </w:r>
      <w:r>
        <w:t xml:space="preserve">  </w:t>
      </w:r>
      <w:r w:rsidRPr="00D742D0">
        <w:t xml:space="preserve">  </w:t>
      </w:r>
      <w:r>
        <w:t xml:space="preserve"> </w:t>
      </w:r>
    </w:p>
  </w:footnote>
  <w:footnote w:id="9">
    <w:p w:rsidR="00733F1A" w:rsidRPr="00CD699F" w:rsidP="00733F1A" w14:paraId="2BA78FB1" w14:textId="66FAC10D">
      <w:pPr>
        <w:spacing w:after="120"/>
        <w:rPr>
          <w:sz w:val="20"/>
        </w:rPr>
      </w:pPr>
      <w:r w:rsidRPr="00374619">
        <w:rPr>
          <w:rStyle w:val="FootnoteReference"/>
        </w:rPr>
        <w:footnoteRef/>
      </w:r>
      <w:r w:rsidRPr="00374619">
        <w:rPr>
          <w:sz w:val="20"/>
        </w:rPr>
        <w:t xml:space="preserve"> </w:t>
      </w:r>
      <w:r w:rsidRPr="005A0835">
        <w:rPr>
          <w:sz w:val="20"/>
        </w:rPr>
        <w:t xml:space="preserve">47 CFR </w:t>
      </w:r>
      <w:r w:rsidRPr="001F51F2">
        <w:rPr>
          <w:sz w:val="20"/>
        </w:rPr>
        <w:t>§ 64.613(c)(2);</w:t>
      </w:r>
      <w:r w:rsidRPr="00E64269">
        <w:rPr>
          <w:sz w:val="18"/>
          <w:szCs w:val="18"/>
        </w:rPr>
        <w:t xml:space="preserve"> </w:t>
      </w:r>
      <w:r w:rsidRPr="00C21B74">
        <w:rPr>
          <w:i/>
          <w:iCs/>
          <w:sz w:val="20"/>
        </w:rPr>
        <w:t xml:space="preserve">Direct Video </w:t>
      </w:r>
      <w:r w:rsidR="009E6CFB">
        <w:rPr>
          <w:i/>
          <w:iCs/>
          <w:sz w:val="20"/>
        </w:rPr>
        <w:t xml:space="preserve">Access </w:t>
      </w:r>
      <w:r>
        <w:rPr>
          <w:i/>
          <w:iCs/>
          <w:sz w:val="20"/>
        </w:rPr>
        <w:t>Order</w:t>
      </w:r>
      <w:r>
        <w:rPr>
          <w:sz w:val="20"/>
        </w:rPr>
        <w:t>, 34 FCC Rcd at 3404, para. 13.</w:t>
      </w:r>
    </w:p>
  </w:footnote>
  <w:footnote w:id="10">
    <w:p w:rsidR="00733F1A" w:rsidRPr="00E64269" w:rsidP="00733F1A" w14:paraId="56403F0F" w14:textId="1CAD450A">
      <w:pPr>
        <w:spacing w:after="120"/>
        <w:rPr>
          <w:sz w:val="20"/>
        </w:rPr>
      </w:pPr>
      <w:r w:rsidRPr="00E64269">
        <w:rPr>
          <w:rStyle w:val="FootnoteReference"/>
        </w:rPr>
        <w:footnoteRef/>
      </w:r>
      <w:r w:rsidRPr="00E64269">
        <w:rPr>
          <w:sz w:val="20"/>
        </w:rPr>
        <w:t xml:space="preserve"> 47 CFR § 64.613(c)(5); </w:t>
      </w:r>
      <w:r>
        <w:rPr>
          <w:i/>
          <w:iCs/>
          <w:sz w:val="20"/>
        </w:rPr>
        <w:t xml:space="preserve">Direct Video </w:t>
      </w:r>
      <w:r w:rsidR="009E6CFB">
        <w:rPr>
          <w:i/>
          <w:iCs/>
          <w:sz w:val="20"/>
        </w:rPr>
        <w:t xml:space="preserve">Access </w:t>
      </w:r>
      <w:r w:rsidRPr="00E64269">
        <w:rPr>
          <w:i/>
          <w:iCs/>
          <w:sz w:val="20"/>
        </w:rPr>
        <w:t>Order</w:t>
      </w:r>
      <w:r w:rsidRPr="00E64269">
        <w:rPr>
          <w:sz w:val="20"/>
        </w:rPr>
        <w:t xml:space="preserve">, </w:t>
      </w:r>
      <w:r>
        <w:rPr>
          <w:sz w:val="20"/>
        </w:rPr>
        <w:t>34 FCC Rcd at 3405</w:t>
      </w:r>
      <w:r w:rsidRPr="00E64269">
        <w:rPr>
          <w:sz w:val="20"/>
        </w:rPr>
        <w:t>, para. 16 &amp; n.58.</w:t>
      </w:r>
    </w:p>
  </w:footnote>
  <w:footnote w:id="11">
    <w:p w:rsidR="00621BB1" w14:paraId="17E533F3" w14:textId="48EA1ED3">
      <w:pPr>
        <w:pStyle w:val="FootnoteText"/>
      </w:pPr>
      <w:r>
        <w:rPr>
          <w:rStyle w:val="FootnoteReference"/>
        </w:rPr>
        <w:footnoteRef/>
      </w:r>
      <w:r w:rsidR="00567CF2">
        <w:t xml:space="preserve"> </w:t>
      </w:r>
      <w:r w:rsidR="00EE329D">
        <w:t xml:space="preserve">CSD Application at </w:t>
      </w:r>
      <w:r w:rsidR="00822BC5">
        <w:t>2-</w:t>
      </w:r>
      <w:r w:rsidR="00EE329D">
        <w:t>3</w:t>
      </w:r>
      <w:r w:rsidR="00567CF2">
        <w:t>;</w:t>
      </w:r>
      <w:r w:rsidR="0051738D">
        <w:t xml:space="preserve"> CSD First Amendment at 1</w:t>
      </w:r>
      <w:r w:rsidR="00822BC5">
        <w:t>-2</w:t>
      </w:r>
      <w:r w:rsidR="0051738D">
        <w:t>;</w:t>
      </w:r>
      <w:r>
        <w:t xml:space="preserve"> </w:t>
      </w:r>
      <w:r w:rsidRPr="00E64269" w:rsidR="00193A96">
        <w:t>47 CFR</w:t>
      </w:r>
      <w:r w:rsidR="00193A96">
        <w:t xml:space="preserve"> </w:t>
      </w:r>
      <w:r w:rsidRPr="00E64269" w:rsidR="00193A96">
        <w:t>§ 64.613(c)(</w:t>
      </w:r>
      <w:r w:rsidR="00193A96">
        <w:t>1).</w:t>
      </w:r>
    </w:p>
  </w:footnote>
  <w:footnote w:id="12">
    <w:p w:rsidR="00822BC5" w:rsidRPr="001D3C82" w:rsidP="00822BC5" w14:paraId="4F8B974E" w14:textId="77777777">
      <w:pPr>
        <w:pStyle w:val="FootnoteText"/>
      </w:pPr>
      <w:r>
        <w:rPr>
          <w:rStyle w:val="FootnoteReference"/>
        </w:rPr>
        <w:footnoteRef/>
      </w:r>
      <w:r>
        <w:t xml:space="preserve"> </w:t>
      </w:r>
      <w:r>
        <w:rPr>
          <w:i/>
          <w:iCs/>
        </w:rPr>
        <w:t>See</w:t>
      </w:r>
      <w:r>
        <w:t xml:space="preserve"> CSD Application, Exh. A (confidential) (providing additional detail on the service to be provided); </w:t>
      </w:r>
      <w:r>
        <w:rPr>
          <w:i/>
          <w:iCs/>
        </w:rPr>
        <w:t xml:space="preserve">see also id. </w:t>
      </w:r>
      <w:r>
        <w:t>at Exh. B</w:t>
      </w:r>
      <w:r w:rsidRPr="00C21B74">
        <w:t xml:space="preserve"> </w:t>
      </w:r>
      <w:r>
        <w:t>(</w:t>
      </w:r>
      <w:r w:rsidRPr="00C21B74">
        <w:t>CSD Petition for Limited Waiver</w:t>
      </w:r>
      <w:r>
        <w:t xml:space="preserve">); </w:t>
      </w:r>
      <w:r>
        <w:rPr>
          <w:i/>
          <w:iCs/>
        </w:rPr>
        <w:t>id.</w:t>
      </w:r>
      <w:r>
        <w:t xml:space="preserve"> at 1, 3-4 (detailing CSD’s history in call center support and the development of direct video calling,</w:t>
      </w:r>
      <w:r w:rsidRPr="0074249C">
        <w:t xml:space="preserve"> </w:t>
      </w:r>
      <w:r>
        <w:t>listing applicable requirements, and detailing its familiarity and prior experience with Commission rules and obligations).</w:t>
      </w:r>
    </w:p>
  </w:footnote>
  <w:footnote w:id="13">
    <w:p w:rsidR="00667BB6" w:rsidP="00667BB6" w14:paraId="076E297F" w14:textId="2FAF6209">
      <w:pPr>
        <w:pStyle w:val="FootnoteText"/>
        <w:rPr>
          <w:i/>
        </w:rPr>
      </w:pPr>
      <w:r>
        <w:rPr>
          <w:rStyle w:val="FootnoteReference"/>
        </w:rPr>
        <w:footnoteRef/>
      </w:r>
      <w:r w:rsidR="00C21B74">
        <w:t xml:space="preserve"> </w:t>
      </w:r>
      <w:r w:rsidR="00915779">
        <w:t>47 CFR</w:t>
      </w:r>
      <w:r>
        <w:t xml:space="preserve"> § 64.</w:t>
      </w:r>
      <w:r w:rsidR="005F398E">
        <w:t>613(c)(</w:t>
      </w:r>
      <w:r w:rsidR="00EF20B1">
        <w:t>3</w:t>
      </w:r>
      <w:r w:rsidR="005F398E">
        <w:t>)(i)-(iii).</w:t>
      </w:r>
      <w:r w:rsidR="00BC42B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06031B95"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310E5184">
                          <w:pPr>
                            <w:rPr>
                              <w:rFonts w:ascii="Arial" w:hAnsi="Arial"/>
                              <w:b/>
                            </w:rPr>
                          </w:pPr>
                          <w:r>
                            <w:rPr>
                              <w:rFonts w:ascii="Arial" w:hAnsi="Arial"/>
                              <w:b/>
                            </w:rPr>
                            <w:t>45 L St. N.E.</w:t>
                          </w:r>
                        </w:p>
                        <w:p w:rsidR="00D47505" w:rsidP="00D47505" w14:textId="0D5A1444">
                          <w:pPr>
                            <w:rPr>
                              <w:rFonts w:ascii="Arial" w:hAnsi="Arial"/>
                              <w:sz w:val="24"/>
                            </w:rPr>
                          </w:pPr>
                          <w:r>
                            <w:rPr>
                              <w:rFonts w:ascii="Arial" w:hAnsi="Arial"/>
                              <w:b/>
                            </w:rPr>
                            <w:t>Washington, D.C. 20</w:t>
                          </w:r>
                          <w:r w:rsidR="0011734B">
                            <w:rPr>
                              <w:rFonts w:ascii="Arial" w:hAnsi="Arial"/>
                              <w:b/>
                            </w:rPr>
                            <w:t>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61D04629" w14:textId="77777777">
                    <w:pPr>
                      <w:rPr>
                        <w:rFonts w:ascii="Arial" w:hAnsi="Arial"/>
                        <w:b/>
                      </w:rPr>
                    </w:pPr>
                    <w:r>
                      <w:rPr>
                        <w:rFonts w:ascii="Arial" w:hAnsi="Arial"/>
                        <w:b/>
                      </w:rPr>
                      <w:t>Federal Communications Commission</w:t>
                    </w:r>
                  </w:p>
                  <w:p w:rsidR="00D47505" w:rsidP="00D47505" w14:paraId="0E208876" w14:textId="310E5184">
                    <w:pPr>
                      <w:rPr>
                        <w:rFonts w:ascii="Arial" w:hAnsi="Arial"/>
                        <w:b/>
                      </w:rPr>
                    </w:pPr>
                    <w:r>
                      <w:rPr>
                        <w:rFonts w:ascii="Arial" w:hAnsi="Arial"/>
                        <w:b/>
                      </w:rPr>
                      <w:t>45 L St. N.E.</w:t>
                    </w:r>
                  </w:p>
                  <w:p w:rsidR="00D47505" w:rsidP="00D47505" w14:paraId="111FE120" w14:textId="0D5A1444">
                    <w:pPr>
                      <w:rPr>
                        <w:rFonts w:ascii="Arial" w:hAnsi="Arial"/>
                        <w:sz w:val="24"/>
                      </w:rPr>
                    </w:pPr>
                    <w:r>
                      <w:rPr>
                        <w:rFonts w:ascii="Arial" w:hAnsi="Arial"/>
                        <w:b/>
                      </w:rPr>
                      <w:t>Washington, D.C. 20</w:t>
                    </w:r>
                    <w:r w:rsidR="0011734B">
                      <w:rPr>
                        <w:rFonts w:ascii="Arial" w:hAnsi="Arial"/>
                        <w:b/>
                      </w:rPr>
                      <w:t>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4045E5D1"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25BA8833">
                          <w:pPr>
                            <w:jc w:val="right"/>
                            <w:rPr>
                              <w:rFonts w:ascii="Arial" w:hAnsi="Arial"/>
                              <w:b/>
                              <w:sz w:val="16"/>
                            </w:rPr>
                          </w:pPr>
                          <w:r>
                            <w:rPr>
                              <w:rFonts w:ascii="Arial" w:hAnsi="Arial"/>
                              <w:b/>
                              <w:sz w:val="16"/>
                            </w:rPr>
                            <w:t xml:space="preserve">Internet: </w:t>
                          </w:r>
                          <w:bookmarkStart w:id="1" w:name="_Hlt233824"/>
                          <w:r w:rsidR="008747C9">
                            <w:rPr>
                              <w:rFonts w:ascii="Arial" w:hAnsi="Arial"/>
                              <w:b/>
                              <w:sz w:val="16"/>
                            </w:rPr>
                            <w:t>https://www.fcc.gov</w:t>
                          </w:r>
                          <w:bookmarkEnd w:id="1"/>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637322BA" w14:textId="77777777">
                    <w:pPr>
                      <w:spacing w:before="40"/>
                      <w:jc w:val="right"/>
                      <w:rPr>
                        <w:rFonts w:ascii="Arial" w:hAnsi="Arial"/>
                        <w:b/>
                        <w:sz w:val="16"/>
                      </w:rPr>
                    </w:pPr>
                    <w:r>
                      <w:rPr>
                        <w:rFonts w:ascii="Arial" w:hAnsi="Arial"/>
                        <w:b/>
                        <w:sz w:val="16"/>
                      </w:rPr>
                      <w:t>News Media Information 202 / 418-0500</w:t>
                    </w:r>
                  </w:p>
                  <w:p w:rsidR="00D47505" w:rsidP="00D47505" w14:paraId="53082CF6" w14:textId="25BA8833">
                    <w:pPr>
                      <w:jc w:val="right"/>
                      <w:rPr>
                        <w:rFonts w:ascii="Arial" w:hAnsi="Arial"/>
                        <w:b/>
                        <w:sz w:val="16"/>
                      </w:rPr>
                    </w:pPr>
                    <w:r>
                      <w:rPr>
                        <w:rFonts w:ascii="Arial" w:hAnsi="Arial"/>
                        <w:b/>
                        <w:sz w:val="16"/>
                      </w:rPr>
                      <w:t xml:space="preserve">Internet: </w:t>
                    </w:r>
                    <w:bookmarkStart w:id="1" w:name="_Hlt233824"/>
                    <w:r w:rsidR="008747C9">
                      <w:rPr>
                        <w:rFonts w:ascii="Arial" w:hAnsi="Arial"/>
                        <w:b/>
                        <w:sz w:val="16"/>
                      </w:rPr>
                      <w:t>https://www.fcc.gov</w:t>
                    </w:r>
                    <w:bookmarkEnd w:id="1"/>
                  </w:p>
                  <w:p w:rsidR="00D47505" w:rsidP="00B338A9" w14:paraId="7BB1A8B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3904BB5"/>
    <w:multiLevelType w:val="hybridMultilevel"/>
    <w:tmpl w:val="1A3AA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608C8"/>
    <w:rsid w:val="00002A75"/>
    <w:rsid w:val="00002DC7"/>
    <w:rsid w:val="000035AE"/>
    <w:rsid w:val="000122D4"/>
    <w:rsid w:val="000129FD"/>
    <w:rsid w:val="00017FD1"/>
    <w:rsid w:val="0003136D"/>
    <w:rsid w:val="00036039"/>
    <w:rsid w:val="00037F90"/>
    <w:rsid w:val="00040B5C"/>
    <w:rsid w:val="00050452"/>
    <w:rsid w:val="00050D2C"/>
    <w:rsid w:val="00053C8E"/>
    <w:rsid w:val="00066ADA"/>
    <w:rsid w:val="0007331B"/>
    <w:rsid w:val="00075334"/>
    <w:rsid w:val="000855B0"/>
    <w:rsid w:val="00085F2D"/>
    <w:rsid w:val="000875BF"/>
    <w:rsid w:val="00092208"/>
    <w:rsid w:val="00096D8C"/>
    <w:rsid w:val="000A21B0"/>
    <w:rsid w:val="000A5DB8"/>
    <w:rsid w:val="000B0C03"/>
    <w:rsid w:val="000B5998"/>
    <w:rsid w:val="000C0B65"/>
    <w:rsid w:val="000C177F"/>
    <w:rsid w:val="000C24A6"/>
    <w:rsid w:val="000C3308"/>
    <w:rsid w:val="000C77BE"/>
    <w:rsid w:val="000D0AC2"/>
    <w:rsid w:val="000D6E5A"/>
    <w:rsid w:val="000E05FE"/>
    <w:rsid w:val="000E3D42"/>
    <w:rsid w:val="000F0197"/>
    <w:rsid w:val="0011734B"/>
    <w:rsid w:val="00122BD5"/>
    <w:rsid w:val="00122E6A"/>
    <w:rsid w:val="001254DF"/>
    <w:rsid w:val="0013376A"/>
    <w:rsid w:val="00133F79"/>
    <w:rsid w:val="001408D2"/>
    <w:rsid w:val="00141DDD"/>
    <w:rsid w:val="00141F40"/>
    <w:rsid w:val="001459FC"/>
    <w:rsid w:val="00152C21"/>
    <w:rsid w:val="001634FE"/>
    <w:rsid w:val="001741EC"/>
    <w:rsid w:val="00174B06"/>
    <w:rsid w:val="00176513"/>
    <w:rsid w:val="00186C74"/>
    <w:rsid w:val="00193A96"/>
    <w:rsid w:val="00194A66"/>
    <w:rsid w:val="001A556D"/>
    <w:rsid w:val="001B749C"/>
    <w:rsid w:val="001C38D5"/>
    <w:rsid w:val="001C3AEA"/>
    <w:rsid w:val="001C3CA4"/>
    <w:rsid w:val="001D3C82"/>
    <w:rsid w:val="001D6841"/>
    <w:rsid w:val="001D6BCF"/>
    <w:rsid w:val="001E01CA"/>
    <w:rsid w:val="001E46EB"/>
    <w:rsid w:val="001F4488"/>
    <w:rsid w:val="001F51F2"/>
    <w:rsid w:val="002005D1"/>
    <w:rsid w:val="00200B5A"/>
    <w:rsid w:val="0021251A"/>
    <w:rsid w:val="002126A2"/>
    <w:rsid w:val="00214B2A"/>
    <w:rsid w:val="00214F4B"/>
    <w:rsid w:val="0023363C"/>
    <w:rsid w:val="00245C5B"/>
    <w:rsid w:val="00265067"/>
    <w:rsid w:val="00273149"/>
    <w:rsid w:val="00275CF5"/>
    <w:rsid w:val="002800EC"/>
    <w:rsid w:val="0028301F"/>
    <w:rsid w:val="00285017"/>
    <w:rsid w:val="002862D1"/>
    <w:rsid w:val="002A2D2E"/>
    <w:rsid w:val="002A6CD7"/>
    <w:rsid w:val="002B1CDC"/>
    <w:rsid w:val="002B245D"/>
    <w:rsid w:val="002C00E8"/>
    <w:rsid w:val="002C619E"/>
    <w:rsid w:val="002D74EE"/>
    <w:rsid w:val="002D78BF"/>
    <w:rsid w:val="002E04B1"/>
    <w:rsid w:val="002E1CBD"/>
    <w:rsid w:val="002E702A"/>
    <w:rsid w:val="002E743D"/>
    <w:rsid w:val="002E7CD0"/>
    <w:rsid w:val="002F17DA"/>
    <w:rsid w:val="002F3F64"/>
    <w:rsid w:val="003041A0"/>
    <w:rsid w:val="00304C53"/>
    <w:rsid w:val="00305A23"/>
    <w:rsid w:val="003138AD"/>
    <w:rsid w:val="00324589"/>
    <w:rsid w:val="00331975"/>
    <w:rsid w:val="003321B1"/>
    <w:rsid w:val="0034044B"/>
    <w:rsid w:val="00343749"/>
    <w:rsid w:val="0034453E"/>
    <w:rsid w:val="00355BBC"/>
    <w:rsid w:val="003660ED"/>
    <w:rsid w:val="00372D43"/>
    <w:rsid w:val="00374619"/>
    <w:rsid w:val="00386B9D"/>
    <w:rsid w:val="00393BBD"/>
    <w:rsid w:val="003957B2"/>
    <w:rsid w:val="003A016F"/>
    <w:rsid w:val="003A1942"/>
    <w:rsid w:val="003A4604"/>
    <w:rsid w:val="003B0550"/>
    <w:rsid w:val="003B37F3"/>
    <w:rsid w:val="003B5126"/>
    <w:rsid w:val="003B694F"/>
    <w:rsid w:val="003C7CAF"/>
    <w:rsid w:val="003D49AF"/>
    <w:rsid w:val="003E1D9C"/>
    <w:rsid w:val="003E51F6"/>
    <w:rsid w:val="003F171C"/>
    <w:rsid w:val="00402E20"/>
    <w:rsid w:val="00406A75"/>
    <w:rsid w:val="00412F7F"/>
    <w:rsid w:val="00412FC5"/>
    <w:rsid w:val="00422276"/>
    <w:rsid w:val="004242F1"/>
    <w:rsid w:val="0043086F"/>
    <w:rsid w:val="00443E6B"/>
    <w:rsid w:val="00445A00"/>
    <w:rsid w:val="00450DB0"/>
    <w:rsid w:val="00450EE9"/>
    <w:rsid w:val="00451B0F"/>
    <w:rsid w:val="004528BA"/>
    <w:rsid w:val="0045681C"/>
    <w:rsid w:val="00461217"/>
    <w:rsid w:val="00475B73"/>
    <w:rsid w:val="00476E2F"/>
    <w:rsid w:val="00483BD8"/>
    <w:rsid w:val="004853E1"/>
    <w:rsid w:val="00491FD9"/>
    <w:rsid w:val="00497CDD"/>
    <w:rsid w:val="004C2EE3"/>
    <w:rsid w:val="004D1299"/>
    <w:rsid w:val="004D2EE0"/>
    <w:rsid w:val="004E4A22"/>
    <w:rsid w:val="004E543C"/>
    <w:rsid w:val="004E6600"/>
    <w:rsid w:val="004E75E5"/>
    <w:rsid w:val="004E7722"/>
    <w:rsid w:val="004F2686"/>
    <w:rsid w:val="004F374F"/>
    <w:rsid w:val="004F5F45"/>
    <w:rsid w:val="004F6382"/>
    <w:rsid w:val="00511968"/>
    <w:rsid w:val="0051738D"/>
    <w:rsid w:val="00525DD4"/>
    <w:rsid w:val="005323A4"/>
    <w:rsid w:val="00533FB7"/>
    <w:rsid w:val="00545A6C"/>
    <w:rsid w:val="005463D5"/>
    <w:rsid w:val="005475DA"/>
    <w:rsid w:val="0055614C"/>
    <w:rsid w:val="0055622E"/>
    <w:rsid w:val="0056047B"/>
    <w:rsid w:val="005660CF"/>
    <w:rsid w:val="00567CF2"/>
    <w:rsid w:val="005768BD"/>
    <w:rsid w:val="00577AE1"/>
    <w:rsid w:val="00580F37"/>
    <w:rsid w:val="00586AED"/>
    <w:rsid w:val="0059083C"/>
    <w:rsid w:val="0059169E"/>
    <w:rsid w:val="005923A6"/>
    <w:rsid w:val="005A0835"/>
    <w:rsid w:val="005A10DA"/>
    <w:rsid w:val="005A6321"/>
    <w:rsid w:val="005B20B1"/>
    <w:rsid w:val="005B3745"/>
    <w:rsid w:val="005B3EF2"/>
    <w:rsid w:val="005B5E73"/>
    <w:rsid w:val="005D1A02"/>
    <w:rsid w:val="005D2482"/>
    <w:rsid w:val="005D46A2"/>
    <w:rsid w:val="005D753C"/>
    <w:rsid w:val="005E02F2"/>
    <w:rsid w:val="005E14C2"/>
    <w:rsid w:val="005F1CBE"/>
    <w:rsid w:val="005F398E"/>
    <w:rsid w:val="005F640D"/>
    <w:rsid w:val="006023BF"/>
    <w:rsid w:val="006040A4"/>
    <w:rsid w:val="00607BA5"/>
    <w:rsid w:val="006111F2"/>
    <w:rsid w:val="0061180A"/>
    <w:rsid w:val="00617C3B"/>
    <w:rsid w:val="00621BB1"/>
    <w:rsid w:val="006255CA"/>
    <w:rsid w:val="0062581D"/>
    <w:rsid w:val="00625869"/>
    <w:rsid w:val="00626EB6"/>
    <w:rsid w:val="0063646A"/>
    <w:rsid w:val="00636551"/>
    <w:rsid w:val="00652E45"/>
    <w:rsid w:val="00655D03"/>
    <w:rsid w:val="006575B8"/>
    <w:rsid w:val="00667315"/>
    <w:rsid w:val="00667BB6"/>
    <w:rsid w:val="006739AB"/>
    <w:rsid w:val="00683064"/>
    <w:rsid w:val="00683388"/>
    <w:rsid w:val="00683F84"/>
    <w:rsid w:val="00687AC0"/>
    <w:rsid w:val="00692ED1"/>
    <w:rsid w:val="006947F3"/>
    <w:rsid w:val="006A1F49"/>
    <w:rsid w:val="006A53B9"/>
    <w:rsid w:val="006A6A81"/>
    <w:rsid w:val="006B1456"/>
    <w:rsid w:val="006C1BB6"/>
    <w:rsid w:val="006C715B"/>
    <w:rsid w:val="006D44B5"/>
    <w:rsid w:val="006E32BF"/>
    <w:rsid w:val="006F7393"/>
    <w:rsid w:val="0070224F"/>
    <w:rsid w:val="00702C88"/>
    <w:rsid w:val="007030BE"/>
    <w:rsid w:val="00703E96"/>
    <w:rsid w:val="007044EF"/>
    <w:rsid w:val="0070489C"/>
    <w:rsid w:val="007115F7"/>
    <w:rsid w:val="007130A0"/>
    <w:rsid w:val="007136FE"/>
    <w:rsid w:val="00713E9A"/>
    <w:rsid w:val="00714EFA"/>
    <w:rsid w:val="007252E2"/>
    <w:rsid w:val="00727BF1"/>
    <w:rsid w:val="00733F1A"/>
    <w:rsid w:val="00740031"/>
    <w:rsid w:val="00741B81"/>
    <w:rsid w:val="0074249C"/>
    <w:rsid w:val="00747697"/>
    <w:rsid w:val="00764A7E"/>
    <w:rsid w:val="00773176"/>
    <w:rsid w:val="00781356"/>
    <w:rsid w:val="00785689"/>
    <w:rsid w:val="00786BFE"/>
    <w:rsid w:val="0078702A"/>
    <w:rsid w:val="00796D50"/>
    <w:rsid w:val="0079754B"/>
    <w:rsid w:val="007A1E6D"/>
    <w:rsid w:val="007A58B8"/>
    <w:rsid w:val="007B0EB2"/>
    <w:rsid w:val="007B1E7F"/>
    <w:rsid w:val="007B285C"/>
    <w:rsid w:val="007B6769"/>
    <w:rsid w:val="007B6953"/>
    <w:rsid w:val="007C6E47"/>
    <w:rsid w:val="007E0A91"/>
    <w:rsid w:val="007E2A9D"/>
    <w:rsid w:val="007E5A61"/>
    <w:rsid w:val="007F3180"/>
    <w:rsid w:val="007F413A"/>
    <w:rsid w:val="007F7904"/>
    <w:rsid w:val="00810B6F"/>
    <w:rsid w:val="00812472"/>
    <w:rsid w:val="00816E03"/>
    <w:rsid w:val="00822BC5"/>
    <w:rsid w:val="00822CE0"/>
    <w:rsid w:val="008256F0"/>
    <w:rsid w:val="00827DDD"/>
    <w:rsid w:val="008315AD"/>
    <w:rsid w:val="0083514A"/>
    <w:rsid w:val="00841AB1"/>
    <w:rsid w:val="00847567"/>
    <w:rsid w:val="00853852"/>
    <w:rsid w:val="00857893"/>
    <w:rsid w:val="008603AE"/>
    <w:rsid w:val="008747C9"/>
    <w:rsid w:val="00877984"/>
    <w:rsid w:val="00877DAD"/>
    <w:rsid w:val="00881DA8"/>
    <w:rsid w:val="00882EFE"/>
    <w:rsid w:val="00891DCC"/>
    <w:rsid w:val="008A4ACE"/>
    <w:rsid w:val="008B30A9"/>
    <w:rsid w:val="008C68F1"/>
    <w:rsid w:val="008C7F77"/>
    <w:rsid w:val="008D3628"/>
    <w:rsid w:val="008D3A8E"/>
    <w:rsid w:val="008D6B86"/>
    <w:rsid w:val="008E1068"/>
    <w:rsid w:val="008F0DE1"/>
    <w:rsid w:val="008F4733"/>
    <w:rsid w:val="0090332D"/>
    <w:rsid w:val="00911AD0"/>
    <w:rsid w:val="00915426"/>
    <w:rsid w:val="00915779"/>
    <w:rsid w:val="00920E2E"/>
    <w:rsid w:val="00921803"/>
    <w:rsid w:val="00922F8F"/>
    <w:rsid w:val="00923375"/>
    <w:rsid w:val="0092408B"/>
    <w:rsid w:val="00926503"/>
    <w:rsid w:val="0093615B"/>
    <w:rsid w:val="00940624"/>
    <w:rsid w:val="00942C13"/>
    <w:rsid w:val="00946F00"/>
    <w:rsid w:val="00957449"/>
    <w:rsid w:val="00957A85"/>
    <w:rsid w:val="00962808"/>
    <w:rsid w:val="00965281"/>
    <w:rsid w:val="009726D8"/>
    <w:rsid w:val="009824AD"/>
    <w:rsid w:val="00991C78"/>
    <w:rsid w:val="00993364"/>
    <w:rsid w:val="00996923"/>
    <w:rsid w:val="009A539B"/>
    <w:rsid w:val="009A6E56"/>
    <w:rsid w:val="009C1E7A"/>
    <w:rsid w:val="009C40E3"/>
    <w:rsid w:val="009D6DC8"/>
    <w:rsid w:val="009E3881"/>
    <w:rsid w:val="009E4BA8"/>
    <w:rsid w:val="009E53B2"/>
    <w:rsid w:val="009E6CFB"/>
    <w:rsid w:val="009F76DB"/>
    <w:rsid w:val="00A01960"/>
    <w:rsid w:val="00A0728C"/>
    <w:rsid w:val="00A12136"/>
    <w:rsid w:val="00A15947"/>
    <w:rsid w:val="00A279A4"/>
    <w:rsid w:val="00A30086"/>
    <w:rsid w:val="00A32C3B"/>
    <w:rsid w:val="00A37554"/>
    <w:rsid w:val="00A45837"/>
    <w:rsid w:val="00A45F4F"/>
    <w:rsid w:val="00A600A9"/>
    <w:rsid w:val="00A6212B"/>
    <w:rsid w:val="00A6252B"/>
    <w:rsid w:val="00A630DD"/>
    <w:rsid w:val="00A6403E"/>
    <w:rsid w:val="00A650FA"/>
    <w:rsid w:val="00A83364"/>
    <w:rsid w:val="00A90F4B"/>
    <w:rsid w:val="00AA3260"/>
    <w:rsid w:val="00AA55B7"/>
    <w:rsid w:val="00AA5B9E"/>
    <w:rsid w:val="00AB2226"/>
    <w:rsid w:val="00AB2407"/>
    <w:rsid w:val="00AB53DF"/>
    <w:rsid w:val="00AC3499"/>
    <w:rsid w:val="00AC424B"/>
    <w:rsid w:val="00AD1FAE"/>
    <w:rsid w:val="00AD70EC"/>
    <w:rsid w:val="00AF0A93"/>
    <w:rsid w:val="00AF1FA5"/>
    <w:rsid w:val="00AF46DC"/>
    <w:rsid w:val="00AF55F7"/>
    <w:rsid w:val="00B04BAA"/>
    <w:rsid w:val="00B063A6"/>
    <w:rsid w:val="00B07E5C"/>
    <w:rsid w:val="00B10F31"/>
    <w:rsid w:val="00B11BAB"/>
    <w:rsid w:val="00B1248E"/>
    <w:rsid w:val="00B171BB"/>
    <w:rsid w:val="00B17540"/>
    <w:rsid w:val="00B20363"/>
    <w:rsid w:val="00B21DC6"/>
    <w:rsid w:val="00B22E61"/>
    <w:rsid w:val="00B24991"/>
    <w:rsid w:val="00B338A9"/>
    <w:rsid w:val="00B37844"/>
    <w:rsid w:val="00B4012F"/>
    <w:rsid w:val="00B44DF6"/>
    <w:rsid w:val="00B679AB"/>
    <w:rsid w:val="00B67AF2"/>
    <w:rsid w:val="00B717CF"/>
    <w:rsid w:val="00B761BF"/>
    <w:rsid w:val="00B76B1D"/>
    <w:rsid w:val="00B76DB8"/>
    <w:rsid w:val="00B811F7"/>
    <w:rsid w:val="00B85A22"/>
    <w:rsid w:val="00BA1539"/>
    <w:rsid w:val="00BA2411"/>
    <w:rsid w:val="00BA5DC6"/>
    <w:rsid w:val="00BA6196"/>
    <w:rsid w:val="00BC1A54"/>
    <w:rsid w:val="00BC42BE"/>
    <w:rsid w:val="00BC6D8C"/>
    <w:rsid w:val="00BD2531"/>
    <w:rsid w:val="00BF400F"/>
    <w:rsid w:val="00BF65DF"/>
    <w:rsid w:val="00C01576"/>
    <w:rsid w:val="00C04665"/>
    <w:rsid w:val="00C21B74"/>
    <w:rsid w:val="00C31C1B"/>
    <w:rsid w:val="00C34006"/>
    <w:rsid w:val="00C40B91"/>
    <w:rsid w:val="00C426B1"/>
    <w:rsid w:val="00C66160"/>
    <w:rsid w:val="00C6799D"/>
    <w:rsid w:val="00C721AC"/>
    <w:rsid w:val="00C74EC3"/>
    <w:rsid w:val="00C80285"/>
    <w:rsid w:val="00C877DA"/>
    <w:rsid w:val="00C90D6A"/>
    <w:rsid w:val="00C948C8"/>
    <w:rsid w:val="00CA247E"/>
    <w:rsid w:val="00CA5308"/>
    <w:rsid w:val="00CB251B"/>
    <w:rsid w:val="00CC3240"/>
    <w:rsid w:val="00CC728F"/>
    <w:rsid w:val="00CC72B6"/>
    <w:rsid w:val="00CC776F"/>
    <w:rsid w:val="00CD699F"/>
    <w:rsid w:val="00CE4CA3"/>
    <w:rsid w:val="00CE733D"/>
    <w:rsid w:val="00CF45A6"/>
    <w:rsid w:val="00D0218D"/>
    <w:rsid w:val="00D157F9"/>
    <w:rsid w:val="00D20C23"/>
    <w:rsid w:val="00D22279"/>
    <w:rsid w:val="00D25FB5"/>
    <w:rsid w:val="00D44223"/>
    <w:rsid w:val="00D47505"/>
    <w:rsid w:val="00D530B7"/>
    <w:rsid w:val="00D53547"/>
    <w:rsid w:val="00D55749"/>
    <w:rsid w:val="00D61BAC"/>
    <w:rsid w:val="00D63B1C"/>
    <w:rsid w:val="00D648AE"/>
    <w:rsid w:val="00D70F38"/>
    <w:rsid w:val="00D742D0"/>
    <w:rsid w:val="00D74C84"/>
    <w:rsid w:val="00D75121"/>
    <w:rsid w:val="00D82DAD"/>
    <w:rsid w:val="00D8577B"/>
    <w:rsid w:val="00D92BDE"/>
    <w:rsid w:val="00D92C05"/>
    <w:rsid w:val="00D94B4F"/>
    <w:rsid w:val="00D961BB"/>
    <w:rsid w:val="00DA2529"/>
    <w:rsid w:val="00DA6C2F"/>
    <w:rsid w:val="00DB0E99"/>
    <w:rsid w:val="00DB130A"/>
    <w:rsid w:val="00DB1B6B"/>
    <w:rsid w:val="00DB2EBB"/>
    <w:rsid w:val="00DB549E"/>
    <w:rsid w:val="00DC10A1"/>
    <w:rsid w:val="00DC1825"/>
    <w:rsid w:val="00DC655F"/>
    <w:rsid w:val="00DD0B59"/>
    <w:rsid w:val="00DD18BA"/>
    <w:rsid w:val="00DD7EBD"/>
    <w:rsid w:val="00DE4C8D"/>
    <w:rsid w:val="00DE609E"/>
    <w:rsid w:val="00DE735E"/>
    <w:rsid w:val="00DF0810"/>
    <w:rsid w:val="00DF3C78"/>
    <w:rsid w:val="00DF5F62"/>
    <w:rsid w:val="00DF62B6"/>
    <w:rsid w:val="00DF7B11"/>
    <w:rsid w:val="00E07225"/>
    <w:rsid w:val="00E10374"/>
    <w:rsid w:val="00E1537D"/>
    <w:rsid w:val="00E17156"/>
    <w:rsid w:val="00E24D75"/>
    <w:rsid w:val="00E2797F"/>
    <w:rsid w:val="00E33BA1"/>
    <w:rsid w:val="00E532FD"/>
    <w:rsid w:val="00E5409F"/>
    <w:rsid w:val="00E54E33"/>
    <w:rsid w:val="00E55CC4"/>
    <w:rsid w:val="00E6017D"/>
    <w:rsid w:val="00E6276F"/>
    <w:rsid w:val="00E633AB"/>
    <w:rsid w:val="00E64269"/>
    <w:rsid w:val="00E64F15"/>
    <w:rsid w:val="00E65467"/>
    <w:rsid w:val="00E71818"/>
    <w:rsid w:val="00EB4ACC"/>
    <w:rsid w:val="00EC17C1"/>
    <w:rsid w:val="00EC3C50"/>
    <w:rsid w:val="00ED2A7C"/>
    <w:rsid w:val="00EE19F8"/>
    <w:rsid w:val="00EE329D"/>
    <w:rsid w:val="00EE6488"/>
    <w:rsid w:val="00EF20B1"/>
    <w:rsid w:val="00F00A5B"/>
    <w:rsid w:val="00F021FA"/>
    <w:rsid w:val="00F05356"/>
    <w:rsid w:val="00F36668"/>
    <w:rsid w:val="00F37D2B"/>
    <w:rsid w:val="00F57E33"/>
    <w:rsid w:val="00F608C8"/>
    <w:rsid w:val="00F62E97"/>
    <w:rsid w:val="00F64209"/>
    <w:rsid w:val="00F64B67"/>
    <w:rsid w:val="00F66390"/>
    <w:rsid w:val="00F8591E"/>
    <w:rsid w:val="00F85B71"/>
    <w:rsid w:val="00F916A0"/>
    <w:rsid w:val="00F91A81"/>
    <w:rsid w:val="00F93910"/>
    <w:rsid w:val="00F93BF5"/>
    <w:rsid w:val="00FA3AA8"/>
    <w:rsid w:val="00FA5A5C"/>
    <w:rsid w:val="00FA71AD"/>
    <w:rsid w:val="00FA7576"/>
    <w:rsid w:val="00FB2AB2"/>
    <w:rsid w:val="00FB634D"/>
    <w:rsid w:val="00FB7851"/>
    <w:rsid w:val="00FB7A2D"/>
    <w:rsid w:val="00FC1441"/>
    <w:rsid w:val="00FD2460"/>
    <w:rsid w:val="00FD2817"/>
    <w:rsid w:val="00FD62BD"/>
    <w:rsid w:val="00FE00F4"/>
    <w:rsid w:val="00FE2C64"/>
    <w:rsid w:val="00FF0857"/>
    <w:rsid w:val="00FF30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38FC17"/>
  <w15:docId w15:val="{E8442716-BA81-4340-B802-75E97F4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B6"/>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2,Footnote Text Char Char Char2 Char Char,Footnote Text Char1 Char2 Char Char1,Footnote Text Char1 Char2 Char Char1 Char Char,Footnote Text Char2,Footnote Text Char2 Char1,Footnote Text Char3"/>
    <w:link w:val="FootnoteTextChar1"/>
    <w:rsid w:val="000E3D42"/>
    <w:pPr>
      <w:spacing w:after="120"/>
    </w:pPr>
  </w:style>
  <w:style w:type="character" w:styleId="FootnoteReference">
    <w:name w:val="footnote reference"/>
    <w:aliases w:val="(NECG) Footnote Reference,Appel note de bas de p,FR,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C40B91"/>
    <w:rPr>
      <w:sz w:val="16"/>
      <w:szCs w:val="16"/>
    </w:rPr>
  </w:style>
  <w:style w:type="paragraph" w:styleId="CommentText">
    <w:name w:val="annotation text"/>
    <w:basedOn w:val="Normal"/>
    <w:link w:val="CommentTextChar"/>
    <w:rsid w:val="00C40B91"/>
    <w:rPr>
      <w:sz w:val="20"/>
    </w:rPr>
  </w:style>
  <w:style w:type="character" w:customStyle="1" w:styleId="CommentTextChar">
    <w:name w:val="Comment Text Char"/>
    <w:basedOn w:val="DefaultParagraphFont"/>
    <w:link w:val="CommentText"/>
    <w:rsid w:val="00C40B91"/>
  </w:style>
  <w:style w:type="paragraph" w:styleId="CommentSubject">
    <w:name w:val="annotation subject"/>
    <w:basedOn w:val="CommentText"/>
    <w:next w:val="CommentText"/>
    <w:link w:val="CommentSubjectChar"/>
    <w:rsid w:val="00C40B91"/>
    <w:rPr>
      <w:b/>
      <w:bCs/>
    </w:rPr>
  </w:style>
  <w:style w:type="character" w:customStyle="1" w:styleId="CommentSubjectChar">
    <w:name w:val="Comment Subject Char"/>
    <w:basedOn w:val="CommentTextChar"/>
    <w:link w:val="CommentSubject"/>
    <w:rsid w:val="00C40B91"/>
    <w:rPr>
      <w:b/>
      <w:bCs/>
    </w:rPr>
  </w:style>
  <w:style w:type="paragraph" w:styleId="Revision">
    <w:name w:val="Revision"/>
    <w:hidden/>
    <w:uiPriority w:val="99"/>
    <w:semiHidden/>
    <w:rsid w:val="006739AB"/>
    <w:rPr>
      <w:sz w:val="22"/>
    </w:rPr>
  </w:style>
  <w:style w:type="character" w:customStyle="1" w:styleId="FootnoteTextChar1">
    <w:name w:val="Footnote Text Char1"/>
    <w:aliases w:val="Footnote Text Char Char Char2 Char,Footnote Text Char Char Char2 Char Char Char,Footnote Text Char1 Char2 Char Char1 Char,Footnote Text Char1 Char2 Char Char1 Char Char Char,Footnote Text Char2 Char1 Char,Footnote Text Char3 Char"/>
    <w:link w:val="FootnoteText"/>
    <w:locked/>
    <w:rsid w:val="003E1D9C"/>
  </w:style>
  <w:style w:type="paragraph" w:styleId="ListParagraph">
    <w:name w:val="List Paragraph"/>
    <w:basedOn w:val="Normal"/>
    <w:uiPriority w:val="34"/>
    <w:qFormat/>
    <w:rsid w:val="003E1D9C"/>
    <w:pPr>
      <w:ind w:left="720"/>
      <w:contextualSpacing/>
    </w:pPr>
  </w:style>
  <w:style w:type="character" w:customStyle="1" w:styleId="UnresolvedMention">
    <w:name w:val="Unresolved Mention"/>
    <w:basedOn w:val="DefaultParagraphFont"/>
    <w:uiPriority w:val="99"/>
    <w:semiHidden/>
    <w:unhideWhenUsed/>
    <w:rsid w:val="00F36668"/>
    <w:rPr>
      <w:color w:val="605E5C"/>
      <w:shd w:val="clear" w:color="auto" w:fill="E1DFDD"/>
    </w:rPr>
  </w:style>
  <w:style w:type="character" w:styleId="FollowedHyperlink">
    <w:name w:val="FollowedHyperlink"/>
    <w:basedOn w:val="DefaultParagraphFont"/>
    <w:semiHidden/>
    <w:unhideWhenUsed/>
    <w:rsid w:val="007E2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Halie.Peacher@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11582014683/REDACTED%20CSD%20QDVE%20application&#8204;%209.&#8204;11.pdf" TargetMode="External" /><Relationship Id="rId2" Type="http://schemas.openxmlformats.org/officeDocument/2006/relationships/hyperlink" Target="https://ecfsapi.fcc.gov/file/10119196166342/CSD%20&#8204;QDVE%20&#8204;Application%20&#8204;Amendment&#8204;%20v01192021.pdf" TargetMode="External" /><Relationship Id="rId3" Type="http://schemas.openxmlformats.org/officeDocument/2006/relationships/hyperlink" Target="https://ecfsapi.fcc.gov/file/10322227265807/CSD_Second_Amendment_to_DVC_Application_March_22_2021.pdf" TargetMode="External" /><Relationship Id="rId4" Type="http://schemas.openxmlformats.org/officeDocument/2006/relationships/hyperlink" Target="https://ecfsapi.fcc.gov/file/105261795200602/Waiver%20&#8204;Request%20-%20Connect%20Direct.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