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F11148" w:rsidRPr="00BC6FE8" w:rsidP="00F11148" w14:paraId="51177D92" w14:textId="1E4F131B">
      <w:pPr>
        <w:jc w:val="right"/>
        <w:rPr>
          <w:b/>
          <w:bCs/>
          <w:sz w:val="24"/>
          <w:szCs w:val="24"/>
        </w:rPr>
      </w:pPr>
      <w:bookmarkStart w:id="0" w:name="TOChere"/>
      <w:r w:rsidRPr="00860D06">
        <w:rPr>
          <w:b/>
          <w:bCs/>
          <w:sz w:val="24"/>
          <w:szCs w:val="24"/>
        </w:rPr>
        <w:t>DA 21-</w:t>
      </w:r>
      <w:r w:rsidR="00FE6A83">
        <w:rPr>
          <w:b/>
          <w:bCs/>
          <w:sz w:val="24"/>
          <w:szCs w:val="24"/>
        </w:rPr>
        <w:t>687</w:t>
      </w:r>
    </w:p>
    <w:p w:rsidR="00F11148" w:rsidRPr="00BC6FE8" w:rsidP="00F11148" w14:paraId="0D39260E" w14:textId="3887858B">
      <w:pPr>
        <w:spacing w:before="60"/>
        <w:jc w:val="right"/>
        <w:rPr>
          <w:b/>
          <w:bCs/>
          <w:sz w:val="24"/>
          <w:szCs w:val="24"/>
        </w:rPr>
      </w:pPr>
      <w:r w:rsidRPr="000C55C4">
        <w:rPr>
          <w:b/>
          <w:bCs/>
          <w:sz w:val="24"/>
          <w:szCs w:val="24"/>
        </w:rPr>
        <w:t xml:space="preserve">Released: </w:t>
      </w:r>
      <w:r>
        <w:rPr>
          <w:b/>
          <w:bCs/>
          <w:sz w:val="24"/>
          <w:szCs w:val="24"/>
        </w:rPr>
        <w:t>June</w:t>
      </w:r>
      <w:r w:rsidRPr="000C55C4">
        <w:rPr>
          <w:b/>
          <w:bCs/>
          <w:sz w:val="24"/>
          <w:szCs w:val="24"/>
        </w:rPr>
        <w:t xml:space="preserve"> </w:t>
      </w:r>
      <w:r>
        <w:rPr>
          <w:b/>
          <w:bCs/>
          <w:sz w:val="24"/>
          <w:szCs w:val="24"/>
        </w:rPr>
        <w:t>11</w:t>
      </w:r>
      <w:r w:rsidRPr="000C55C4">
        <w:rPr>
          <w:b/>
          <w:bCs/>
          <w:sz w:val="24"/>
          <w:szCs w:val="24"/>
        </w:rPr>
        <w:t>, 2021</w:t>
      </w:r>
    </w:p>
    <w:p w:rsidR="00F11148" w:rsidRPr="00B213F4" w:rsidP="00F11148" w14:paraId="64759CA8" w14:textId="77777777">
      <w:pPr>
        <w:jc w:val="right"/>
        <w:rPr>
          <w:sz w:val="24"/>
          <w:szCs w:val="24"/>
        </w:rPr>
      </w:pPr>
    </w:p>
    <w:p w:rsidR="00F11148" w:rsidRPr="00510879" w:rsidP="00F11148" w14:paraId="0F07D45E" w14:textId="77777777">
      <w:pPr>
        <w:jc w:val="center"/>
        <w:rPr>
          <w:b/>
          <w:sz w:val="24"/>
          <w:szCs w:val="24"/>
        </w:rPr>
      </w:pPr>
      <w:r>
        <w:rPr>
          <w:b/>
          <w:caps/>
          <w:sz w:val="24"/>
          <w:szCs w:val="24"/>
        </w:rPr>
        <w:t>FCC ANNOUNCES NEW dates FOR OPEN RAN SOLUTIONS SHOWCASE</w:t>
      </w:r>
    </w:p>
    <w:p w:rsidR="00F11148" w:rsidP="00F11148" w14:paraId="3A6ACCE0" w14:textId="77777777">
      <w:pPr>
        <w:tabs>
          <w:tab w:val="left" w:pos="-720"/>
        </w:tabs>
        <w:suppressAutoHyphens/>
        <w:jc w:val="center"/>
        <w:rPr>
          <w:b/>
          <w:caps/>
          <w:sz w:val="24"/>
          <w:szCs w:val="24"/>
        </w:rPr>
      </w:pPr>
    </w:p>
    <w:p w:rsidR="00F11148" w:rsidRPr="00F11148" w:rsidP="00F11148" w14:paraId="2E428617" w14:textId="77777777">
      <w:pPr>
        <w:rPr>
          <w:szCs w:val="22"/>
        </w:rPr>
      </w:pPr>
      <w:r w:rsidRPr="00F11148">
        <w:rPr>
          <w:szCs w:val="22"/>
        </w:rPr>
        <w:t xml:space="preserve">The Federal Communications Commission has rescheduled the Open Radio Access Network Solutions Showcase (Showcase), originally planned for June 29, 2021, to July 14-15, 2021.  To accommodate the large number of interested participants, the Showcase will expand to two days.  It will remain an online event and will include an overview of the various components of an Open RAN system, panels featuring vendors with products or services that correspond to those network elements, and practical advice and updates from the field.  </w:t>
      </w:r>
    </w:p>
    <w:p w:rsidR="00F11148" w:rsidRPr="00F11148" w:rsidP="00F11148" w14:paraId="491EFC98" w14:textId="77777777">
      <w:pPr>
        <w:rPr>
          <w:szCs w:val="22"/>
        </w:rPr>
      </w:pPr>
    </w:p>
    <w:p w:rsidR="00F11148" w:rsidRPr="00F11148" w:rsidP="00F11148" w14:paraId="44CD1DB3" w14:textId="77777777">
      <w:pPr>
        <w:rPr>
          <w:szCs w:val="22"/>
        </w:rPr>
      </w:pPr>
      <w:r w:rsidRPr="00F11148">
        <w:rPr>
          <w:szCs w:val="22"/>
        </w:rPr>
        <w:t xml:space="preserve">The Showcase, which should be of particular interest to network operators planning to participate in the Commission’s Secure and Trusted Communications Networks Reimbursement Program, is intended to provide vendors an opportunity to create awareness of and provide information about their interoperable, open interface, standards-based 5G network equipment and services ready for purchase and installation by January 1, 2022.  </w:t>
      </w:r>
    </w:p>
    <w:p w:rsidR="00F11148" w:rsidRPr="00F11148" w:rsidP="00F11148" w14:paraId="0BF924A3" w14:textId="77777777">
      <w:pPr>
        <w:rPr>
          <w:szCs w:val="22"/>
        </w:rPr>
      </w:pPr>
    </w:p>
    <w:p w:rsidR="00F11148" w:rsidRPr="00F11148" w:rsidP="00F11148" w14:paraId="6FFF3510" w14:textId="77777777">
      <w:pPr>
        <w:rPr>
          <w:szCs w:val="22"/>
        </w:rPr>
      </w:pPr>
      <w:bookmarkStart w:id="1" w:name="_Hlk74238532"/>
      <w:r w:rsidRPr="00F11148">
        <w:rPr>
          <w:szCs w:val="22"/>
        </w:rPr>
        <w:t>Presenters will be limited to vendors that will have Open RAN products or services with standards-compliant interfaces that will be ready by January 1, 2022.  Vendor presentations should only include product information and related contextual information.  Presentations must not involve specific product comparisons or commercial details; contact information will be made available after the event to enable viewers to connect with presenters to learn more about their products.  All vendors interested in speaking at the event should make a request for consideration by email to</w:t>
      </w:r>
      <w:r w:rsidRPr="00F11148">
        <w:rPr>
          <w:szCs w:val="22"/>
          <w:u w:val="single"/>
        </w:rPr>
        <w:t xml:space="preserve"> </w:t>
      </w:r>
      <w:hyperlink r:id="rId4" w:history="1">
        <w:r w:rsidRPr="00F11148">
          <w:rPr>
            <w:rStyle w:val="Hyperlink"/>
            <w:szCs w:val="22"/>
          </w:rPr>
          <w:t>openranshowcase@fcc.gov</w:t>
        </w:r>
      </w:hyperlink>
      <w:r w:rsidRPr="00F11148">
        <w:rPr>
          <w:szCs w:val="22"/>
        </w:rPr>
        <w:t xml:space="preserve"> </w:t>
      </w:r>
      <w:r w:rsidRPr="00F11148">
        <w:rPr>
          <w:b/>
          <w:bCs/>
          <w:szCs w:val="22"/>
        </w:rPr>
        <w:t xml:space="preserve">by June 18, 2021, </w:t>
      </w:r>
      <w:r w:rsidRPr="00F11148">
        <w:rPr>
          <w:szCs w:val="22"/>
        </w:rPr>
        <w:t>and include their company name, the name of the likely individual participant, contact details, a description of their Open RAN product or service and which standards are supported, and an affirmative statement that their product or service will be available no later than January 1, 2022.  FCC staff will consider all requests for participation in this event and will confirm the agenda in advance.</w:t>
      </w:r>
    </w:p>
    <w:bookmarkEnd w:id="1"/>
    <w:p w:rsidR="00F11148" w:rsidRPr="00F11148" w:rsidP="00F11148" w14:paraId="2CA39B54" w14:textId="77777777">
      <w:pPr>
        <w:rPr>
          <w:szCs w:val="22"/>
        </w:rPr>
      </w:pPr>
    </w:p>
    <w:p w:rsidR="00F11148" w:rsidRPr="00F11148" w:rsidP="00F11148" w14:paraId="1B8AAA61" w14:textId="4F942855">
      <w:pPr>
        <w:rPr>
          <w:szCs w:val="22"/>
        </w:rPr>
      </w:pPr>
      <w:r w:rsidRPr="00F11148">
        <w:rPr>
          <w:szCs w:val="22"/>
        </w:rPr>
        <w:t xml:space="preserve">Further details regarding the agenda and speakers will be posted on the </w:t>
      </w:r>
      <w:hyperlink r:id="rId5" w:history="1">
        <w:r w:rsidRPr="00FE6A83">
          <w:rPr>
            <w:rStyle w:val="Hyperlink"/>
            <w:szCs w:val="22"/>
          </w:rPr>
          <w:t>event webpage</w:t>
        </w:r>
      </w:hyperlink>
      <w:r w:rsidRPr="00F11148">
        <w:rPr>
          <w:szCs w:val="22"/>
        </w:rPr>
        <w:t xml:space="preserve"> as they become available.</w:t>
      </w:r>
    </w:p>
    <w:bookmarkEnd w:id="0"/>
    <w:p w:rsidR="00F11148" w:rsidRPr="00F11148" w:rsidP="00F11148" w14:paraId="3C56C273" w14:textId="77777777">
      <w:pPr>
        <w:pStyle w:val="Subtitle"/>
        <w:tabs>
          <w:tab w:val="left" w:pos="1080"/>
        </w:tabs>
        <w:spacing w:before="120"/>
        <w:rPr>
          <w:rFonts w:ascii="Times New Roman" w:hAnsi="Times New Roman"/>
          <w:sz w:val="22"/>
          <w:szCs w:val="22"/>
        </w:rPr>
      </w:pPr>
    </w:p>
    <w:p w:rsidR="00F11148" w:rsidRPr="00F11148" w:rsidP="00F11148" w14:paraId="676E7CE2" w14:textId="61C717B7">
      <w:pPr>
        <w:pStyle w:val="Subtitle"/>
        <w:tabs>
          <w:tab w:val="left" w:pos="1080"/>
        </w:tabs>
        <w:spacing w:before="120"/>
        <w:ind w:left="1080" w:hanging="1080"/>
        <w:jc w:val="center"/>
        <w:rPr>
          <w:rFonts w:ascii="Times New Roman" w:hAnsi="Times New Roman"/>
          <w:b/>
          <w:snapToGrid w:val="0"/>
          <w:sz w:val="22"/>
          <w:szCs w:val="22"/>
          <w:u w:val="none"/>
        </w:rPr>
      </w:pPr>
      <w:r w:rsidRPr="00F11148">
        <w:rPr>
          <w:rFonts w:ascii="Times New Roman" w:hAnsi="Times New Roman"/>
          <w:b/>
          <w:snapToGrid w:val="0"/>
          <w:sz w:val="22"/>
          <w:szCs w:val="22"/>
          <w:u w:val="none"/>
        </w:rPr>
        <w:t>-</w:t>
      </w:r>
      <w:r w:rsidRPr="00F11148">
        <w:rPr>
          <w:rFonts w:ascii="Times New Roman" w:hAnsi="Times New Roman"/>
          <w:b/>
          <w:snapToGrid w:val="0"/>
          <w:sz w:val="22"/>
          <w:szCs w:val="22"/>
          <w:u w:val="none"/>
        </w:rPr>
        <w:t>FCC</w:t>
      </w:r>
      <w:r w:rsidRPr="00F11148">
        <w:rPr>
          <w:rFonts w:ascii="Times New Roman" w:hAnsi="Times New Roman"/>
          <w:b/>
          <w:snapToGrid w:val="0"/>
          <w:sz w:val="22"/>
          <w:szCs w:val="22"/>
          <w:u w:val="none"/>
        </w:rPr>
        <w:t>-</w:t>
      </w:r>
    </w:p>
    <w:p w:rsidR="00F11148" w:rsidRPr="00F11148" w:rsidP="00F11148" w14:paraId="14B9D268" w14:textId="77777777">
      <w:pPr>
        <w:rPr>
          <w:szCs w:val="22"/>
        </w:rPr>
      </w:pPr>
    </w:p>
    <w:p w:rsidR="00F11148" w:rsidRPr="00F11148" w:rsidP="00F11148" w14:paraId="3D52CB86" w14:textId="77777777">
      <w:pPr>
        <w:rPr>
          <w:szCs w:val="22"/>
        </w:rPr>
      </w:pPr>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40840AD"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6BA5E5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95015C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32D199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554569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EEC3D48"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000000" w14:paraId="37F7B9D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35A0456B"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B27E055"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5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48"/>
    <w:rsid w:val="000C55C4"/>
    <w:rsid w:val="00510879"/>
    <w:rsid w:val="00860D06"/>
    <w:rsid w:val="00B213F4"/>
    <w:rsid w:val="00BC6FE8"/>
    <w:rsid w:val="00F11148"/>
    <w:rsid w:val="00FE6A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0D9CE31"/>
  <w15:chartTrackingRefBased/>
  <w15:docId w15:val="{944232CD-4C54-434F-AB54-D09FED05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148"/>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styleId="Subtitle">
    <w:name w:val="Subtitle"/>
    <w:basedOn w:val="Normal"/>
    <w:link w:val="SubtitleChar"/>
    <w:uiPriority w:val="11"/>
    <w:qFormat/>
    <w:rsid w:val="00F11148"/>
    <w:pPr>
      <w:widowControl/>
    </w:pPr>
    <w:rPr>
      <w:rFonts w:ascii="Arial" w:hAnsi="Arial"/>
      <w:snapToGrid/>
      <w:kern w:val="0"/>
      <w:sz w:val="24"/>
      <w:u w:val="single"/>
      <w:lang w:eastAsia="ko-KR"/>
    </w:rPr>
  </w:style>
  <w:style w:type="character" w:customStyle="1" w:styleId="SubtitleChar">
    <w:name w:val="Subtitle Char"/>
    <w:basedOn w:val="DefaultParagraphFont"/>
    <w:link w:val="Subtitle"/>
    <w:uiPriority w:val="11"/>
    <w:rsid w:val="00F11148"/>
    <w:rPr>
      <w:rFonts w:ascii="Arial" w:hAnsi="Arial"/>
      <w:sz w:val="24"/>
      <w:u w:val="single"/>
      <w:lang w:eastAsia="ko-KR"/>
    </w:rPr>
  </w:style>
  <w:style w:type="character" w:styleId="CommentReference">
    <w:name w:val="annotation reference"/>
    <w:uiPriority w:val="99"/>
    <w:semiHidden/>
    <w:unhideWhenUsed/>
    <w:rsid w:val="00F11148"/>
    <w:rPr>
      <w:sz w:val="16"/>
      <w:szCs w:val="16"/>
    </w:rPr>
  </w:style>
  <w:style w:type="paragraph" w:styleId="CommentText">
    <w:name w:val="annotation text"/>
    <w:basedOn w:val="Normal"/>
    <w:link w:val="CommentTextChar"/>
    <w:uiPriority w:val="99"/>
    <w:semiHidden/>
    <w:unhideWhenUsed/>
    <w:rsid w:val="00F11148"/>
    <w:rPr>
      <w:sz w:val="20"/>
    </w:rPr>
  </w:style>
  <w:style w:type="character" w:customStyle="1" w:styleId="CommentTextChar">
    <w:name w:val="Comment Text Char"/>
    <w:basedOn w:val="DefaultParagraphFont"/>
    <w:link w:val="CommentText"/>
    <w:uiPriority w:val="99"/>
    <w:semiHidden/>
    <w:rsid w:val="00F11148"/>
    <w:rPr>
      <w:snapToGrid w:val="0"/>
      <w:kern w:val="28"/>
    </w:rPr>
  </w:style>
  <w:style w:type="paragraph" w:styleId="BalloonText">
    <w:name w:val="Balloon Text"/>
    <w:basedOn w:val="Normal"/>
    <w:link w:val="BalloonTextChar"/>
    <w:uiPriority w:val="99"/>
    <w:semiHidden/>
    <w:unhideWhenUsed/>
    <w:rsid w:val="00F11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14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openranshowcase@fcc.gov" TargetMode="External" /><Relationship Id="rId5" Type="http://schemas.openxmlformats.org/officeDocument/2006/relationships/hyperlink" Target="https://www.fcc.gov/news-events/events/2021/07/open-ran-solutions-showcase-day-1"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