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727E53D1">
            <w:pPr>
              <w:tabs>
                <w:tab w:val="center" w:pos="4680"/>
              </w:tabs>
              <w:suppressAutoHyphens/>
              <w:rPr>
                <w:spacing w:val="-2"/>
              </w:rPr>
            </w:pPr>
            <w:r w:rsidRPr="00E97187">
              <w:rPr>
                <w:spacing w:val="-2"/>
              </w:rPr>
              <w:t>(</w:t>
            </w:r>
            <w:r w:rsidR="002D0777">
              <w:rPr>
                <w:spacing w:val="-2"/>
              </w:rPr>
              <w:t>Bristol</w:t>
            </w:r>
            <w:r w:rsidR="008A5B1B">
              <w:rPr>
                <w:spacing w:val="-2"/>
              </w:rPr>
              <w:t xml:space="preserve">, </w:t>
            </w:r>
            <w:r w:rsidR="002D0777">
              <w:rPr>
                <w:spacing w:val="-2"/>
              </w:rPr>
              <w:t>Virginia</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35294FBF">
            <w:pPr>
              <w:pStyle w:val="TOAHeading"/>
              <w:tabs>
                <w:tab w:val="center" w:pos="4680"/>
              </w:tabs>
              <w:rPr>
                <w:spacing w:val="-2"/>
              </w:rPr>
            </w:pPr>
            <w:r w:rsidRPr="00E97187">
              <w:rPr>
                <w:spacing w:val="-2"/>
              </w:rPr>
              <w:t>MB Docket No. 2</w:t>
            </w:r>
            <w:r w:rsidR="00D711F6">
              <w:rPr>
                <w:spacing w:val="-2"/>
              </w:rPr>
              <w:t>1-</w:t>
            </w:r>
            <w:r w:rsidR="008A5B1B">
              <w:rPr>
                <w:spacing w:val="-2"/>
              </w:rPr>
              <w:t>12</w:t>
            </w:r>
            <w:r w:rsidR="002D0777">
              <w:rPr>
                <w:spacing w:val="-2"/>
              </w:rPr>
              <w:t>8</w:t>
            </w:r>
          </w:p>
          <w:p w:rsidR="004C2EE3" w:rsidP="00E97187" w14:paraId="5F721ABE" w14:textId="736280D8">
            <w:pPr>
              <w:tabs>
                <w:tab w:val="center" w:pos="4680"/>
              </w:tabs>
              <w:suppressAutoHyphens/>
              <w:rPr>
                <w:spacing w:val="-2"/>
              </w:rPr>
            </w:pPr>
            <w:r w:rsidRPr="00E97187">
              <w:rPr>
                <w:spacing w:val="-2"/>
              </w:rPr>
              <w:t>RM-118</w:t>
            </w:r>
            <w:r w:rsidR="008A5B1B">
              <w:rPr>
                <w:spacing w:val="-2"/>
              </w:rPr>
              <w:t>9</w:t>
            </w:r>
            <w:r w:rsidR="002D0777">
              <w:rPr>
                <w:spacing w:val="-2"/>
              </w:rPr>
              <w:t>5</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6D4A6451">
      <w:pPr>
        <w:tabs>
          <w:tab w:val="left" w:pos="720"/>
          <w:tab w:val="right" w:pos="9360"/>
        </w:tabs>
        <w:suppressAutoHyphens/>
        <w:spacing w:line="227" w:lineRule="auto"/>
        <w:rPr>
          <w:spacing w:val="-2"/>
        </w:rPr>
      </w:pPr>
      <w:r>
        <w:rPr>
          <w:b/>
          <w:spacing w:val="-2"/>
        </w:rPr>
        <w:t xml:space="preserve">Adopted:  </w:t>
      </w:r>
      <w:r w:rsidR="008A5B1B">
        <w:rPr>
          <w:b/>
          <w:spacing w:val="-2"/>
        </w:rPr>
        <w:t>June</w:t>
      </w:r>
      <w:r w:rsidR="00BE6CEF">
        <w:rPr>
          <w:b/>
          <w:spacing w:val="-2"/>
        </w:rPr>
        <w:t xml:space="preserve"> </w:t>
      </w:r>
      <w:r w:rsidR="00AE050A">
        <w:rPr>
          <w:b/>
          <w:spacing w:val="-2"/>
        </w:rPr>
        <w:t>15</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A5B1B">
        <w:rPr>
          <w:b/>
          <w:spacing w:val="-2"/>
        </w:rPr>
        <w:t>June</w:t>
      </w:r>
      <w:r w:rsidR="00BE6CEF">
        <w:rPr>
          <w:b/>
          <w:spacing w:val="-2"/>
        </w:rPr>
        <w:t xml:space="preserve"> </w:t>
      </w:r>
      <w:r w:rsidR="00AE050A">
        <w:rPr>
          <w:b/>
          <w:spacing w:val="-2"/>
        </w:rPr>
        <w:t>15</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265B7FEA">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002D0777">
        <w:t xml:space="preserve"> Sinclair Media Licensee</w:t>
      </w:r>
      <w:r w:rsidR="00092AB5">
        <w:t>, LLC</w:t>
      </w:r>
      <w:r w:rsidRPr="00E208EC" w:rsidR="00092AB5">
        <w:t xml:space="preserve"> (</w:t>
      </w:r>
      <w:r w:rsidR="00432B47">
        <w:t>Petitioner</w:t>
      </w:r>
      <w:r w:rsidRPr="00E208EC" w:rsidR="00092AB5">
        <w:t>), the licensee of</w:t>
      </w:r>
      <w:r w:rsidR="00092AB5">
        <w:t xml:space="preserve"> </w:t>
      </w:r>
      <w:r w:rsidR="002D0777">
        <w:t>WCYB-TV</w:t>
      </w:r>
      <w:r w:rsidR="00092AB5">
        <w:t xml:space="preserve"> (</w:t>
      </w:r>
      <w:r w:rsidR="002D0777">
        <w:t>NBC</w:t>
      </w:r>
      <w:r w:rsidR="00092AB5">
        <w:t>)</w:t>
      </w:r>
      <w:r w:rsidRPr="00E208EC" w:rsidR="00092AB5">
        <w:t xml:space="preserve">, channel </w:t>
      </w:r>
      <w:r w:rsidR="002D0777">
        <w:t>5</w:t>
      </w:r>
      <w:r w:rsidRPr="00E208EC" w:rsidR="00092AB5">
        <w:t xml:space="preserve">, </w:t>
      </w:r>
      <w:r w:rsidR="002D0777">
        <w:t>Bristol</w:t>
      </w:r>
      <w:r w:rsidR="00C65811">
        <w:t xml:space="preserve">, </w:t>
      </w:r>
      <w:r w:rsidR="002D0777">
        <w:t>Virginia</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8A5B1B">
        <w:rPr>
          <w:spacing w:val="-6"/>
        </w:rPr>
        <w:t>35</w:t>
      </w:r>
      <w:r w:rsidRPr="00E97187">
        <w:rPr>
          <w:spacing w:val="-7"/>
        </w:rPr>
        <w:t xml:space="preserve"> </w:t>
      </w:r>
      <w:r w:rsidRPr="00E97187">
        <w:rPr>
          <w:spacing w:val="-3"/>
        </w:rPr>
        <w:t>for</w:t>
      </w:r>
      <w:r w:rsidRPr="00E97187">
        <w:t xml:space="preserve"> VHF channel</w:t>
      </w:r>
      <w:r w:rsidRPr="00E97187">
        <w:rPr>
          <w:spacing w:val="-6"/>
        </w:rPr>
        <w:t xml:space="preserve"> </w:t>
      </w:r>
      <w:r w:rsidR="002D0777">
        <w:rPr>
          <w:spacing w:val="-2"/>
        </w:rPr>
        <w:t>5</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B072AD" w:rsidP="00B072AD" w14:paraId="58035077" w14:textId="13910FDA">
      <w:pPr>
        <w:pStyle w:val="ParaNum"/>
        <w:rPr>
          <w:rFonts w:ascii="TimesNewRomanPSMT" w:hAnsi="TimesNewRomanPSMT" w:cs="TimesNewRomanPSMT"/>
          <w:snapToGrid/>
          <w:kern w:val="0"/>
          <w:sz w:val="20"/>
        </w:rPr>
      </w:pPr>
      <w:r>
        <w:t xml:space="preserve">The </w:t>
      </w:r>
      <w:r w:rsidR="00432B47">
        <w:t>Petitioner</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432B47">
        <w:t>35</w:t>
      </w:r>
      <w:r w:rsidR="00F372C7">
        <w:t>.</w:t>
      </w:r>
      <w:r>
        <w:rPr>
          <w:rStyle w:val="FootnoteReference"/>
        </w:rPr>
        <w:footnoteReference w:id="6"/>
      </w:r>
      <w:r w:rsidR="00F372C7">
        <w:t xml:space="preserve"> </w:t>
      </w:r>
      <w:r w:rsidR="00684ADC">
        <w:t xml:space="preserve"> </w:t>
      </w:r>
      <w:r w:rsidRPr="00E97187" w:rsidR="00F86933">
        <w:t xml:space="preserve">We believe the public interest would be served by substituting channel </w:t>
      </w:r>
      <w:r w:rsidR="00D56707">
        <w:t>35</w:t>
      </w:r>
      <w:r w:rsidRPr="00E97187" w:rsidR="00F86933">
        <w:t xml:space="preserve"> for channel </w:t>
      </w:r>
      <w:r w:rsidR="009B2FB3">
        <w:t>5</w:t>
      </w:r>
      <w:r w:rsidRPr="00E97187" w:rsidR="00424EA6">
        <w:t xml:space="preserve"> </w:t>
      </w:r>
      <w:r w:rsidRPr="00E97187" w:rsidR="00F86933">
        <w:t xml:space="preserve">at </w:t>
      </w:r>
      <w:r w:rsidR="002D0777">
        <w:t>Bristol</w:t>
      </w:r>
      <w:r w:rsidR="001032F9">
        <w:t xml:space="preserve">, </w:t>
      </w:r>
      <w:r w:rsidR="002D0777">
        <w:t>Virginia</w:t>
      </w:r>
      <w:r>
        <w:t>.</w:t>
      </w:r>
      <w:r w:rsidRPr="00E97187" w:rsidR="00F86933">
        <w:t xml:space="preserve">  </w:t>
      </w:r>
      <w:r w:rsidR="001032F9">
        <w:t xml:space="preserve">The </w:t>
      </w:r>
      <w:r w:rsidR="00D56707">
        <w:t>Petitioner</w:t>
      </w:r>
      <w:r w:rsidRPr="00E208EC" w:rsidR="001032F9">
        <w:t xml:space="preserve"> states that the Commission has recognized that VHF channels have certain propagation characteristics which may cause reception issues for some viewers</w:t>
      </w:r>
      <w:r w:rsidR="001032F9">
        <w:t>.</w:t>
      </w:r>
      <w:r>
        <w:rPr>
          <w:rStyle w:val="FootnoteReference"/>
        </w:rPr>
        <w:footnoteReference w:id="7"/>
      </w:r>
      <w:r w:rsidR="001032F9">
        <w:t xml:space="preserve">  </w:t>
      </w:r>
      <w:r w:rsidR="003C639A">
        <w:t>In</w:t>
      </w:r>
      <w:r w:rsidR="00EE0047">
        <w:t xml:space="preserve"> addition,</w:t>
      </w:r>
      <w:r w:rsidR="00F86933">
        <w:t xml:space="preserve"> </w:t>
      </w:r>
      <w:r w:rsidR="00C869ED">
        <w:t>a</w:t>
      </w:r>
      <w:r w:rsidRPr="00FF70BB" w:rsidR="00471E93">
        <w:rPr>
          <w:szCs w:val="22"/>
        </w:rPr>
        <w:t xml:space="preserve">ccording to the </w:t>
      </w:r>
      <w:r w:rsidRPr="00FF70BB" w:rsidR="00D56707">
        <w:rPr>
          <w:snapToGrid/>
          <w:kern w:val="0"/>
          <w:szCs w:val="22"/>
        </w:rPr>
        <w:t>Petitioner</w:t>
      </w:r>
      <w:r w:rsidRPr="00FF70BB" w:rsidR="007F6ED0">
        <w:rPr>
          <w:snapToGrid/>
          <w:kern w:val="0"/>
          <w:szCs w:val="22"/>
        </w:rPr>
        <w:t>,</w:t>
      </w:r>
      <w:r w:rsidRPr="00FF70BB" w:rsidR="00471E93">
        <w:rPr>
          <w:snapToGrid/>
          <w:kern w:val="0"/>
          <w:szCs w:val="22"/>
        </w:rPr>
        <w:t xml:space="preserve"> </w:t>
      </w:r>
      <w:r w:rsidRPr="00FF70BB" w:rsidR="002D0777">
        <w:rPr>
          <w:snapToGrid/>
          <w:kern w:val="0"/>
          <w:szCs w:val="22"/>
        </w:rPr>
        <w:t>WCYB-TV</w:t>
      </w:r>
      <w:r w:rsidRPr="00FF70BB" w:rsidR="00EE0047">
        <w:rPr>
          <w:snapToGrid/>
          <w:kern w:val="0"/>
          <w:szCs w:val="22"/>
        </w:rPr>
        <w:t xml:space="preserve"> has received</w:t>
      </w:r>
      <w:r w:rsidRPr="00FF70BB" w:rsidR="00471E93">
        <w:rPr>
          <w:snapToGrid/>
          <w:kern w:val="0"/>
          <w:szCs w:val="22"/>
        </w:rPr>
        <w:t xml:space="preserve"> </w:t>
      </w:r>
      <w:r w:rsidR="00EE0047">
        <w:t>numerous complaints from viewers unable to receive th</w:t>
      </w:r>
      <w:r w:rsidR="00A26DFA">
        <w:t>e</w:t>
      </w:r>
      <w:r w:rsidR="00EE0047">
        <w:t xml:space="preserve"> Station’s over-the-air signal, despite being able to receive signals from other station</w:t>
      </w:r>
      <w:r w:rsidR="00A26DFA">
        <w:t>s</w:t>
      </w:r>
      <w:r w:rsidR="00EE0047">
        <w:t>.</w:t>
      </w:r>
      <w:r>
        <w:rPr>
          <w:rStyle w:val="FootnoteReference"/>
        </w:rPr>
        <w:footnoteReference w:id="8"/>
      </w:r>
      <w:r w:rsidR="00C869ED">
        <w:t xml:space="preserve"> </w:t>
      </w:r>
      <w:r w:rsidR="001D4184">
        <w:t xml:space="preserve"> </w:t>
      </w:r>
      <w:r w:rsidR="00B072AD">
        <w:t>The Petitioner further states that while the proposed channel 35 noise limited contour does not completely encompass the relevant channel 5 noise limited contour,</w:t>
      </w:r>
      <w:r>
        <w:rPr>
          <w:rStyle w:val="FootnoteReference"/>
        </w:rPr>
        <w:footnoteReference w:id="9"/>
      </w:r>
      <w:r w:rsidRPr="00E208EC" w:rsidR="00B072AD">
        <w:t xml:space="preserve"> </w:t>
      </w:r>
      <w:r w:rsidR="00B072AD">
        <w:t xml:space="preserve">WCYB-TV is an NBC affiliate and there are six other NBC affiliated stations that serve some portion of </w:t>
      </w:r>
      <w:r w:rsidR="00B072AD">
        <w:t>the loss area.</w:t>
      </w:r>
      <w:r>
        <w:rPr>
          <w:rStyle w:val="FootnoteReference"/>
        </w:rPr>
        <w:footnoteReference w:id="10"/>
      </w:r>
      <w:r w:rsidR="00B072AD">
        <w:t xml:space="preserve">  In aggregate, these six stations serve the entire area of the channel 5 noise limited contour not encompassed by the proposed channel 35 contour.</w:t>
      </w:r>
      <w:r>
        <w:rPr>
          <w:rStyle w:val="FootnoteReference"/>
        </w:rPr>
        <w:footnoteReference w:id="11"/>
      </w:r>
      <w:r w:rsidR="00B072AD">
        <w:t xml:space="preserve">  Thus, no one would lose NBC network service if channel 35 was substituted for channel 5.</w:t>
      </w:r>
      <w:r w:rsidRPr="001E63D8" w:rsidR="00B072AD">
        <w:rPr>
          <w:rStyle w:val="FootnoteReference"/>
        </w:rPr>
        <w:t xml:space="preserve"> </w:t>
      </w:r>
    </w:p>
    <w:p w:rsidR="00E97187" w:rsidRPr="007E31D4" w:rsidP="00711A32" w14:paraId="1232C8E3" w14:textId="109A8FC3">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D56707">
        <w:rPr>
          <w:spacing w:val="-7"/>
        </w:rPr>
        <w:t>35</w:t>
      </w:r>
      <w:r w:rsidRPr="00E97187">
        <w:rPr>
          <w:spacing w:val="-7"/>
        </w:rPr>
        <w:t xml:space="preserve"> can be substituted for channel</w:t>
      </w:r>
      <w:r w:rsidRPr="00E97187">
        <w:t xml:space="preserve"> </w:t>
      </w:r>
      <w:r w:rsidR="00DF7FBC">
        <w:t>5</w:t>
      </w:r>
      <w:r w:rsidRPr="00E97187">
        <w:t xml:space="preserve"> at </w:t>
      </w:r>
      <w:r w:rsidR="002D0777">
        <w:t>Bristol</w:t>
      </w:r>
      <w:r w:rsidR="007C60E1">
        <w:t xml:space="preserve">, </w:t>
      </w:r>
      <w:r w:rsidR="002D0777">
        <w:t>Virginia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DA1C9A">
        <w:rPr>
          <w:spacing w:val="-3"/>
        </w:rPr>
        <w:t xml:space="preserve"> (rules)</w:t>
      </w:r>
      <w:r w:rsidRPr="00E97187">
        <w:rPr>
          <w:spacing w:val="-3"/>
        </w:rPr>
        <w:t>,</w:t>
      </w:r>
      <w:r>
        <w:rPr>
          <w:rStyle w:val="FootnoteReference"/>
          <w:spacing w:val="-3"/>
          <w:sz w:val="22"/>
          <w:szCs w:val="22"/>
        </w:rPr>
        <w:footnoteReference w:id="12"/>
      </w:r>
      <w:r w:rsidRPr="00E97187">
        <w:rPr>
          <w:spacing w:val="17"/>
          <w:position w:val="8"/>
        </w:rPr>
        <w:t xml:space="preserve"> </w:t>
      </w:r>
      <w:r w:rsidRPr="00E97187">
        <w:rPr>
          <w:spacing w:val="-3"/>
        </w:rPr>
        <w:t xml:space="preserve">at </w:t>
      </w:r>
      <w:r w:rsidRPr="00E97187">
        <w:rPr>
          <w:spacing w:val="-4"/>
        </w:rPr>
        <w:t>coordinates</w:t>
      </w:r>
      <w:r w:rsidR="007759C3">
        <w:rPr>
          <w:spacing w:val="-4"/>
        </w:rPr>
        <w:t xml:space="preserve"> </w:t>
      </w:r>
      <w:r w:rsidR="007759C3">
        <w:t>36-26-58.2</w:t>
      </w:r>
      <w:r w:rsidRPr="00E208EC" w:rsidR="007759C3">
        <w:t xml:space="preserve"> N and </w:t>
      </w:r>
      <w:r w:rsidR="007759C3">
        <w:t>82-06-28.7</w:t>
      </w:r>
      <w:r w:rsidRPr="00E208EC" w:rsidR="007759C3">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3"/>
      </w:r>
    </w:p>
    <w:p w:rsidR="00E97187" w:rsidRPr="00E97187" w:rsidP="00E97187" w14:paraId="41517645"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4ACCD0FC">
      <w:pPr>
        <w:pStyle w:val="BodyText"/>
        <w:tabs>
          <w:tab w:val="left" w:pos="3748"/>
          <w:tab w:val="left" w:pos="5189"/>
          <w:tab w:val="right" w:pos="7126"/>
        </w:tabs>
        <w:spacing w:after="220"/>
        <w:ind w:left="0"/>
        <w:rPr>
          <w:szCs w:val="22"/>
        </w:rPr>
      </w:pPr>
      <w:r>
        <w:rPr>
          <w:spacing w:val="-1"/>
          <w:szCs w:val="22"/>
        </w:rPr>
        <w:t>Bristol</w:t>
      </w:r>
      <w:r w:rsidR="007C60E1">
        <w:rPr>
          <w:spacing w:val="-1"/>
          <w:szCs w:val="22"/>
        </w:rPr>
        <w:t xml:space="preserve">, </w:t>
      </w:r>
      <w:r>
        <w:rPr>
          <w:spacing w:val="-1"/>
          <w:szCs w:val="22"/>
        </w:rPr>
        <w:t>Virginia</w:t>
      </w:r>
      <w:r w:rsidRPr="00E97187" w:rsidR="00F86933">
        <w:rPr>
          <w:spacing w:val="-1"/>
          <w:szCs w:val="22"/>
        </w:rPr>
        <w:t xml:space="preserve">         </w:t>
      </w:r>
      <w:r w:rsidR="00C43340">
        <w:rPr>
          <w:spacing w:val="-1"/>
          <w:szCs w:val="22"/>
        </w:rPr>
        <w:t xml:space="preserve">    </w:t>
      </w:r>
      <w:r w:rsidR="00DF7FBC">
        <w:rPr>
          <w:spacing w:val="-1"/>
          <w:szCs w:val="22"/>
        </w:rPr>
        <w:t xml:space="preserve"> </w:t>
      </w:r>
      <w:r w:rsidR="00432B47">
        <w:rPr>
          <w:szCs w:val="22"/>
        </w:rPr>
        <w:t>35</w:t>
      </w:r>
      <w:r w:rsidRPr="00E97187" w:rsidR="00F86933">
        <w:rPr>
          <w:szCs w:val="22"/>
        </w:rPr>
        <w:t xml:space="preserve">                   </w:t>
      </w:r>
      <w:r w:rsidR="00941655">
        <w:rPr>
          <w:szCs w:val="22"/>
        </w:rPr>
        <w:t xml:space="preserve"> </w:t>
      </w:r>
      <w:r w:rsidR="00432B47">
        <w:rPr>
          <w:szCs w:val="22"/>
        </w:rPr>
        <w:t>1000</w:t>
      </w:r>
      <w:r w:rsidRPr="00E97187" w:rsidR="00F86933">
        <w:rPr>
          <w:szCs w:val="22"/>
        </w:rPr>
        <w:t xml:space="preserve">                     </w:t>
      </w:r>
      <w:r w:rsidR="001B10DB">
        <w:rPr>
          <w:szCs w:val="22"/>
        </w:rPr>
        <w:t xml:space="preserve">  </w:t>
      </w:r>
      <w:r w:rsidR="00D37874">
        <w:rPr>
          <w:szCs w:val="22"/>
        </w:rPr>
        <w:t xml:space="preserve">  </w:t>
      </w:r>
      <w:r w:rsidR="007759C3">
        <w:rPr>
          <w:szCs w:val="22"/>
        </w:rPr>
        <w:t>755</w:t>
      </w:r>
      <w:r w:rsidRPr="00E97187" w:rsidR="00F86933">
        <w:rPr>
          <w:szCs w:val="22"/>
        </w:rPr>
        <w:t xml:space="preserve">                      </w:t>
      </w:r>
      <w:r w:rsidR="008A7F19">
        <w:rPr>
          <w:szCs w:val="22"/>
        </w:rPr>
        <w:t xml:space="preserve"> </w:t>
      </w:r>
      <w:r w:rsidR="00DF7FBC">
        <w:rPr>
          <w:szCs w:val="22"/>
        </w:rPr>
        <w:t xml:space="preserve">  </w:t>
      </w:r>
      <w:r w:rsidR="00D37874">
        <w:rPr>
          <w:szCs w:val="22"/>
        </w:rPr>
        <w:t xml:space="preserve">   </w:t>
      </w:r>
      <w:r w:rsidRPr="000B61C1" w:rsidR="000B61C1">
        <w:rPr>
          <w:szCs w:val="22"/>
        </w:rPr>
        <w:t>2,300,798</w:t>
      </w:r>
      <w:r w:rsidR="00F86933">
        <w:rPr>
          <w:szCs w:val="22"/>
        </w:rPr>
        <w:t xml:space="preserve">  </w:t>
      </w:r>
    </w:p>
    <w:p w:rsidR="00E97187" w:rsidRPr="00E97187" w:rsidP="00E97187" w14:paraId="5A541183" w14:textId="304476A1">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4"/>
      </w:r>
      <w:r w:rsidRPr="00E97187">
        <w:t xml:space="preserve">  An expedited effective date is necessary in this case to ensure that </w:t>
      </w:r>
      <w:r w:rsidR="002D0777">
        <w:t>WCYB-TV</w:t>
      </w:r>
      <w:r w:rsidRPr="00E97187">
        <w:t xml:space="preserve"> 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6630BFCE" w14:textId="0121DB8D">
      <w:pPr>
        <w:pStyle w:val="ParaNum"/>
      </w:pPr>
      <w:r w:rsidRPr="00E97187">
        <w:t>Accordingly, pursuant to the authority contained in sections 4(</w:t>
      </w:r>
      <w:r w:rsidRPr="00E97187">
        <w:t>i</w:t>
      </w:r>
      <w:r w:rsidRPr="00E97187">
        <w:t>), 5(c)(1), 303(g)</w:t>
      </w:r>
      <w:r w:rsidR="00055879">
        <w:t>,</w:t>
      </w:r>
      <w:r w:rsidRPr="00E97187">
        <w:t xml:space="preserve"> (r)</w:t>
      </w:r>
      <w:r w:rsidR="00055879">
        <w:t>,</w:t>
      </w:r>
      <w:r w:rsidRPr="00E97187">
        <w:t xml:space="preserve">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75749A64">
      <w:pPr>
        <w:pStyle w:val="BodyText"/>
        <w:tabs>
          <w:tab w:val="left" w:pos="3728"/>
          <w:tab w:val="right" w:pos="6105"/>
        </w:tabs>
        <w:spacing w:after="220"/>
        <w:ind w:left="0"/>
        <w:rPr>
          <w:szCs w:val="22"/>
        </w:rPr>
      </w:pPr>
      <w:r>
        <w:rPr>
          <w:spacing w:val="-4"/>
          <w:szCs w:val="22"/>
        </w:rPr>
        <w:t>Bristol</w:t>
      </w:r>
      <w:r w:rsidR="0031731D">
        <w:rPr>
          <w:spacing w:val="-4"/>
          <w:szCs w:val="22"/>
        </w:rPr>
        <w:t xml:space="preserve">, </w:t>
      </w:r>
      <w:r>
        <w:rPr>
          <w:spacing w:val="-4"/>
          <w:szCs w:val="22"/>
        </w:rPr>
        <w:t>Virginia</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7759C3">
        <w:rPr>
          <w:spacing w:val="-4"/>
          <w:szCs w:val="22"/>
        </w:rPr>
        <w:tab/>
      </w:r>
      <w:r w:rsidR="0014393E">
        <w:rPr>
          <w:spacing w:val="-4"/>
          <w:szCs w:val="22"/>
        </w:rPr>
        <w:t>3</w:t>
      </w:r>
      <w:r w:rsidR="007759C3">
        <w:rPr>
          <w:spacing w:val="-4"/>
          <w:szCs w:val="22"/>
        </w:rPr>
        <w:t>5</w:t>
      </w:r>
      <w:r w:rsidR="00C43340">
        <w:rPr>
          <w:spacing w:val="-4"/>
          <w:szCs w:val="22"/>
        </w:rPr>
        <w:t xml:space="preserve"> </w:t>
      </w:r>
    </w:p>
    <w:p w:rsidR="00E97187" w:rsidRPr="00E97187" w:rsidP="00E97187" w14:paraId="58623516" w14:textId="5E9CBDD7">
      <w:pPr>
        <w:pStyle w:val="ParaNum"/>
      </w:pPr>
      <w:r w:rsidRPr="00E97187">
        <w:rPr>
          <w:b/>
          <w:bCs/>
        </w:rPr>
        <w:t>IT IS FURTHER ORDERED</w:t>
      </w:r>
      <w:r w:rsidRPr="00E97187">
        <w:t>, That within 30 days of the effective date of this Order,</w:t>
      </w:r>
      <w:r w:rsidR="00432B47">
        <w:t xml:space="preserve"> </w:t>
      </w:r>
      <w:r w:rsidR="007759C3">
        <w:t>Sinclair Media</w:t>
      </w:r>
      <w:r w:rsidR="00C802E6">
        <w:t xml:space="preserv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432B47">
        <w:t>35</w:t>
      </w:r>
      <w:r w:rsidRPr="00E97187">
        <w:t xml:space="preserve"> in lieu of channel </w:t>
      </w:r>
      <w:r w:rsidR="007759C3">
        <w:t>5</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2F0303D6">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432B47">
        <w:t>12</w:t>
      </w:r>
      <w:r w:rsidR="007759C3">
        <w:t>8</w:t>
      </w:r>
      <w:r w:rsidR="008A7F19">
        <w:t xml:space="preserve"> and </w:t>
      </w:r>
      <w:r w:rsidR="00C802E6">
        <w:t>RM-118</w:t>
      </w:r>
      <w:r w:rsidR="00432B47">
        <w:t>9</w:t>
      </w:r>
      <w:r w:rsidR="007759C3">
        <w:t>5</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792145" w14:paraId="5D295B61" w14:textId="77777777">
      <w:pPr>
        <w:pStyle w:val="ParaNum"/>
        <w:keepNext/>
        <w:keepLines/>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792145" w14:paraId="3411D6DF" w14:textId="230D33E9">
      <w:pPr>
        <w:keepNext/>
        <w:keepLines/>
      </w:pPr>
      <w:r>
        <w:tab/>
      </w:r>
      <w:r>
        <w:tab/>
      </w:r>
      <w:r>
        <w:tab/>
      </w:r>
      <w:r>
        <w:tab/>
      </w:r>
      <w:r>
        <w:tab/>
      </w:r>
      <w:r>
        <w:tab/>
        <w:t>FEDERAL COMMUNICATIONS COMMISSION</w:t>
      </w:r>
    </w:p>
    <w:p w:rsidR="006409B6" w:rsidP="00792145" w14:paraId="2B6CF0CB" w14:textId="77777777">
      <w:pPr>
        <w:keepNext/>
        <w:keepLines/>
      </w:pPr>
    </w:p>
    <w:p w:rsidR="006409B6" w:rsidP="00792145" w14:paraId="0D5E760A" w14:textId="208730A5">
      <w:pPr>
        <w:keepNext/>
        <w:keepLines/>
      </w:pPr>
    </w:p>
    <w:p w:rsidR="00C43340" w:rsidP="00792145" w14:paraId="7D61DC24" w14:textId="77777777">
      <w:pPr>
        <w:keepNext/>
        <w:keepLines/>
      </w:pPr>
    </w:p>
    <w:p w:rsidR="006409B6" w:rsidP="00792145" w14:paraId="7BE30C62" w14:textId="77777777">
      <w:pPr>
        <w:keepNext/>
        <w:keepLines/>
      </w:pPr>
      <w:r>
        <w:tab/>
      </w:r>
      <w:r>
        <w:tab/>
      </w:r>
      <w:r>
        <w:tab/>
      </w:r>
      <w:r>
        <w:tab/>
      </w:r>
      <w:r>
        <w:tab/>
      </w:r>
      <w:r>
        <w:tab/>
        <w:t>Barbara A. Kreisman</w:t>
      </w:r>
    </w:p>
    <w:p w:rsidR="006409B6" w:rsidP="00792145" w14:paraId="505F18FE" w14:textId="77777777">
      <w:pPr>
        <w:keepNext/>
        <w:keepLines/>
      </w:pPr>
      <w:r>
        <w:tab/>
      </w:r>
      <w:r>
        <w:tab/>
      </w:r>
      <w:r>
        <w:tab/>
      </w:r>
      <w:r>
        <w:tab/>
      </w:r>
      <w:r>
        <w:tab/>
      </w:r>
      <w:r>
        <w:tab/>
        <w:t>Chief, Video Division</w:t>
      </w:r>
    </w:p>
    <w:p w:rsidR="00412FC5" w:rsidP="00792145" w14:paraId="6B4E98D2" w14:textId="77777777">
      <w:pPr>
        <w:keepNext/>
        <w:keepLines/>
      </w:pPr>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2CDDE32A">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2D0777">
        <w:rPr>
          <w:i/>
          <w:iCs/>
        </w:rPr>
        <w:t>Bristol</w:t>
      </w:r>
      <w:r w:rsidR="00C65811">
        <w:rPr>
          <w:i/>
          <w:iCs/>
        </w:rPr>
        <w:t xml:space="preserve">, </w:t>
      </w:r>
      <w:r w:rsidR="002D0777">
        <w:rPr>
          <w:i/>
          <w:iCs/>
        </w:rPr>
        <w:t>Virginia</w:t>
      </w:r>
      <w:r w:rsidRPr="00400001">
        <w:rPr>
          <w:i/>
          <w:iCs/>
        </w:rPr>
        <w:t>)</w:t>
      </w:r>
      <w:r>
        <w:t xml:space="preserve">, </w:t>
      </w:r>
      <w:r w:rsidR="006409B6">
        <w:t>MB Docket No. 2</w:t>
      </w:r>
      <w:r w:rsidR="00752E7E">
        <w:t>1-</w:t>
      </w:r>
      <w:r w:rsidR="00432B47">
        <w:t>12</w:t>
      </w:r>
      <w:r w:rsidR="00FF70BB">
        <w:t>8</w:t>
      </w:r>
      <w:r w:rsidR="006409B6">
        <w:t xml:space="preserve">, </w:t>
      </w:r>
      <w:r>
        <w:t>Notice of Proposed Rulemaking,</w:t>
      </w:r>
      <w:r w:rsidR="00C34A62">
        <w:t xml:space="preserve"> </w:t>
      </w:r>
      <w:r w:rsidR="00C65811">
        <w:t>DA 21-</w:t>
      </w:r>
      <w:r w:rsidR="00432B47">
        <w:t>39</w:t>
      </w:r>
      <w:r w:rsidR="00FF70BB">
        <w:t>7</w:t>
      </w:r>
      <w:r w:rsidR="00C65811">
        <w:t xml:space="preserve"> (rel. </w:t>
      </w:r>
      <w:r w:rsidR="00432B47">
        <w:t>Apr. 5</w:t>
      </w:r>
      <w:r w:rsidR="00C65811">
        <w:t>, 2021)</w:t>
      </w:r>
      <w:r>
        <w:t xml:space="preserve"> (</w:t>
      </w:r>
      <w:r w:rsidRPr="00400001">
        <w:rPr>
          <w:i/>
          <w:iCs/>
        </w:rPr>
        <w:t>NPRM</w:t>
      </w:r>
      <w:r>
        <w:t>).</w:t>
      </w:r>
    </w:p>
  </w:footnote>
  <w:footnote w:id="4">
    <w:p w:rsidR="00E97187" w:rsidP="00E97187" w14:paraId="01D801F9" w14:textId="4C8D3D2A">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6E9B3EE1">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p>
  </w:footnote>
  <w:footnote w:id="6">
    <w:p w:rsidR="0069695A" w14:paraId="5914C909" w14:textId="66AFC19E">
      <w:pPr>
        <w:pStyle w:val="FootnoteText"/>
      </w:pPr>
      <w:r>
        <w:rPr>
          <w:rStyle w:val="FootnoteReference"/>
        </w:rPr>
        <w:footnoteRef/>
      </w:r>
      <w:r w:rsidR="005A3CF7">
        <w:t xml:space="preserve">  Sinclair Media Licensee</w:t>
      </w:r>
      <w:r>
        <w:t>, LLC Comments (filed Ma</w:t>
      </w:r>
      <w:r w:rsidR="005A3CF7">
        <w:t>y</w:t>
      </w:r>
      <w:r>
        <w:t xml:space="preserve"> 1</w:t>
      </w:r>
      <w:r w:rsidR="005A3CF7">
        <w:t>7</w:t>
      </w:r>
      <w:r>
        <w:t>, 2021) (</w:t>
      </w:r>
      <w:r w:rsidR="005A3CF7">
        <w:t>Petitioner</w:t>
      </w:r>
      <w:r>
        <w:t xml:space="preserve"> Comments).</w:t>
      </w:r>
    </w:p>
  </w:footnote>
  <w:footnote w:id="7">
    <w:p w:rsidR="003C639A" w14:paraId="00281A31" w14:textId="7FA3BE9C">
      <w:pPr>
        <w:pStyle w:val="FootnoteText"/>
      </w:pPr>
      <w:r>
        <w:rPr>
          <w:rStyle w:val="FootnoteReference"/>
        </w:rPr>
        <w:footnoteRef/>
      </w:r>
      <w:r>
        <w:t xml:space="preserve"> </w:t>
      </w:r>
      <w:r w:rsidRPr="00C869ED">
        <w:rPr>
          <w:i/>
          <w:iCs/>
        </w:rPr>
        <w:t>NPRM</w:t>
      </w:r>
      <w:r>
        <w:t xml:space="preserve"> at para. 2</w:t>
      </w:r>
      <w:r w:rsidR="00E474AA">
        <w:t xml:space="preserve"> and n</w:t>
      </w:r>
      <w:r w:rsidR="004E716F">
        <w:t>.</w:t>
      </w:r>
      <w:r w:rsidR="0069695A">
        <w:t>3</w:t>
      </w:r>
      <w:r>
        <w:t>.</w:t>
      </w:r>
      <w:r w:rsidR="00E474AA">
        <w:t xml:space="preserve"> </w:t>
      </w:r>
      <w:r w:rsidR="00DA6018">
        <w:t xml:space="preserve">  </w:t>
      </w:r>
      <w:r w:rsidRPr="00DB1F56" w:rsidR="00DA6018">
        <w:t>While</w:t>
      </w:r>
      <w:r w:rsidR="00DA6018">
        <w:t xml:space="preserve"> the </w:t>
      </w:r>
      <w:r w:rsidR="00D56707">
        <w:t>Petitioner</w:t>
      </w:r>
      <w:r w:rsidR="00DA6018">
        <w:t xml:space="preserve"> contends that the channel substitution would benefit ATSC 3.0 reception</w:t>
      </w:r>
      <w:r w:rsidRPr="00DB1F56" w:rsidR="00DA6018">
        <w:t xml:space="preserve"> </w:t>
      </w:r>
      <w:r w:rsidR="00DA6018">
        <w:t xml:space="preserve">in addition to ATSC 1.0 reception, </w:t>
      </w:r>
      <w:r w:rsidR="00DA6018">
        <w:rPr>
          <w:i/>
          <w:iCs/>
        </w:rPr>
        <w:t>id.</w:t>
      </w:r>
      <w:r w:rsidR="00E474AA">
        <w:rPr>
          <w:i/>
          <w:iCs/>
        </w:rPr>
        <w:t xml:space="preserve"> </w:t>
      </w:r>
      <w:r w:rsidR="00E474AA">
        <w:t xml:space="preserve">and </w:t>
      </w:r>
      <w:r w:rsidR="00B072AD">
        <w:t>Petitioner</w:t>
      </w:r>
      <w:r w:rsidR="00E474AA">
        <w:t xml:space="preserve"> Comments at </w:t>
      </w:r>
      <w:r w:rsidR="0069695A">
        <w:t>1-2</w:t>
      </w:r>
      <w:r w:rsidR="00DA6018">
        <w:t xml:space="preserve">, </w:t>
      </w:r>
      <w:r w:rsidRPr="00DB1F56" w:rsidR="00DA6018">
        <w:t xml:space="preserve">we do not find the </w:t>
      </w:r>
      <w:r w:rsidR="00D56707">
        <w:t>Petitioner</w:t>
      </w:r>
      <w:r w:rsidRPr="00DB1F56" w:rsidR="00DA6018">
        <w:t>’s arguments concerning ATSC 3.0 reception to be a controlling factor in our decision</w:t>
      </w:r>
      <w:r w:rsidR="00DA6018">
        <w:t>, especially given the early stages of deployment and limited availability of consumer devices</w:t>
      </w:r>
      <w:r w:rsidR="00E319DF">
        <w:t>.</w:t>
      </w:r>
    </w:p>
  </w:footnote>
  <w:footnote w:id="8">
    <w:p w:rsidR="00EE0047" w14:paraId="7D453698" w14:textId="53D0AB02">
      <w:pPr>
        <w:pStyle w:val="FootnoteText"/>
      </w:pPr>
      <w:r>
        <w:rPr>
          <w:rStyle w:val="FootnoteReference"/>
        </w:rPr>
        <w:footnoteRef/>
      </w:r>
      <w:r>
        <w:t xml:space="preserve"> </w:t>
      </w:r>
      <w:r w:rsidRPr="00EF48D8" w:rsidR="00EF48D8">
        <w:rPr>
          <w:i/>
          <w:iCs/>
        </w:rPr>
        <w:t>NPRM</w:t>
      </w:r>
      <w:r w:rsidR="0033517A">
        <w:t xml:space="preserve"> at para. 2.</w:t>
      </w:r>
    </w:p>
  </w:footnote>
  <w:footnote w:id="9">
    <w:p w:rsidR="00B072AD" w:rsidP="00B072AD" w14:paraId="7272A697" w14:textId="0DCE9549">
      <w:pPr>
        <w:pStyle w:val="FootnoteText"/>
      </w:pPr>
      <w:r>
        <w:rPr>
          <w:rStyle w:val="FootnoteReference"/>
        </w:rPr>
        <w:footnoteRef/>
      </w:r>
      <w:r>
        <w:t xml:space="preserve"> </w:t>
      </w:r>
      <w:r w:rsidRPr="00395FEE">
        <w:t xml:space="preserve"> </w:t>
      </w:r>
      <w:r>
        <w:t xml:space="preserve">As the Bureau explained in the </w:t>
      </w:r>
      <w:r w:rsidRPr="008907B3">
        <w:rPr>
          <w:i/>
          <w:iCs/>
        </w:rPr>
        <w:t>NPRM</w:t>
      </w:r>
      <w:r>
        <w:t xml:space="preserve">, it used the technical parameters of WCYB-TV’s original post-transition digital channel 5 facility (File No. </w:t>
      </w:r>
      <w:r w:rsidRPr="00E35E07">
        <w:t>BPCDT-20080327AFS</w:t>
      </w:r>
      <w:r>
        <w:t>) in determining any predicted loss which may occur</w:t>
      </w:r>
      <w:r w:rsidR="00DF7FBC">
        <w:t>.</w:t>
      </w:r>
      <w:r>
        <w:t xml:space="preserve">   </w:t>
      </w:r>
      <w:r w:rsidRPr="00DF7FBC">
        <w:rPr>
          <w:i/>
          <w:iCs/>
        </w:rPr>
        <w:t>NPRM</w:t>
      </w:r>
      <w:r>
        <w:t xml:space="preserve"> at n.5.</w:t>
      </w:r>
    </w:p>
  </w:footnote>
  <w:footnote w:id="10">
    <w:p w:rsidR="00B072AD" w:rsidP="00B072AD" w14:paraId="336DEFCF" w14:textId="77777777">
      <w:pPr>
        <w:pStyle w:val="FootnoteText"/>
      </w:pPr>
      <w:r>
        <w:rPr>
          <w:rStyle w:val="FootnoteReference"/>
        </w:rPr>
        <w:footnoteRef/>
      </w:r>
      <w:r>
        <w:t xml:space="preserve"> Amended Engineering Statement at 7.</w:t>
      </w:r>
    </w:p>
  </w:footnote>
  <w:footnote w:id="11">
    <w:p w:rsidR="00B072AD" w:rsidP="00B072AD" w14:paraId="1B95A2E8" w14:textId="77777777">
      <w:pPr>
        <w:pStyle w:val="FootnoteText"/>
      </w:pPr>
      <w:r>
        <w:rPr>
          <w:rStyle w:val="FootnoteReference"/>
        </w:rPr>
        <w:footnoteRef/>
      </w:r>
      <w:r>
        <w:t xml:space="preserve"> </w:t>
      </w:r>
      <w:r w:rsidRPr="00B538FF">
        <w:rPr>
          <w:i/>
          <w:iCs/>
        </w:rPr>
        <w:t>Id</w:t>
      </w:r>
      <w:r>
        <w:t>.</w:t>
      </w:r>
    </w:p>
  </w:footnote>
  <w:footnote w:id="12">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3">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4">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50A" w14:paraId="00E6E4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55773AA3">
    <w:pPr>
      <w:pStyle w:val="Header"/>
      <w:rPr>
        <w:b w:val="0"/>
      </w:rPr>
    </w:pPr>
    <w:r>
      <w:tab/>
      <w:t>Federal Communications Commission</w:t>
    </w:r>
    <w:r>
      <w:tab/>
    </w:r>
    <w:r w:rsidR="00E97187">
      <w:t xml:space="preserve">DA </w:t>
    </w:r>
    <w:r w:rsidR="00E97187">
      <w:t>21-</w:t>
    </w:r>
    <w:r w:rsidR="00AE050A">
      <w:t>695</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112028A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AE050A">
      <w:rPr>
        <w:spacing w:val="-2"/>
      </w:rPr>
      <w:t>695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658C"/>
    <w:rsid w:val="000376BF"/>
    <w:rsid w:val="00037F90"/>
    <w:rsid w:val="0005127D"/>
    <w:rsid w:val="00055879"/>
    <w:rsid w:val="00064BDF"/>
    <w:rsid w:val="000658A4"/>
    <w:rsid w:val="000709BB"/>
    <w:rsid w:val="000875BF"/>
    <w:rsid w:val="00092AB5"/>
    <w:rsid w:val="00096D8C"/>
    <w:rsid w:val="000B6166"/>
    <w:rsid w:val="000B61C1"/>
    <w:rsid w:val="000C0B65"/>
    <w:rsid w:val="000E05FE"/>
    <w:rsid w:val="000E3D42"/>
    <w:rsid w:val="000E3EFF"/>
    <w:rsid w:val="001023E8"/>
    <w:rsid w:val="001032F9"/>
    <w:rsid w:val="00122BD5"/>
    <w:rsid w:val="00133F79"/>
    <w:rsid w:val="0014393E"/>
    <w:rsid w:val="00150D37"/>
    <w:rsid w:val="00154155"/>
    <w:rsid w:val="0017296B"/>
    <w:rsid w:val="00190580"/>
    <w:rsid w:val="0019432C"/>
    <w:rsid w:val="00194A66"/>
    <w:rsid w:val="001A0147"/>
    <w:rsid w:val="001A6147"/>
    <w:rsid w:val="001B10DB"/>
    <w:rsid w:val="001D4184"/>
    <w:rsid w:val="001D6BCF"/>
    <w:rsid w:val="001E0027"/>
    <w:rsid w:val="001E01CA"/>
    <w:rsid w:val="001E63D8"/>
    <w:rsid w:val="001F5E8F"/>
    <w:rsid w:val="00206D86"/>
    <w:rsid w:val="00275CF5"/>
    <w:rsid w:val="0028301F"/>
    <w:rsid w:val="00285017"/>
    <w:rsid w:val="002A2D2E"/>
    <w:rsid w:val="002A79DD"/>
    <w:rsid w:val="002C00E8"/>
    <w:rsid w:val="002D0777"/>
    <w:rsid w:val="002D4695"/>
    <w:rsid w:val="0031731D"/>
    <w:rsid w:val="0033517A"/>
    <w:rsid w:val="00343749"/>
    <w:rsid w:val="00351C35"/>
    <w:rsid w:val="003660ED"/>
    <w:rsid w:val="00367B19"/>
    <w:rsid w:val="00381DCA"/>
    <w:rsid w:val="00395FEE"/>
    <w:rsid w:val="003A688B"/>
    <w:rsid w:val="003B0550"/>
    <w:rsid w:val="003B694F"/>
    <w:rsid w:val="003C639A"/>
    <w:rsid w:val="003F171C"/>
    <w:rsid w:val="00400001"/>
    <w:rsid w:val="0040157D"/>
    <w:rsid w:val="00412FC5"/>
    <w:rsid w:val="00422276"/>
    <w:rsid w:val="004242F1"/>
    <w:rsid w:val="00424EA6"/>
    <w:rsid w:val="00432B47"/>
    <w:rsid w:val="00436645"/>
    <w:rsid w:val="00445A00"/>
    <w:rsid w:val="00451B0F"/>
    <w:rsid w:val="00471E93"/>
    <w:rsid w:val="004A57F0"/>
    <w:rsid w:val="004C2EE3"/>
    <w:rsid w:val="004D4DB7"/>
    <w:rsid w:val="004E4A22"/>
    <w:rsid w:val="004E716F"/>
    <w:rsid w:val="005077A3"/>
    <w:rsid w:val="00511968"/>
    <w:rsid w:val="00511E8C"/>
    <w:rsid w:val="0055614C"/>
    <w:rsid w:val="00566D06"/>
    <w:rsid w:val="00590F45"/>
    <w:rsid w:val="005A3CF7"/>
    <w:rsid w:val="005E14C2"/>
    <w:rsid w:val="00601070"/>
    <w:rsid w:val="00607BA5"/>
    <w:rsid w:val="0061180A"/>
    <w:rsid w:val="00616F89"/>
    <w:rsid w:val="006241E4"/>
    <w:rsid w:val="00625FAE"/>
    <w:rsid w:val="00626EB6"/>
    <w:rsid w:val="006345A5"/>
    <w:rsid w:val="006409B6"/>
    <w:rsid w:val="00655D03"/>
    <w:rsid w:val="00665E6B"/>
    <w:rsid w:val="006777C5"/>
    <w:rsid w:val="00683388"/>
    <w:rsid w:val="00683CEC"/>
    <w:rsid w:val="00683F84"/>
    <w:rsid w:val="00684ADC"/>
    <w:rsid w:val="00691886"/>
    <w:rsid w:val="006945ED"/>
    <w:rsid w:val="0069695A"/>
    <w:rsid w:val="006A6A81"/>
    <w:rsid w:val="006E2ABD"/>
    <w:rsid w:val="006F7393"/>
    <w:rsid w:val="0070224F"/>
    <w:rsid w:val="007115F7"/>
    <w:rsid w:val="00711A32"/>
    <w:rsid w:val="00716576"/>
    <w:rsid w:val="007469D2"/>
    <w:rsid w:val="00752E7E"/>
    <w:rsid w:val="0076002E"/>
    <w:rsid w:val="00772675"/>
    <w:rsid w:val="007759C3"/>
    <w:rsid w:val="00785689"/>
    <w:rsid w:val="00792145"/>
    <w:rsid w:val="0079754B"/>
    <w:rsid w:val="007A1E6D"/>
    <w:rsid w:val="007A7D14"/>
    <w:rsid w:val="007B0EB2"/>
    <w:rsid w:val="007C60E1"/>
    <w:rsid w:val="007E31D4"/>
    <w:rsid w:val="007F6ED0"/>
    <w:rsid w:val="00810B6F"/>
    <w:rsid w:val="00822CE0"/>
    <w:rsid w:val="00841AB1"/>
    <w:rsid w:val="00852F57"/>
    <w:rsid w:val="0085773E"/>
    <w:rsid w:val="00866173"/>
    <w:rsid w:val="008907B3"/>
    <w:rsid w:val="008A5B1B"/>
    <w:rsid w:val="008A7F19"/>
    <w:rsid w:val="008C68F1"/>
    <w:rsid w:val="008F6B08"/>
    <w:rsid w:val="009043D2"/>
    <w:rsid w:val="009078BE"/>
    <w:rsid w:val="00921803"/>
    <w:rsid w:val="00924BBC"/>
    <w:rsid w:val="00926503"/>
    <w:rsid w:val="00941655"/>
    <w:rsid w:val="00953030"/>
    <w:rsid w:val="009726D8"/>
    <w:rsid w:val="009919F5"/>
    <w:rsid w:val="009B2FB3"/>
    <w:rsid w:val="009D24F0"/>
    <w:rsid w:val="009D7308"/>
    <w:rsid w:val="009D7ECE"/>
    <w:rsid w:val="009F7253"/>
    <w:rsid w:val="009F76DB"/>
    <w:rsid w:val="00A10BD0"/>
    <w:rsid w:val="00A2491E"/>
    <w:rsid w:val="00A26DFA"/>
    <w:rsid w:val="00A32C3B"/>
    <w:rsid w:val="00A45F4F"/>
    <w:rsid w:val="00A600A9"/>
    <w:rsid w:val="00A651AA"/>
    <w:rsid w:val="00AA55B7"/>
    <w:rsid w:val="00AA5B9E"/>
    <w:rsid w:val="00AB2407"/>
    <w:rsid w:val="00AB53DF"/>
    <w:rsid w:val="00AE050A"/>
    <w:rsid w:val="00AE423E"/>
    <w:rsid w:val="00AE585E"/>
    <w:rsid w:val="00B072AD"/>
    <w:rsid w:val="00B07E5C"/>
    <w:rsid w:val="00B538FF"/>
    <w:rsid w:val="00B66A30"/>
    <w:rsid w:val="00B811F7"/>
    <w:rsid w:val="00B92E3C"/>
    <w:rsid w:val="00BA5DC6"/>
    <w:rsid w:val="00BA6196"/>
    <w:rsid w:val="00BC6D8C"/>
    <w:rsid w:val="00BE5752"/>
    <w:rsid w:val="00BE6CEF"/>
    <w:rsid w:val="00BF0056"/>
    <w:rsid w:val="00BF0A68"/>
    <w:rsid w:val="00C2185E"/>
    <w:rsid w:val="00C34006"/>
    <w:rsid w:val="00C34A62"/>
    <w:rsid w:val="00C36B4C"/>
    <w:rsid w:val="00C426B1"/>
    <w:rsid w:val="00C43340"/>
    <w:rsid w:val="00C43C45"/>
    <w:rsid w:val="00C65811"/>
    <w:rsid w:val="00C66160"/>
    <w:rsid w:val="00C721AC"/>
    <w:rsid w:val="00C738D7"/>
    <w:rsid w:val="00C802E6"/>
    <w:rsid w:val="00C85E24"/>
    <w:rsid w:val="00C869ED"/>
    <w:rsid w:val="00C90D6A"/>
    <w:rsid w:val="00CA247E"/>
    <w:rsid w:val="00CA4457"/>
    <w:rsid w:val="00CA6D21"/>
    <w:rsid w:val="00CC72B6"/>
    <w:rsid w:val="00CF65F3"/>
    <w:rsid w:val="00D0218D"/>
    <w:rsid w:val="00D25FB5"/>
    <w:rsid w:val="00D3417F"/>
    <w:rsid w:val="00D360AD"/>
    <w:rsid w:val="00D37874"/>
    <w:rsid w:val="00D44223"/>
    <w:rsid w:val="00D56707"/>
    <w:rsid w:val="00D711F6"/>
    <w:rsid w:val="00DA1C9A"/>
    <w:rsid w:val="00DA2529"/>
    <w:rsid w:val="00DA6018"/>
    <w:rsid w:val="00DB130A"/>
    <w:rsid w:val="00DB1F56"/>
    <w:rsid w:val="00DB2EBB"/>
    <w:rsid w:val="00DC024A"/>
    <w:rsid w:val="00DC10A1"/>
    <w:rsid w:val="00DC655F"/>
    <w:rsid w:val="00DC699B"/>
    <w:rsid w:val="00DD0B59"/>
    <w:rsid w:val="00DD7EBD"/>
    <w:rsid w:val="00DE70C9"/>
    <w:rsid w:val="00DF62B6"/>
    <w:rsid w:val="00DF7FBC"/>
    <w:rsid w:val="00E07225"/>
    <w:rsid w:val="00E208EC"/>
    <w:rsid w:val="00E260F8"/>
    <w:rsid w:val="00E319DF"/>
    <w:rsid w:val="00E35E07"/>
    <w:rsid w:val="00E474AA"/>
    <w:rsid w:val="00E5409F"/>
    <w:rsid w:val="00E8079C"/>
    <w:rsid w:val="00E91504"/>
    <w:rsid w:val="00E9514A"/>
    <w:rsid w:val="00E97187"/>
    <w:rsid w:val="00EA0A8B"/>
    <w:rsid w:val="00EB6D5F"/>
    <w:rsid w:val="00EC2856"/>
    <w:rsid w:val="00EC5F55"/>
    <w:rsid w:val="00EE0047"/>
    <w:rsid w:val="00EE6488"/>
    <w:rsid w:val="00EF48D8"/>
    <w:rsid w:val="00F021FA"/>
    <w:rsid w:val="00F23FF8"/>
    <w:rsid w:val="00F372C7"/>
    <w:rsid w:val="00F466AA"/>
    <w:rsid w:val="00F62E97"/>
    <w:rsid w:val="00F64209"/>
    <w:rsid w:val="00F86933"/>
    <w:rsid w:val="00F9262B"/>
    <w:rsid w:val="00F93BF5"/>
    <w:rsid w:val="00FA4C43"/>
    <w:rsid w:val="00FB4302"/>
    <w:rsid w:val="00FC0606"/>
    <w:rsid w:val="00FD3720"/>
    <w:rsid w:val="00FE7B78"/>
    <w:rsid w:val="00FF167F"/>
    <w:rsid w:val="00FF70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0A"/>
    <w:pPr>
      <w:widowControl w:val="0"/>
    </w:pPr>
    <w:rPr>
      <w:snapToGrid w:val="0"/>
      <w:kern w:val="28"/>
      <w:sz w:val="22"/>
    </w:rPr>
  </w:style>
  <w:style w:type="paragraph" w:styleId="Heading1">
    <w:name w:val="heading 1"/>
    <w:basedOn w:val="Normal"/>
    <w:next w:val="ParaNum"/>
    <w:qFormat/>
    <w:rsid w:val="00AE050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E050A"/>
    <w:pPr>
      <w:keepNext/>
      <w:numPr>
        <w:ilvl w:val="1"/>
        <w:numId w:val="3"/>
      </w:numPr>
      <w:spacing w:after="120"/>
      <w:outlineLvl w:val="1"/>
    </w:pPr>
    <w:rPr>
      <w:b/>
    </w:rPr>
  </w:style>
  <w:style w:type="paragraph" w:styleId="Heading3">
    <w:name w:val="heading 3"/>
    <w:basedOn w:val="Normal"/>
    <w:next w:val="ParaNum"/>
    <w:qFormat/>
    <w:rsid w:val="00AE050A"/>
    <w:pPr>
      <w:keepNext/>
      <w:numPr>
        <w:ilvl w:val="2"/>
        <w:numId w:val="3"/>
      </w:numPr>
      <w:tabs>
        <w:tab w:val="left" w:pos="2160"/>
      </w:tabs>
      <w:spacing w:after="120"/>
      <w:outlineLvl w:val="2"/>
    </w:pPr>
    <w:rPr>
      <w:b/>
    </w:rPr>
  </w:style>
  <w:style w:type="paragraph" w:styleId="Heading4">
    <w:name w:val="heading 4"/>
    <w:basedOn w:val="Normal"/>
    <w:next w:val="ParaNum"/>
    <w:qFormat/>
    <w:rsid w:val="00AE050A"/>
    <w:pPr>
      <w:keepNext/>
      <w:numPr>
        <w:ilvl w:val="3"/>
        <w:numId w:val="3"/>
      </w:numPr>
      <w:tabs>
        <w:tab w:val="left" w:pos="2880"/>
      </w:tabs>
      <w:spacing w:after="120"/>
      <w:outlineLvl w:val="3"/>
    </w:pPr>
    <w:rPr>
      <w:b/>
    </w:rPr>
  </w:style>
  <w:style w:type="paragraph" w:styleId="Heading5">
    <w:name w:val="heading 5"/>
    <w:basedOn w:val="Normal"/>
    <w:next w:val="ParaNum"/>
    <w:qFormat/>
    <w:rsid w:val="00AE050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E050A"/>
    <w:pPr>
      <w:numPr>
        <w:ilvl w:val="5"/>
        <w:numId w:val="3"/>
      </w:numPr>
      <w:tabs>
        <w:tab w:val="left" w:pos="4320"/>
      </w:tabs>
      <w:spacing w:after="120"/>
      <w:outlineLvl w:val="5"/>
    </w:pPr>
    <w:rPr>
      <w:b/>
    </w:rPr>
  </w:style>
  <w:style w:type="paragraph" w:styleId="Heading7">
    <w:name w:val="heading 7"/>
    <w:basedOn w:val="Normal"/>
    <w:next w:val="ParaNum"/>
    <w:qFormat/>
    <w:rsid w:val="00AE050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E050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E050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E05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050A"/>
  </w:style>
  <w:style w:type="paragraph" w:customStyle="1" w:styleId="ParaNum">
    <w:name w:val="ParaNum"/>
    <w:basedOn w:val="Normal"/>
    <w:link w:val="ParaNumChar1"/>
    <w:rsid w:val="00AE050A"/>
    <w:pPr>
      <w:numPr>
        <w:numId w:val="2"/>
      </w:numPr>
      <w:tabs>
        <w:tab w:val="clear" w:pos="1080"/>
        <w:tab w:val="num" w:pos="1440"/>
      </w:tabs>
      <w:spacing w:after="120"/>
    </w:pPr>
  </w:style>
  <w:style w:type="paragraph" w:styleId="EndnoteText">
    <w:name w:val="endnote text"/>
    <w:basedOn w:val="Normal"/>
    <w:semiHidden/>
    <w:rsid w:val="00AE050A"/>
    <w:rPr>
      <w:sz w:val="20"/>
    </w:rPr>
  </w:style>
  <w:style w:type="character" w:styleId="EndnoteReference">
    <w:name w:val="endnote reference"/>
    <w:semiHidden/>
    <w:rsid w:val="00AE050A"/>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AE050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E050A"/>
    <w:rPr>
      <w:rFonts w:ascii="Times New Roman" w:hAnsi="Times New Roman"/>
      <w:dstrike w:val="0"/>
      <w:color w:val="auto"/>
      <w:sz w:val="20"/>
      <w:vertAlign w:val="superscript"/>
    </w:rPr>
  </w:style>
  <w:style w:type="paragraph" w:styleId="TOC1">
    <w:name w:val="toc 1"/>
    <w:basedOn w:val="Normal"/>
    <w:next w:val="Normal"/>
    <w:semiHidden/>
    <w:rsid w:val="00AE05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E050A"/>
    <w:pPr>
      <w:tabs>
        <w:tab w:val="left" w:pos="720"/>
        <w:tab w:val="right" w:leader="dot" w:pos="9360"/>
      </w:tabs>
      <w:suppressAutoHyphens/>
      <w:ind w:left="720" w:right="720" w:hanging="360"/>
    </w:pPr>
    <w:rPr>
      <w:noProof/>
    </w:rPr>
  </w:style>
  <w:style w:type="paragraph" w:styleId="TOC3">
    <w:name w:val="toc 3"/>
    <w:basedOn w:val="Normal"/>
    <w:next w:val="Normal"/>
    <w:semiHidden/>
    <w:rsid w:val="00AE05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E05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E05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E05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E05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E05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E05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E050A"/>
    <w:pPr>
      <w:tabs>
        <w:tab w:val="right" w:pos="9360"/>
      </w:tabs>
      <w:suppressAutoHyphens/>
    </w:pPr>
  </w:style>
  <w:style w:type="character" w:customStyle="1" w:styleId="EquationCaption">
    <w:name w:val="_Equation Caption"/>
    <w:rsid w:val="00AE050A"/>
  </w:style>
  <w:style w:type="paragraph" w:styleId="Header">
    <w:name w:val="header"/>
    <w:basedOn w:val="Normal"/>
    <w:autoRedefine/>
    <w:rsid w:val="00AE050A"/>
    <w:pPr>
      <w:tabs>
        <w:tab w:val="center" w:pos="4680"/>
        <w:tab w:val="right" w:pos="9360"/>
      </w:tabs>
    </w:pPr>
    <w:rPr>
      <w:b/>
    </w:rPr>
  </w:style>
  <w:style w:type="paragraph" w:styleId="Footer">
    <w:name w:val="footer"/>
    <w:basedOn w:val="Normal"/>
    <w:link w:val="FooterChar"/>
    <w:uiPriority w:val="99"/>
    <w:rsid w:val="00AE050A"/>
    <w:pPr>
      <w:tabs>
        <w:tab w:val="center" w:pos="4320"/>
        <w:tab w:val="right" w:pos="8640"/>
      </w:tabs>
    </w:pPr>
  </w:style>
  <w:style w:type="character" w:styleId="PageNumber">
    <w:name w:val="page number"/>
    <w:basedOn w:val="DefaultParagraphFont"/>
    <w:rsid w:val="00AE050A"/>
  </w:style>
  <w:style w:type="paragraph" w:styleId="BlockText">
    <w:name w:val="Block Text"/>
    <w:basedOn w:val="Normal"/>
    <w:rsid w:val="00AE050A"/>
    <w:pPr>
      <w:spacing w:after="240"/>
      <w:ind w:left="1440" w:right="1440"/>
    </w:pPr>
  </w:style>
  <w:style w:type="paragraph" w:customStyle="1" w:styleId="Paratitle">
    <w:name w:val="Para title"/>
    <w:basedOn w:val="Normal"/>
    <w:rsid w:val="00AE050A"/>
    <w:pPr>
      <w:tabs>
        <w:tab w:val="center" w:pos="9270"/>
      </w:tabs>
      <w:spacing w:after="240"/>
    </w:pPr>
    <w:rPr>
      <w:spacing w:val="-2"/>
    </w:rPr>
  </w:style>
  <w:style w:type="paragraph" w:customStyle="1" w:styleId="Bullet">
    <w:name w:val="Bullet"/>
    <w:basedOn w:val="Normal"/>
    <w:rsid w:val="00AE050A"/>
    <w:pPr>
      <w:tabs>
        <w:tab w:val="left" w:pos="2160"/>
      </w:tabs>
      <w:spacing w:after="220"/>
      <w:ind w:left="2160" w:hanging="720"/>
    </w:pPr>
  </w:style>
  <w:style w:type="paragraph" w:customStyle="1" w:styleId="TableFormat">
    <w:name w:val="TableFormat"/>
    <w:basedOn w:val="Bullet"/>
    <w:rsid w:val="00AE050A"/>
    <w:pPr>
      <w:tabs>
        <w:tab w:val="clear" w:pos="2160"/>
        <w:tab w:val="left" w:pos="5040"/>
      </w:tabs>
      <w:ind w:left="5040" w:hanging="3600"/>
    </w:pPr>
  </w:style>
  <w:style w:type="paragraph" w:customStyle="1" w:styleId="TOCTitle">
    <w:name w:val="TOC Title"/>
    <w:basedOn w:val="Normal"/>
    <w:rsid w:val="00AE05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50A"/>
    <w:pPr>
      <w:jc w:val="center"/>
    </w:pPr>
    <w:rPr>
      <w:rFonts w:ascii="Times New Roman Bold" w:hAnsi="Times New Roman Bold"/>
      <w:b/>
      <w:bCs/>
      <w:caps/>
      <w:szCs w:val="22"/>
    </w:rPr>
  </w:style>
  <w:style w:type="character" w:styleId="Hyperlink">
    <w:name w:val="Hyperlink"/>
    <w:rsid w:val="00AE050A"/>
    <w:rPr>
      <w:color w:val="0000FF"/>
      <w:u w:val="single"/>
    </w:rPr>
  </w:style>
  <w:style w:type="character" w:customStyle="1" w:styleId="FooterChar">
    <w:name w:val="Footer Char"/>
    <w:link w:val="Footer"/>
    <w:uiPriority w:val="99"/>
    <w:rsid w:val="00AE050A"/>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