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97ACA" w14:paraId="2482F35F" w14:textId="2BD4D0B0">
      <w:pPr>
        <w:jc w:val="right"/>
        <w:rPr>
          <w:b/>
          <w:sz w:val="24"/>
        </w:rPr>
      </w:pPr>
      <w:r>
        <w:rPr>
          <w:b/>
          <w:sz w:val="24"/>
        </w:rPr>
        <w:t>DA 21-</w:t>
      </w:r>
      <w:r w:rsidR="00731C0A">
        <w:rPr>
          <w:b/>
          <w:sz w:val="24"/>
        </w:rPr>
        <w:t>711</w:t>
      </w:r>
    </w:p>
    <w:p w:rsidR="00597ACA" w14:paraId="4EBF4633" w14:textId="161D5234">
      <w:pPr>
        <w:spacing w:before="60"/>
        <w:jc w:val="right"/>
        <w:rPr>
          <w:b/>
          <w:sz w:val="24"/>
        </w:rPr>
      </w:pPr>
      <w:r>
        <w:rPr>
          <w:b/>
          <w:sz w:val="24"/>
        </w:rPr>
        <w:t xml:space="preserve">Released:  </w:t>
      </w:r>
      <w:r w:rsidR="0099004C">
        <w:rPr>
          <w:b/>
          <w:sz w:val="24"/>
        </w:rPr>
        <w:t>June</w:t>
      </w:r>
      <w:r w:rsidR="00B72AD5">
        <w:rPr>
          <w:b/>
          <w:sz w:val="24"/>
        </w:rPr>
        <w:t xml:space="preserve"> </w:t>
      </w:r>
      <w:r w:rsidR="00E8699F">
        <w:rPr>
          <w:b/>
          <w:sz w:val="24"/>
        </w:rPr>
        <w:t>21,</w:t>
      </w:r>
      <w:r w:rsidR="00B72AD5">
        <w:rPr>
          <w:b/>
          <w:sz w:val="24"/>
        </w:rPr>
        <w:t xml:space="preserve"> 2021</w:t>
      </w:r>
    </w:p>
    <w:p w:rsidR="00597ACA" w14:paraId="1AF4DF55" w14:textId="77777777">
      <w:pPr>
        <w:jc w:val="right"/>
        <w:rPr>
          <w:sz w:val="24"/>
        </w:rPr>
      </w:pPr>
    </w:p>
    <w:p w:rsidR="00BF0B24" w14:paraId="3F287A53" w14:textId="77777777">
      <w:pPr>
        <w:jc w:val="right"/>
        <w:rPr>
          <w:sz w:val="24"/>
        </w:rPr>
      </w:pPr>
    </w:p>
    <w:p w:rsidR="00597ACA" w14:paraId="0EE98FB5" w14:textId="77777777">
      <w:pPr>
        <w:spacing w:after="240"/>
        <w:jc w:val="center"/>
        <w:rPr>
          <w:b/>
          <w:sz w:val="24"/>
        </w:rPr>
      </w:pPr>
      <w:r w:rsidRPr="00AB256D">
        <w:rPr>
          <w:b/>
          <w:caps/>
          <w:sz w:val="24"/>
        </w:rPr>
        <w:t>MEDIA BUREAU REMINDS BROADCASTERS OF THE OBLIGATION TO FILE BIENNIAL OWNERSHIP REPORTS</w:t>
      </w:r>
      <w:r>
        <w:rPr>
          <w:b/>
          <w:sz w:val="24"/>
        </w:rPr>
        <w:t xml:space="preserve"> </w:t>
      </w:r>
    </w:p>
    <w:p w:rsidR="00B72AD5" w:rsidP="00B72AD5" w14:paraId="313AC628" w14:textId="77777777">
      <w:pPr>
        <w:rPr>
          <w:sz w:val="24"/>
        </w:rPr>
      </w:pPr>
    </w:p>
    <w:p w:rsidR="0055119E" w:rsidP="00BF0B24" w14:paraId="36D0B73C" w14:textId="11193BE5">
      <w:pPr>
        <w:ind w:firstLine="720"/>
        <w:rPr>
          <w:sz w:val="24"/>
        </w:rPr>
      </w:pPr>
      <w:r w:rsidRPr="00B72AD5">
        <w:rPr>
          <w:sz w:val="24"/>
        </w:rPr>
        <w:t xml:space="preserve">By this Public Notice, </w:t>
      </w:r>
      <w:r w:rsidR="00DF3E11">
        <w:rPr>
          <w:sz w:val="24"/>
        </w:rPr>
        <w:t>t</w:t>
      </w:r>
      <w:r w:rsidRPr="00B72AD5">
        <w:rPr>
          <w:sz w:val="24"/>
        </w:rPr>
        <w:t xml:space="preserve">he Media Bureau (Bureau) </w:t>
      </w:r>
      <w:r w:rsidR="00B876F5">
        <w:rPr>
          <w:sz w:val="24"/>
        </w:rPr>
        <w:t xml:space="preserve">of the </w:t>
      </w:r>
      <w:r w:rsidRPr="00B72AD5" w:rsidR="00B876F5">
        <w:rPr>
          <w:sz w:val="24"/>
        </w:rPr>
        <w:t>Federal Communications Commission (Commission or FCC)</w:t>
      </w:r>
      <w:r w:rsidR="00B876F5">
        <w:rPr>
          <w:sz w:val="24"/>
        </w:rPr>
        <w:t xml:space="preserve"> </w:t>
      </w:r>
      <w:r w:rsidRPr="00B72AD5">
        <w:rPr>
          <w:sz w:val="24"/>
        </w:rPr>
        <w:t>reminds</w:t>
      </w:r>
      <w:r w:rsidR="00A67D49">
        <w:rPr>
          <w:sz w:val="24"/>
        </w:rPr>
        <w:t xml:space="preserve"> </w:t>
      </w:r>
      <w:r w:rsidRPr="00B72AD5">
        <w:rPr>
          <w:sz w:val="24"/>
        </w:rPr>
        <w:t>broadcast licensees</w:t>
      </w:r>
      <w:r w:rsidR="001B1AC4">
        <w:rPr>
          <w:sz w:val="24"/>
        </w:rPr>
        <w:t xml:space="preserve"> </w:t>
      </w:r>
      <w:r w:rsidRPr="00B72AD5">
        <w:rPr>
          <w:sz w:val="24"/>
        </w:rPr>
        <w:t xml:space="preserve">of the importance </w:t>
      </w:r>
      <w:r w:rsidR="00A67D49">
        <w:rPr>
          <w:sz w:val="24"/>
        </w:rPr>
        <w:t xml:space="preserve">of </w:t>
      </w:r>
      <w:r w:rsidRPr="00B72AD5">
        <w:rPr>
          <w:sz w:val="24"/>
        </w:rPr>
        <w:t xml:space="preserve">filing their biennial ownership reports </w:t>
      </w:r>
      <w:r w:rsidR="00DF3E11">
        <w:rPr>
          <w:sz w:val="24"/>
        </w:rPr>
        <w:t xml:space="preserve">on FCC Form 323 or 323-E, </w:t>
      </w:r>
      <w:r w:rsidRPr="00B72AD5">
        <w:rPr>
          <w:sz w:val="24"/>
        </w:rPr>
        <w:t>as required</w:t>
      </w:r>
      <w:r w:rsidR="00A67D49">
        <w:rPr>
          <w:sz w:val="24"/>
        </w:rPr>
        <w:t xml:space="preserve"> by the </w:t>
      </w:r>
      <w:r w:rsidR="00B876F5">
        <w:rPr>
          <w:sz w:val="24"/>
        </w:rPr>
        <w:t xml:space="preserve">Commission’s </w:t>
      </w:r>
      <w:r w:rsidR="00A67D49">
        <w:rPr>
          <w:sz w:val="24"/>
        </w:rPr>
        <w:t>rules</w:t>
      </w:r>
      <w:r w:rsidRPr="00B72AD5">
        <w:rPr>
          <w:sz w:val="24"/>
        </w:rPr>
        <w:t xml:space="preserve">.  </w:t>
      </w:r>
    </w:p>
    <w:p w:rsidR="0055119E" w:rsidP="00BF0B24" w14:paraId="00125650" w14:textId="77777777">
      <w:pPr>
        <w:ind w:firstLine="720"/>
        <w:rPr>
          <w:sz w:val="24"/>
        </w:rPr>
      </w:pPr>
    </w:p>
    <w:p w:rsidR="00DF3E11" w:rsidP="00BF0B24" w14:paraId="5A85E28C" w14:textId="1711F3DC">
      <w:pPr>
        <w:ind w:firstLine="720"/>
        <w:rPr>
          <w:sz w:val="24"/>
        </w:rPr>
      </w:pPr>
      <w:r>
        <w:rPr>
          <w:sz w:val="24"/>
        </w:rPr>
        <w:t>Pursuant to t</w:t>
      </w:r>
      <w:r w:rsidRPr="00B72AD5">
        <w:rPr>
          <w:sz w:val="24"/>
        </w:rPr>
        <w:t xml:space="preserve">he Commission’s </w:t>
      </w:r>
      <w:r>
        <w:rPr>
          <w:sz w:val="24"/>
        </w:rPr>
        <w:t>rules</w:t>
      </w:r>
      <w:r>
        <w:rPr>
          <w:sz w:val="24"/>
        </w:rPr>
        <w:t>,</w:t>
      </w:r>
      <w:r>
        <w:rPr>
          <w:sz w:val="24"/>
        </w:rPr>
        <w:t xml:space="preserve"> </w:t>
      </w:r>
      <w:r w:rsidRPr="00B72AD5">
        <w:rPr>
          <w:sz w:val="24"/>
        </w:rPr>
        <w:t xml:space="preserve">licensees of </w:t>
      </w:r>
      <w:r w:rsidR="001D0938">
        <w:rPr>
          <w:sz w:val="24"/>
        </w:rPr>
        <w:t xml:space="preserve">commercial and non-commercial </w:t>
      </w:r>
      <w:r>
        <w:rPr>
          <w:sz w:val="24"/>
        </w:rPr>
        <w:t>f</w:t>
      </w:r>
      <w:r w:rsidRPr="00B72AD5">
        <w:rPr>
          <w:sz w:val="24"/>
        </w:rPr>
        <w:t xml:space="preserve">ull </w:t>
      </w:r>
      <w:r>
        <w:rPr>
          <w:sz w:val="24"/>
        </w:rPr>
        <w:t>p</w:t>
      </w:r>
      <w:r w:rsidRPr="00B72AD5">
        <w:rPr>
          <w:sz w:val="24"/>
        </w:rPr>
        <w:t xml:space="preserve">ower television, Class A </w:t>
      </w:r>
      <w:r w:rsidR="0055119E">
        <w:rPr>
          <w:sz w:val="24"/>
        </w:rPr>
        <w:t>t</w:t>
      </w:r>
      <w:r w:rsidRPr="00B72AD5">
        <w:rPr>
          <w:sz w:val="24"/>
        </w:rPr>
        <w:t xml:space="preserve">elevision, low power television, AM radio, and FM radio stations </w:t>
      </w:r>
      <w:r>
        <w:rPr>
          <w:sz w:val="24"/>
        </w:rPr>
        <w:t>must</w:t>
      </w:r>
      <w:r w:rsidRPr="00B72AD5">
        <w:rPr>
          <w:sz w:val="24"/>
        </w:rPr>
        <w:t xml:space="preserve"> </w:t>
      </w:r>
      <w:r w:rsidR="0055119E">
        <w:rPr>
          <w:sz w:val="24"/>
        </w:rPr>
        <w:t>file</w:t>
      </w:r>
      <w:r w:rsidRPr="00B72AD5">
        <w:rPr>
          <w:sz w:val="24"/>
        </w:rPr>
        <w:t xml:space="preserve"> biennial ownership reports </w:t>
      </w:r>
      <w:r w:rsidR="0055119E">
        <w:rPr>
          <w:sz w:val="24"/>
        </w:rPr>
        <w:t>with</w:t>
      </w:r>
      <w:r w:rsidRPr="00B72AD5">
        <w:rPr>
          <w:sz w:val="24"/>
        </w:rPr>
        <w:t xml:space="preserve"> the Commission in odd-numbered years</w:t>
      </w:r>
      <w:r>
        <w:rPr>
          <w:sz w:val="24"/>
        </w:rPr>
        <w:t>.</w:t>
      </w:r>
      <w:r>
        <w:rPr>
          <w:sz w:val="24"/>
          <w:vertAlign w:val="superscript"/>
        </w:rPr>
        <w:footnoteReference w:id="3"/>
      </w:r>
      <w:r>
        <w:rPr>
          <w:sz w:val="24"/>
        </w:rPr>
        <w:t xml:space="preserve">  </w:t>
      </w:r>
      <w:r w:rsidR="008B4B13">
        <w:rPr>
          <w:sz w:val="24"/>
        </w:rPr>
        <w:t xml:space="preserve">Accordingly, the next filing window </w:t>
      </w:r>
      <w:r w:rsidR="00EF0F44">
        <w:rPr>
          <w:sz w:val="24"/>
        </w:rPr>
        <w:t xml:space="preserve">for biennial ownership reports </w:t>
      </w:r>
      <w:r w:rsidRPr="00DD59EB" w:rsidR="00DD59EB">
        <w:rPr>
          <w:sz w:val="24"/>
        </w:rPr>
        <w:t xml:space="preserve">currently </w:t>
      </w:r>
      <w:r w:rsidR="00DD59EB">
        <w:rPr>
          <w:sz w:val="24"/>
        </w:rPr>
        <w:t xml:space="preserve">is </w:t>
      </w:r>
      <w:r w:rsidRPr="00DD59EB" w:rsidR="00DD59EB">
        <w:rPr>
          <w:sz w:val="24"/>
        </w:rPr>
        <w:t xml:space="preserve">scheduled to open October 1st of </w:t>
      </w:r>
      <w:r w:rsidR="008B4B13">
        <w:rPr>
          <w:sz w:val="24"/>
        </w:rPr>
        <w:t xml:space="preserve">this year.  </w:t>
      </w:r>
      <w:r w:rsidR="004C6367">
        <w:rPr>
          <w:sz w:val="24"/>
        </w:rPr>
        <w:t>Reporting such information has long been a fundamental obligation of broadcast licensees.</w:t>
      </w:r>
      <w:r>
        <w:rPr>
          <w:sz w:val="24"/>
          <w:vertAlign w:val="superscript"/>
        </w:rPr>
        <w:footnoteReference w:id="4"/>
      </w:r>
      <w:r w:rsidR="004C6367">
        <w:rPr>
          <w:sz w:val="24"/>
        </w:rPr>
        <w:t xml:space="preserve">  </w:t>
      </w:r>
      <w:r>
        <w:rPr>
          <w:sz w:val="24"/>
        </w:rPr>
        <w:t xml:space="preserve">The </w:t>
      </w:r>
      <w:r w:rsidR="0055119E">
        <w:rPr>
          <w:sz w:val="24"/>
        </w:rPr>
        <w:t xml:space="preserve">accurate, and </w:t>
      </w:r>
      <w:r>
        <w:rPr>
          <w:sz w:val="24"/>
        </w:rPr>
        <w:t>timely</w:t>
      </w:r>
      <w:r w:rsidR="0055119E">
        <w:rPr>
          <w:sz w:val="24"/>
        </w:rPr>
        <w:t>,</w:t>
      </w:r>
      <w:r>
        <w:rPr>
          <w:sz w:val="24"/>
        </w:rPr>
        <w:t xml:space="preserve"> filing of ownership information is critical to ensuring that the public knows who owns, operates, and controls </w:t>
      </w:r>
      <w:r w:rsidR="0055119E">
        <w:rPr>
          <w:sz w:val="24"/>
        </w:rPr>
        <w:t xml:space="preserve">broadcast </w:t>
      </w:r>
      <w:r w:rsidR="001D0938">
        <w:rPr>
          <w:sz w:val="24"/>
        </w:rPr>
        <w:t>stations.</w:t>
      </w:r>
      <w:r w:rsidR="0055119E">
        <w:rPr>
          <w:sz w:val="24"/>
        </w:rPr>
        <w:t xml:space="preserve">  Additionally, accurate and timely ownership information is cr</w:t>
      </w:r>
      <w:r w:rsidR="00F36714">
        <w:rPr>
          <w:sz w:val="24"/>
        </w:rPr>
        <w:t>ucial</w:t>
      </w:r>
      <w:r w:rsidR="0055119E">
        <w:rPr>
          <w:sz w:val="24"/>
        </w:rPr>
        <w:t xml:space="preserve"> to </w:t>
      </w:r>
      <w:r w:rsidR="004C6367">
        <w:rPr>
          <w:sz w:val="24"/>
        </w:rPr>
        <w:t xml:space="preserve">an </w:t>
      </w:r>
      <w:r>
        <w:rPr>
          <w:sz w:val="24"/>
        </w:rPr>
        <w:t xml:space="preserve">understanding </w:t>
      </w:r>
      <w:r w:rsidR="004C6367">
        <w:rPr>
          <w:sz w:val="24"/>
        </w:rPr>
        <w:t xml:space="preserve">of </w:t>
      </w:r>
      <w:r w:rsidR="0055119E">
        <w:rPr>
          <w:sz w:val="24"/>
        </w:rPr>
        <w:t xml:space="preserve">the broadcast </w:t>
      </w:r>
      <w:r w:rsidR="0055119E">
        <w:rPr>
          <w:sz w:val="24"/>
        </w:rPr>
        <w:t>industry as a whole, including</w:t>
      </w:r>
      <w:r w:rsidR="0055119E">
        <w:rPr>
          <w:sz w:val="24"/>
        </w:rPr>
        <w:t xml:space="preserve"> </w:t>
      </w:r>
      <w:r w:rsidR="001D0938">
        <w:rPr>
          <w:sz w:val="24"/>
        </w:rPr>
        <w:t xml:space="preserve">an understanding of the </w:t>
      </w:r>
      <w:r w:rsidR="0055119E">
        <w:rPr>
          <w:sz w:val="24"/>
        </w:rPr>
        <w:t>diversity and multiplicity of owners.</w:t>
      </w:r>
    </w:p>
    <w:p w:rsidR="00DF3E11" w:rsidP="00BF0B24" w14:paraId="5D510A7F" w14:textId="77777777">
      <w:pPr>
        <w:ind w:firstLine="720"/>
        <w:rPr>
          <w:sz w:val="24"/>
        </w:rPr>
      </w:pPr>
    </w:p>
    <w:p w:rsidR="00B72AD5" w:rsidRPr="00B72AD5" w:rsidP="00BF0B24" w14:paraId="090C985C" w14:textId="07C7D99D">
      <w:pPr>
        <w:ind w:firstLine="720"/>
        <w:rPr>
          <w:sz w:val="24"/>
        </w:rPr>
      </w:pPr>
      <w:r>
        <w:rPr>
          <w:sz w:val="24"/>
        </w:rPr>
        <w:t xml:space="preserve">Currently, television and radio stations are </w:t>
      </w:r>
      <w:r>
        <w:rPr>
          <w:sz w:val="24"/>
        </w:rPr>
        <w:t>in the midst of</w:t>
      </w:r>
      <w:r>
        <w:rPr>
          <w:sz w:val="24"/>
        </w:rPr>
        <w:t xml:space="preserve"> the periodic license renewal </w:t>
      </w:r>
      <w:r w:rsidR="006E597F">
        <w:rPr>
          <w:sz w:val="24"/>
        </w:rPr>
        <w:t xml:space="preserve">process by which they </w:t>
      </w:r>
      <w:r>
        <w:rPr>
          <w:sz w:val="24"/>
        </w:rPr>
        <w:t>seek</w:t>
      </w:r>
      <w:r w:rsidR="006E597F">
        <w:rPr>
          <w:sz w:val="24"/>
        </w:rPr>
        <w:t xml:space="preserve"> Commission approval</w:t>
      </w:r>
      <w:r>
        <w:rPr>
          <w:sz w:val="24"/>
        </w:rPr>
        <w:t xml:space="preserve"> to continue broadcasting and serving their local communities</w:t>
      </w:r>
      <w:r w:rsidR="001B1AC4">
        <w:rPr>
          <w:sz w:val="24"/>
        </w:rPr>
        <w:t xml:space="preserve"> for another license term</w:t>
      </w:r>
      <w:r>
        <w:rPr>
          <w:sz w:val="24"/>
        </w:rPr>
        <w:t xml:space="preserve">.  </w:t>
      </w:r>
      <w:r w:rsidR="006E597F">
        <w:rPr>
          <w:sz w:val="24"/>
        </w:rPr>
        <w:t>T</w:t>
      </w:r>
      <w:r w:rsidRPr="00B72AD5" w:rsidR="006E597F">
        <w:rPr>
          <w:sz w:val="24"/>
        </w:rPr>
        <w:t>he Commission’s broadcast license renewal application</w:t>
      </w:r>
      <w:r w:rsidR="006E597F">
        <w:rPr>
          <w:sz w:val="24"/>
        </w:rPr>
        <w:t>, F</w:t>
      </w:r>
      <w:r w:rsidR="001D0938">
        <w:rPr>
          <w:sz w:val="24"/>
        </w:rPr>
        <w:t>CC Fo</w:t>
      </w:r>
      <w:r w:rsidR="006E597F">
        <w:rPr>
          <w:sz w:val="24"/>
        </w:rPr>
        <w:t xml:space="preserve">rm </w:t>
      </w:r>
      <w:r w:rsidR="001D0938">
        <w:rPr>
          <w:sz w:val="24"/>
        </w:rPr>
        <w:t xml:space="preserve">2100, Schedule </w:t>
      </w:r>
      <w:r w:rsidR="006E597F">
        <w:rPr>
          <w:sz w:val="24"/>
        </w:rPr>
        <w:t>303-S,</w:t>
      </w:r>
      <w:r w:rsidRPr="00B72AD5" w:rsidR="006E597F">
        <w:rPr>
          <w:sz w:val="24"/>
        </w:rPr>
        <w:t xml:space="preserve"> requires broadcast licensees to certify compliance with the biennial ownership report</w:t>
      </w:r>
      <w:r w:rsidR="001D0938">
        <w:rPr>
          <w:sz w:val="24"/>
        </w:rPr>
        <w:t>ing</w:t>
      </w:r>
      <w:r w:rsidRPr="00B72AD5" w:rsidR="006E597F">
        <w:rPr>
          <w:sz w:val="24"/>
        </w:rPr>
        <w:t xml:space="preserve"> requirement.</w:t>
      </w:r>
      <w:r>
        <w:rPr>
          <w:sz w:val="24"/>
          <w:vertAlign w:val="superscript"/>
        </w:rPr>
        <w:footnoteReference w:id="5"/>
      </w:r>
      <w:r w:rsidR="006E597F">
        <w:rPr>
          <w:sz w:val="24"/>
        </w:rPr>
        <w:t xml:space="preserve">  </w:t>
      </w:r>
      <w:r>
        <w:rPr>
          <w:sz w:val="24"/>
        </w:rPr>
        <w:t xml:space="preserve">We remind licensees that, as part of </w:t>
      </w:r>
      <w:r w:rsidR="006D574F">
        <w:rPr>
          <w:sz w:val="24"/>
        </w:rPr>
        <w:t>its</w:t>
      </w:r>
      <w:r>
        <w:rPr>
          <w:sz w:val="24"/>
        </w:rPr>
        <w:t xml:space="preserve"> review of </w:t>
      </w:r>
      <w:r w:rsidRPr="00B72AD5">
        <w:rPr>
          <w:sz w:val="24"/>
        </w:rPr>
        <w:t xml:space="preserve">license renewal applications, Bureau staff will be reviewing whether licensees have filed their 2019 and 2021 biennial ownership </w:t>
      </w:r>
      <w:r w:rsidR="004C6367">
        <w:rPr>
          <w:sz w:val="24"/>
        </w:rPr>
        <w:t xml:space="preserve">information </w:t>
      </w:r>
      <w:r w:rsidRPr="00B72AD5">
        <w:rPr>
          <w:sz w:val="24"/>
        </w:rPr>
        <w:t xml:space="preserve">and </w:t>
      </w:r>
      <w:r w:rsidR="001B1AC4">
        <w:rPr>
          <w:sz w:val="24"/>
        </w:rPr>
        <w:t xml:space="preserve">whether they have </w:t>
      </w:r>
      <w:r w:rsidRPr="00B72AD5">
        <w:rPr>
          <w:sz w:val="24"/>
        </w:rPr>
        <w:t xml:space="preserve">certified </w:t>
      </w:r>
      <w:r w:rsidRPr="00B72AD5">
        <w:rPr>
          <w:sz w:val="24"/>
        </w:rPr>
        <w:t>truthfully concerning compliance</w:t>
      </w:r>
      <w:r w:rsidR="006E597F">
        <w:rPr>
          <w:sz w:val="24"/>
        </w:rPr>
        <w:t xml:space="preserve"> with the filing requirement</w:t>
      </w:r>
      <w:r w:rsidRPr="00B72AD5">
        <w:rPr>
          <w:sz w:val="24"/>
        </w:rPr>
        <w:t xml:space="preserve">.  Commission staff </w:t>
      </w:r>
      <w:r w:rsidR="00DC6802">
        <w:rPr>
          <w:sz w:val="24"/>
        </w:rPr>
        <w:t>may</w:t>
      </w:r>
      <w:r w:rsidRPr="00B72AD5">
        <w:rPr>
          <w:sz w:val="24"/>
        </w:rPr>
        <w:t xml:space="preserve"> pursue actions against licensees that fail to </w:t>
      </w:r>
      <w:r w:rsidR="00DC6802">
        <w:rPr>
          <w:sz w:val="24"/>
        </w:rPr>
        <w:t>file their biennial ownership reports</w:t>
      </w:r>
      <w:r w:rsidR="004C6367">
        <w:rPr>
          <w:sz w:val="24"/>
        </w:rPr>
        <w:t>, including enforcement actions against any</w:t>
      </w:r>
      <w:r w:rsidR="00DC6802">
        <w:rPr>
          <w:sz w:val="24"/>
        </w:rPr>
        <w:t xml:space="preserve"> </w:t>
      </w:r>
      <w:r w:rsidR="006E597F">
        <w:rPr>
          <w:sz w:val="24"/>
        </w:rPr>
        <w:t xml:space="preserve">that </w:t>
      </w:r>
      <w:r w:rsidR="00DC6802">
        <w:rPr>
          <w:sz w:val="24"/>
        </w:rPr>
        <w:t xml:space="preserve">make a false certification on FCC Form </w:t>
      </w:r>
      <w:r w:rsidR="00982C6C">
        <w:rPr>
          <w:sz w:val="24"/>
        </w:rPr>
        <w:t xml:space="preserve">2100, Schedule </w:t>
      </w:r>
      <w:r w:rsidR="00DC6802">
        <w:rPr>
          <w:sz w:val="24"/>
        </w:rPr>
        <w:t xml:space="preserve">303-S regarding </w:t>
      </w:r>
      <w:r w:rsidR="006E597F">
        <w:rPr>
          <w:sz w:val="24"/>
        </w:rPr>
        <w:t xml:space="preserve">the filing of </w:t>
      </w:r>
      <w:r w:rsidR="004C6367">
        <w:rPr>
          <w:sz w:val="24"/>
        </w:rPr>
        <w:t xml:space="preserve">such </w:t>
      </w:r>
      <w:r w:rsidR="00DC6802">
        <w:rPr>
          <w:sz w:val="24"/>
        </w:rPr>
        <w:t>reports</w:t>
      </w:r>
      <w:r w:rsidRPr="00B72AD5">
        <w:rPr>
          <w:sz w:val="24"/>
        </w:rPr>
        <w:t>.</w:t>
      </w:r>
    </w:p>
    <w:p w:rsidR="00B72AD5" w:rsidRPr="00B72AD5" w:rsidP="00B72AD5" w14:paraId="433DBC51" w14:textId="77777777">
      <w:pPr>
        <w:rPr>
          <w:sz w:val="24"/>
        </w:rPr>
      </w:pPr>
    </w:p>
    <w:p w:rsidR="001B641F" w:rsidP="009547B2" w14:paraId="326E406D" w14:textId="7EA10C1C">
      <w:pPr>
        <w:ind w:firstLine="720"/>
        <w:rPr>
          <w:sz w:val="24"/>
        </w:rPr>
      </w:pPr>
      <w:r>
        <w:rPr>
          <w:sz w:val="24"/>
        </w:rPr>
        <w:t xml:space="preserve">Given the importance of the biennial ownership reporting requirement, both to inform the Commission and </w:t>
      </w:r>
      <w:r w:rsidR="005A68F6">
        <w:rPr>
          <w:sz w:val="24"/>
        </w:rPr>
        <w:t>the public</w:t>
      </w:r>
      <w:r>
        <w:rPr>
          <w:sz w:val="24"/>
        </w:rPr>
        <w:t xml:space="preserve"> as to the station’s current ownership, and to support t</w:t>
      </w:r>
      <w:r w:rsidRPr="00B72AD5" w:rsidR="006E597F">
        <w:rPr>
          <w:sz w:val="24"/>
        </w:rPr>
        <w:t xml:space="preserve">he Commission’s policy-making efforts </w:t>
      </w:r>
      <w:r>
        <w:rPr>
          <w:sz w:val="24"/>
        </w:rPr>
        <w:t>with</w:t>
      </w:r>
      <w:r w:rsidRPr="00B72AD5" w:rsidR="006E597F">
        <w:rPr>
          <w:sz w:val="24"/>
        </w:rPr>
        <w:t xml:space="preserve"> comprehensive, reliable data reflecting the race, gender, and ethnicity of </w:t>
      </w:r>
      <w:r>
        <w:rPr>
          <w:sz w:val="24"/>
        </w:rPr>
        <w:t xml:space="preserve">attributable </w:t>
      </w:r>
      <w:r w:rsidRPr="00B72AD5" w:rsidR="006E597F">
        <w:rPr>
          <w:sz w:val="24"/>
        </w:rPr>
        <w:t xml:space="preserve">interest holders </w:t>
      </w:r>
      <w:r w:rsidR="004C6367">
        <w:rPr>
          <w:sz w:val="24"/>
        </w:rPr>
        <w:t xml:space="preserve">in </w:t>
      </w:r>
      <w:r w:rsidRPr="00B72AD5" w:rsidR="006E597F">
        <w:rPr>
          <w:sz w:val="24"/>
        </w:rPr>
        <w:t>broadcast stations</w:t>
      </w:r>
      <w:r w:rsidR="005A68F6">
        <w:rPr>
          <w:sz w:val="24"/>
        </w:rPr>
        <w:t xml:space="preserve">, we encourage licensees to prepare in advance for the upcoming </w:t>
      </w:r>
      <w:r w:rsidR="00DD59EB">
        <w:rPr>
          <w:sz w:val="24"/>
        </w:rPr>
        <w:t xml:space="preserve">October 1, 2021 </w:t>
      </w:r>
      <w:r w:rsidR="005A68F6">
        <w:rPr>
          <w:sz w:val="24"/>
        </w:rPr>
        <w:t>biennial filing window and to review</w:t>
      </w:r>
      <w:r w:rsidR="00982C6C">
        <w:rPr>
          <w:sz w:val="24"/>
        </w:rPr>
        <w:t xml:space="preserve"> carefully</w:t>
      </w:r>
      <w:r w:rsidR="005A68F6">
        <w:rPr>
          <w:sz w:val="24"/>
        </w:rPr>
        <w:t xml:space="preserve"> their compliance with the filing requirement as they prepare and file their license renewal applications</w:t>
      </w:r>
      <w:r w:rsidRPr="00B72AD5" w:rsidR="006E597F">
        <w:rPr>
          <w:sz w:val="24"/>
        </w:rPr>
        <w:t>.</w:t>
      </w:r>
      <w:r w:rsidR="005A68F6">
        <w:rPr>
          <w:sz w:val="24"/>
        </w:rPr>
        <w:t xml:space="preserve">  </w:t>
      </w:r>
      <w:r>
        <w:rPr>
          <w:sz w:val="24"/>
        </w:rPr>
        <w:t xml:space="preserve">  </w:t>
      </w:r>
    </w:p>
    <w:p w:rsidR="001B641F" w:rsidP="001B641F" w14:paraId="4AAA56A3" w14:textId="77777777">
      <w:pPr>
        <w:rPr>
          <w:sz w:val="24"/>
        </w:rPr>
      </w:pPr>
      <w:r>
        <w:rPr>
          <w:sz w:val="24"/>
        </w:rPr>
        <w:t xml:space="preserve"> </w:t>
      </w:r>
    </w:p>
    <w:p w:rsidR="001B641F" w:rsidP="001B641F" w14:paraId="03CA782C" w14:textId="77777777">
      <w:pPr>
        <w:rPr>
          <w:sz w:val="24"/>
        </w:rPr>
      </w:pPr>
    </w:p>
    <w:p w:rsidR="001B641F" w:rsidRPr="001B641F" w:rsidP="001B641F" w14:paraId="0970D201" w14:textId="77777777">
      <w:pPr>
        <w:jc w:val="center"/>
        <w:rPr>
          <w:b/>
          <w:bCs/>
          <w:sz w:val="24"/>
        </w:rPr>
      </w:pPr>
      <w:r w:rsidRPr="001B641F">
        <w:rPr>
          <w:b/>
          <w:bCs/>
          <w:sz w:val="24"/>
        </w:rPr>
        <w:t>– FCC –</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ACA" w14:paraId="6D6BF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97ACA" w14:paraId="62D71A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ACA" w14:paraId="27E0E4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ACA" w14:paraId="68EBDFE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711E" w14:paraId="483535AC" w14:textId="77777777">
      <w:r>
        <w:separator/>
      </w:r>
    </w:p>
  </w:footnote>
  <w:footnote w:type="continuationSeparator" w:id="1">
    <w:p w:rsidR="003D711E" w14:paraId="38E2DDA9" w14:textId="77777777">
      <w:pPr>
        <w:rPr>
          <w:sz w:val="20"/>
        </w:rPr>
      </w:pPr>
      <w:r>
        <w:rPr>
          <w:sz w:val="20"/>
        </w:rPr>
        <w:t xml:space="preserve">(Continued from previous page)  </w:t>
      </w:r>
      <w:r>
        <w:rPr>
          <w:sz w:val="20"/>
        </w:rPr>
        <w:separator/>
      </w:r>
    </w:p>
  </w:footnote>
  <w:footnote w:type="continuationNotice" w:id="2">
    <w:p w:rsidR="003D711E" w14:paraId="2D0A4C0C" w14:textId="77777777">
      <w:pPr>
        <w:jc w:val="right"/>
        <w:rPr>
          <w:sz w:val="20"/>
        </w:rPr>
      </w:pPr>
      <w:r>
        <w:rPr>
          <w:sz w:val="20"/>
        </w:rPr>
        <w:t>(continued….)</w:t>
      </w:r>
    </w:p>
  </w:footnote>
  <w:footnote w:id="3">
    <w:p w:rsidR="00A67D49" w:rsidRPr="002501BC" w:rsidP="00A67D49" w14:paraId="3F76F9CB" w14:textId="77777777">
      <w:pPr>
        <w:pStyle w:val="FootnoteText"/>
      </w:pPr>
      <w:r w:rsidRPr="003A778A">
        <w:rPr>
          <w:rStyle w:val="FootnoteReference"/>
          <w:sz w:val="20"/>
        </w:rPr>
        <w:footnoteRef/>
      </w:r>
      <w:r w:rsidRPr="003A778A">
        <w:t xml:space="preserve"> </w:t>
      </w:r>
      <w:bookmarkStart w:id="0" w:name="_Hlk72504917"/>
      <w:r w:rsidRPr="002501BC">
        <w:rPr>
          <w:i/>
          <w:iCs/>
        </w:rPr>
        <w:t>See</w:t>
      </w:r>
      <w:r w:rsidRPr="002501BC">
        <w:t xml:space="preserve"> 47 C.F.R. §§</w:t>
      </w:r>
      <w:r w:rsidR="00EF0F44">
        <w:t xml:space="preserve"> </w:t>
      </w:r>
      <w:r w:rsidRPr="002501BC">
        <w:t>73.3615(a), (d); 73.6026; 74.797.</w:t>
      </w:r>
      <w:bookmarkEnd w:id="0"/>
      <w:r w:rsidRPr="002501BC" w:rsidR="008B4B13">
        <w:t xml:space="preserve">  </w:t>
      </w:r>
      <w:r w:rsidR="00EF0F44">
        <w:t>B</w:t>
      </w:r>
      <w:r w:rsidRPr="002501BC" w:rsidR="008B4B13">
        <w:t xml:space="preserve">iennial </w:t>
      </w:r>
      <w:r w:rsidR="00EF0F44">
        <w:t xml:space="preserve">ownership </w:t>
      </w:r>
      <w:r w:rsidRPr="002501BC" w:rsidR="008B4B13">
        <w:t>reports must contain information that is current as of October 1 of the filing year</w:t>
      </w:r>
      <w:r w:rsidR="00EF0F44">
        <w:t xml:space="preserve">.  </w:t>
      </w:r>
      <w:r w:rsidR="00EF0F44">
        <w:rPr>
          <w:i/>
          <w:iCs/>
        </w:rPr>
        <w:t>I</w:t>
      </w:r>
      <w:r w:rsidRPr="00103DBE" w:rsidR="00EF0F44">
        <w:rPr>
          <w:i/>
          <w:iCs/>
        </w:rPr>
        <w:t>d.</w:t>
      </w:r>
      <w:r w:rsidRPr="002501BC" w:rsidR="00EF0F44">
        <w:t xml:space="preserve"> §§</w:t>
      </w:r>
      <w:r w:rsidR="00EF0F44">
        <w:t xml:space="preserve"> </w:t>
      </w:r>
      <w:r w:rsidRPr="002501BC" w:rsidR="00EF0F44">
        <w:t>73.3615(a), (d); 74.797.</w:t>
      </w:r>
      <w:r w:rsidR="005D3811">
        <w:t xml:space="preserve">  </w:t>
      </w:r>
      <w:r w:rsidR="00EF0F44">
        <w:t xml:space="preserve">In addition, reports must provide </w:t>
      </w:r>
      <w:r w:rsidRPr="00EF0F44" w:rsidR="00EF0F44">
        <w:t xml:space="preserve">all information required by, and comply with all requirements set forth in, the </w:t>
      </w:r>
      <w:r w:rsidR="00EF0F44">
        <w:t xml:space="preserve">current </w:t>
      </w:r>
      <w:r w:rsidRPr="00EF0F44" w:rsidR="00EF0F44">
        <w:t xml:space="preserve">version of </w:t>
      </w:r>
      <w:r w:rsidR="00EF0F44">
        <w:t>the relevant broadcast ownership report form (</w:t>
      </w:r>
      <w:r w:rsidRPr="00EF0F44" w:rsidR="00EF0F44">
        <w:t xml:space="preserve">FCC Form 323 </w:t>
      </w:r>
      <w:r w:rsidR="00EF0F44">
        <w:t>or 323-E).</w:t>
      </w:r>
      <w:r w:rsidRPr="002501BC" w:rsidR="00EF0F44">
        <w:t xml:space="preserve"> </w:t>
      </w:r>
      <w:r w:rsidR="005D3811">
        <w:t xml:space="preserve"> </w:t>
      </w:r>
      <w:r w:rsidR="005D3811">
        <w:rPr>
          <w:i/>
          <w:iCs/>
        </w:rPr>
        <w:t>I</w:t>
      </w:r>
      <w:r w:rsidRPr="001D0938" w:rsidR="00EF0F44">
        <w:rPr>
          <w:i/>
          <w:iCs/>
        </w:rPr>
        <w:t>d.</w:t>
      </w:r>
      <w:r w:rsidRPr="002501BC" w:rsidR="00EF0F44">
        <w:t xml:space="preserve"> §§</w:t>
      </w:r>
      <w:r w:rsidR="00EF0F44">
        <w:t xml:space="preserve"> </w:t>
      </w:r>
      <w:r w:rsidRPr="002501BC" w:rsidR="00EF0F44">
        <w:t xml:space="preserve">73.3615(a), (d); 74.797.  </w:t>
      </w:r>
    </w:p>
  </w:footnote>
  <w:footnote w:id="4">
    <w:p w:rsidR="004C6367" w:rsidRPr="002501BC" w:rsidP="004C6367" w14:paraId="5259BB7C" w14:textId="77777777">
      <w:pPr>
        <w:pStyle w:val="FootnoteText"/>
      </w:pPr>
      <w:r w:rsidRPr="002501BC">
        <w:rPr>
          <w:rStyle w:val="FootnoteReference"/>
          <w:sz w:val="20"/>
        </w:rPr>
        <w:footnoteRef/>
      </w:r>
      <w:r w:rsidRPr="002501BC">
        <w:t xml:space="preserve"> We note </w:t>
      </w:r>
      <w:r>
        <w:t xml:space="preserve">further </w:t>
      </w:r>
      <w:r w:rsidRPr="002501BC">
        <w:t xml:space="preserve">that </w:t>
      </w:r>
      <w:r>
        <w:t xml:space="preserve">a licensee must maintain its </w:t>
      </w:r>
      <w:r w:rsidRPr="002501BC">
        <w:t>current ownership report</w:t>
      </w:r>
      <w:r>
        <w:t xml:space="preserve"> </w:t>
      </w:r>
      <w:r w:rsidRPr="002501BC">
        <w:t xml:space="preserve">in the station’s Online Public Inspection File, which is intended to “encourage a continuing dialogue between broadcasters and the public to ensure stations meet their obligations and remain responsive to the needs of the local community.”  </w:t>
      </w:r>
      <w:r w:rsidRPr="002501BC">
        <w:rPr>
          <w:color w:val="000000"/>
        </w:rPr>
        <w:t xml:space="preserve">Media Bureau, FCC, </w:t>
      </w:r>
      <w:r w:rsidRPr="002501BC">
        <w:rPr>
          <w:i/>
          <w:iCs/>
          <w:color w:val="000000"/>
        </w:rPr>
        <w:t>The Public and Broadcasting 27</w:t>
      </w:r>
      <w:r w:rsidRPr="002501BC">
        <w:rPr>
          <w:color w:val="000000"/>
        </w:rPr>
        <w:t xml:space="preserve"> (2019)</w:t>
      </w:r>
      <w:r>
        <w:rPr>
          <w:color w:val="000000"/>
        </w:rPr>
        <w:t>.</w:t>
      </w:r>
    </w:p>
  </w:footnote>
  <w:footnote w:id="5">
    <w:p w:rsidR="006E597F" w:rsidRPr="002501BC" w:rsidP="001D0938" w14:paraId="0C3FC157" w14:textId="3F49B12D">
      <w:pPr>
        <w:pStyle w:val="FootnoteText"/>
      </w:pPr>
      <w:r w:rsidRPr="002501BC">
        <w:rPr>
          <w:rStyle w:val="FootnoteReference"/>
          <w:sz w:val="20"/>
        </w:rPr>
        <w:footnoteRef/>
      </w:r>
      <w:r w:rsidRPr="002501BC">
        <w:t xml:space="preserve"> </w:t>
      </w:r>
      <w:r w:rsidRPr="001D0938" w:rsidR="001D0938">
        <w:rPr>
          <w:i/>
          <w:iCs/>
        </w:rPr>
        <w:t>See</w:t>
      </w:r>
      <w:r w:rsidR="001D0938">
        <w:t xml:space="preserve"> </w:t>
      </w:r>
      <w:r w:rsidRPr="002501BC">
        <w:t xml:space="preserve">FCC Form </w:t>
      </w:r>
      <w:r w:rsidR="007F535D">
        <w:t xml:space="preserve">2100, Schedule </w:t>
      </w:r>
      <w:r w:rsidRPr="002501BC">
        <w:t>303-S</w:t>
      </w:r>
      <w:r w:rsidR="001D0938">
        <w:t xml:space="preserve">, </w:t>
      </w:r>
      <w:r w:rsidR="007F535D">
        <w:t>Certification</w:t>
      </w:r>
      <w:r w:rsidR="003B2DB2">
        <w:t>s</w:t>
      </w:r>
      <w:r w:rsidR="007F535D">
        <w:t xml:space="preserve">, </w:t>
      </w:r>
      <w:r w:rsidR="003B2DB2">
        <w:t xml:space="preserve">Biennial </w:t>
      </w:r>
      <w:r w:rsidR="007F535D">
        <w:t>Ownership Report</w:t>
      </w:r>
      <w:r w:rsidR="001D0938">
        <w:t xml:space="preserve"> (requiring licensees to certify that the renewing station has filed its biennial ownership reports on FCC Form 323 or 323-E with the Commission as required by Section 73.3615 of the Commission’s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ACA" w14:paraId="0F872621" w14:textId="394D20C1">
    <w:pPr>
      <w:tabs>
        <w:tab w:val="center" w:pos="4680"/>
        <w:tab w:val="right" w:pos="9360"/>
      </w:tabs>
    </w:pPr>
    <w:r>
      <w:rPr>
        <w:b/>
      </w:rPr>
      <w:tab/>
      <w:t>Federal Communications Commission</w:t>
    </w:r>
    <w:r>
      <w:rPr>
        <w:b/>
      </w:rPr>
      <w:tab/>
    </w:r>
    <w:r w:rsidR="00731C0A">
      <w:rPr>
        <w:b/>
      </w:rPr>
      <w:t>DA</w:t>
    </w:r>
    <w:r w:rsidR="00E8699F">
      <w:rPr>
        <w:b/>
      </w:rPr>
      <w:t xml:space="preserve"> </w:t>
    </w:r>
    <w:r w:rsidR="00731C0A">
      <w:rPr>
        <w:b/>
      </w:rPr>
      <w:t>21-711</w:t>
    </w:r>
  </w:p>
  <w:p w:rsidR="00597ACA" w14:paraId="4ECE767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597ACA" w14:paraId="61A368B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ACA" w14:paraId="0E82C220" w14:textId="77777777">
    <w:pPr>
      <w:pStyle w:val="Header"/>
      <w:ind w:left="-990"/>
      <w:rPr>
        <w:noProof/>
        <w:snapToGrid/>
        <w:sz w:val="20"/>
        <w:szCs w:val="20"/>
      </w:rPr>
    </w:pPr>
    <w:r>
      <w:rPr>
        <w:noProof/>
        <w:snapToGrid/>
      </w:rPr>
      <w:drawing>
        <wp:inline distT="0" distB="0" distL="0" distR="0">
          <wp:extent cx="6496050" cy="1460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6050" cy="1460500"/>
                  </a:xfrm>
                  <a:prstGeom prst="rect">
                    <a:avLst/>
                  </a:prstGeom>
                  <a:noFill/>
                  <a:ln>
                    <a:noFill/>
                  </a:ln>
                </pic:spPr>
              </pic:pic>
            </a:graphicData>
          </a:graphic>
        </wp:inline>
      </w:drawing>
    </w:r>
  </w:p>
  <w:p w:rsidR="00597ACA" w14:paraId="495DFC19"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B00656"/>
    <w:multiLevelType w:val="hybridMultilevel"/>
    <w:tmpl w:val="A9AEE79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700129"/>
    <w:multiLevelType w:val="hybridMultilevel"/>
    <w:tmpl w:val="FF4227E8"/>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CB6861"/>
    <w:multiLevelType w:val="hybridMultilevel"/>
    <w:tmpl w:val="E1C870CE"/>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85179A"/>
    <w:multiLevelType w:val="hybridMultilevel"/>
    <w:tmpl w:val="9D2E69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AE842BB"/>
    <w:multiLevelType w:val="hybridMultilevel"/>
    <w:tmpl w:val="5798F870"/>
    <w:lvl w:ilvl="0">
      <w:start w:val="0"/>
      <w:numFmt w:val="bullet"/>
      <w:lvlText w:val=""/>
      <w:lvlJc w:val="left"/>
      <w:pPr>
        <w:ind w:left="3240" w:hanging="360"/>
      </w:pPr>
      <w:rPr>
        <w:rFonts w:ascii="Wingdings" w:eastAsia="Times New Roman" w:hAnsi="Wingdings" w:cs="Times New Roman"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8"/>
  </w:num>
  <w:num w:numId="5">
    <w:abstractNumId w:val="5"/>
  </w:num>
  <w:num w:numId="6">
    <w:abstractNumId w:val="0"/>
  </w:num>
  <w:num w:numId="7">
    <w:abstractNumId w:val="7"/>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9C"/>
    <w:rsid w:val="0005582F"/>
    <w:rsid w:val="00073AD9"/>
    <w:rsid w:val="00103DBE"/>
    <w:rsid w:val="001B1AC4"/>
    <w:rsid w:val="001B641F"/>
    <w:rsid w:val="001D0938"/>
    <w:rsid w:val="002501BC"/>
    <w:rsid w:val="003479AC"/>
    <w:rsid w:val="003A778A"/>
    <w:rsid w:val="003B2DB2"/>
    <w:rsid w:val="003D711E"/>
    <w:rsid w:val="004B271D"/>
    <w:rsid w:val="004C6367"/>
    <w:rsid w:val="00513D08"/>
    <w:rsid w:val="0055119E"/>
    <w:rsid w:val="00597ACA"/>
    <w:rsid w:val="005A68F6"/>
    <w:rsid w:val="005D3811"/>
    <w:rsid w:val="006D574F"/>
    <w:rsid w:val="006E597F"/>
    <w:rsid w:val="00707D7A"/>
    <w:rsid w:val="00731C0A"/>
    <w:rsid w:val="007F535D"/>
    <w:rsid w:val="00860D8F"/>
    <w:rsid w:val="008B4B13"/>
    <w:rsid w:val="009547B2"/>
    <w:rsid w:val="00982C6C"/>
    <w:rsid w:val="0099004C"/>
    <w:rsid w:val="00A67D49"/>
    <w:rsid w:val="00AA57F8"/>
    <w:rsid w:val="00AB256D"/>
    <w:rsid w:val="00B72AD5"/>
    <w:rsid w:val="00B876F5"/>
    <w:rsid w:val="00BA2A0A"/>
    <w:rsid w:val="00BB0F9C"/>
    <w:rsid w:val="00BF0B24"/>
    <w:rsid w:val="00DA0626"/>
    <w:rsid w:val="00DC6802"/>
    <w:rsid w:val="00DD59EB"/>
    <w:rsid w:val="00DE66A1"/>
    <w:rsid w:val="00DF3E11"/>
    <w:rsid w:val="00E26091"/>
    <w:rsid w:val="00E417AD"/>
    <w:rsid w:val="00E8699F"/>
    <w:rsid w:val="00EA0D23"/>
    <w:rsid w:val="00ED11D4"/>
    <w:rsid w:val="00EF0F44"/>
    <w:rsid w:val="00EF3CF1"/>
    <w:rsid w:val="00F36714"/>
    <w:rsid w:val="00F450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32FCC0"/>
  <w15:chartTrackingRefBased/>
  <w15:docId w15:val="{B196A279-C1EF-4E58-BFC4-A031FE36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ootnote Text Char4,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073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AD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