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0E5884" w:rsidP="00C82B6B" w14:paraId="2C48FE5B" w14:textId="77777777">
      <w:pPr>
        <w:jc w:val="right"/>
        <w:rPr>
          <w:sz w:val="24"/>
        </w:rPr>
      </w:pPr>
    </w:p>
    <w:p w:rsidR="00013A8B" w:rsidRPr="00B20363" w:rsidP="00013A8B" w14:paraId="0752AA1A" w14:textId="4AA13AD1">
      <w:pPr>
        <w:jc w:val="right"/>
        <w:rPr>
          <w:b/>
          <w:sz w:val="24"/>
        </w:rPr>
      </w:pPr>
      <w:r>
        <w:rPr>
          <w:b/>
          <w:sz w:val="24"/>
        </w:rPr>
        <w:t>DA 21-</w:t>
      </w:r>
      <w:r w:rsidR="008328CA">
        <w:rPr>
          <w:b/>
          <w:sz w:val="24"/>
        </w:rPr>
        <w:t>717</w:t>
      </w:r>
    </w:p>
    <w:p w:rsidR="00013A8B" w:rsidP="00013A8B" w14:paraId="09544E09" w14:textId="6E23844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Released:  June 17</w:t>
      </w:r>
      <w:r w:rsidR="00AF508B">
        <w:rPr>
          <w:b/>
          <w:sz w:val="24"/>
        </w:rPr>
        <w:t>, 202</w:t>
      </w:r>
      <w:r>
        <w:rPr>
          <w:b/>
          <w:sz w:val="24"/>
        </w:rPr>
        <w:t>1</w:t>
      </w:r>
    </w:p>
    <w:p w:rsidR="00013A8B" w:rsidP="00EC7940" w14:paraId="024277A8" w14:textId="77777777">
      <w:pPr>
        <w:spacing w:before="60"/>
        <w:jc w:val="right"/>
        <w:rPr>
          <w:sz w:val="24"/>
        </w:rPr>
      </w:pPr>
    </w:p>
    <w:p w:rsidR="00013A8B" w:rsidRPr="00C41A82" w:rsidP="008C4BE2" w14:paraId="4AF506FA" w14:textId="44FFE089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 EXTENSION OF FILING</w:t>
      </w:r>
      <w:r w:rsidR="002563CF">
        <w:rPr>
          <w:rFonts w:ascii="Times New Roman Bold" w:hAnsi="Times New Roman Bold"/>
          <w:b/>
          <w:caps/>
          <w:sz w:val="24"/>
        </w:rPr>
        <w:t xml:space="preserve"> </w:t>
      </w:r>
      <w:r w:rsidR="00F91C8C">
        <w:rPr>
          <w:rFonts w:ascii="Times New Roman Bold" w:hAnsi="Times New Roman Bold"/>
          <w:b/>
          <w:caps/>
          <w:sz w:val="24"/>
        </w:rPr>
        <w:t xml:space="preserve">deadlines falling on </w:t>
      </w:r>
      <w:r>
        <w:rPr>
          <w:rFonts w:ascii="Times New Roman Bold" w:hAnsi="Times New Roman Bold"/>
          <w:b/>
          <w:caps/>
          <w:sz w:val="24"/>
        </w:rPr>
        <w:t>FEDERAL HOLIDAY OBSERVED JUNE 18, 2021</w:t>
      </w:r>
    </w:p>
    <w:p w:rsidR="00F96F63" w:rsidP="00F96F63" w14:paraId="35197F56" w14:textId="77777777">
      <w:pPr>
        <w:rPr>
          <w:sz w:val="24"/>
        </w:rPr>
      </w:pPr>
    </w:p>
    <w:p w:rsidR="000950FE" w:rsidRPr="000950FE" w:rsidP="491BA074" w14:paraId="2E36E0E8" w14:textId="2FF03FA1">
      <w:pPr>
        <w:ind w:firstLine="720"/>
        <w:rPr>
          <w:sz w:val="24"/>
          <w:szCs w:val="24"/>
        </w:rPr>
      </w:pPr>
      <w:r w:rsidRPr="491BA074">
        <w:rPr>
          <w:sz w:val="24"/>
          <w:szCs w:val="24"/>
        </w:rPr>
        <w:t xml:space="preserve">On </w:t>
      </w:r>
      <w:r>
        <w:rPr>
          <w:sz w:val="24"/>
          <w:szCs w:val="24"/>
        </w:rPr>
        <w:t>June 17</w:t>
      </w:r>
      <w:r w:rsidRPr="491BA074"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 w:rsidRPr="491BA074">
        <w:rPr>
          <w:sz w:val="24"/>
          <w:szCs w:val="24"/>
        </w:rPr>
        <w:t xml:space="preserve">, the President </w:t>
      </w:r>
      <w:r>
        <w:rPr>
          <w:sz w:val="24"/>
          <w:szCs w:val="24"/>
        </w:rPr>
        <w:t>signed legislation establishing Juneteenth National Independence Day as a federal holiday</w:t>
      </w:r>
      <w:r w:rsidRPr="491BA074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footnoteReference w:id="3"/>
      </w:r>
      <w:r w:rsidRPr="491BA074">
        <w:rPr>
          <w:sz w:val="24"/>
          <w:szCs w:val="24"/>
        </w:rPr>
        <w:t xml:space="preserve">  </w:t>
      </w:r>
      <w:r>
        <w:rPr>
          <w:sz w:val="24"/>
          <w:szCs w:val="24"/>
        </w:rPr>
        <w:t>In 2021, that holiday will be observed on</w:t>
      </w:r>
      <w:r w:rsidRPr="171962C8" w:rsidR="006109CA">
        <w:rPr>
          <w:sz w:val="24"/>
          <w:szCs w:val="24"/>
        </w:rPr>
        <w:t xml:space="preserve"> Friday,</w:t>
      </w:r>
      <w:r>
        <w:rPr>
          <w:sz w:val="24"/>
          <w:szCs w:val="24"/>
        </w:rPr>
        <w:t xml:space="preserve"> June 18.  </w:t>
      </w:r>
      <w:r w:rsidRPr="491BA074" w:rsidR="0029073C">
        <w:rPr>
          <w:sz w:val="24"/>
          <w:szCs w:val="24"/>
        </w:rPr>
        <w:t>S</w:t>
      </w:r>
      <w:r w:rsidRPr="491BA074">
        <w:rPr>
          <w:sz w:val="24"/>
          <w:szCs w:val="24"/>
        </w:rPr>
        <w:t>ection 1.4(j) of the Commission’s rules</w:t>
      </w:r>
      <w:r w:rsidRPr="491BA074" w:rsidR="0029073C">
        <w:rPr>
          <w:sz w:val="24"/>
          <w:szCs w:val="24"/>
        </w:rPr>
        <w:t xml:space="preserve"> </w:t>
      </w:r>
      <w:r w:rsidRPr="491BA074">
        <w:rPr>
          <w:sz w:val="24"/>
          <w:szCs w:val="24"/>
        </w:rPr>
        <w:t>states that if a filing deadline falls on a holiday the document shall be filed on the next business day.</w:t>
      </w:r>
      <w:r>
        <w:rPr>
          <w:sz w:val="24"/>
          <w:szCs w:val="24"/>
          <w:vertAlign w:val="superscript"/>
        </w:rPr>
        <w:footnoteReference w:id="4"/>
      </w:r>
      <w:r w:rsidRPr="491BA074" w:rsidR="0029073C">
        <w:rPr>
          <w:sz w:val="24"/>
          <w:szCs w:val="24"/>
        </w:rPr>
        <w:t xml:space="preserve">  Pursuant to Section 1.4(j), all filing deadline</w:t>
      </w:r>
      <w:r w:rsidRPr="491BA074" w:rsidR="00A958F9">
        <w:rPr>
          <w:sz w:val="24"/>
          <w:szCs w:val="24"/>
        </w:rPr>
        <w:t>s that would have occurred on</w:t>
      </w:r>
      <w:r w:rsidRPr="491BA074" w:rsidR="0029073C">
        <w:rPr>
          <w:sz w:val="24"/>
          <w:szCs w:val="24"/>
        </w:rPr>
        <w:t xml:space="preserve"> </w:t>
      </w:r>
      <w:r>
        <w:rPr>
          <w:sz w:val="24"/>
          <w:szCs w:val="24"/>
        </w:rPr>
        <w:t>Fri</w:t>
      </w:r>
      <w:r w:rsidRPr="491BA074" w:rsidR="0029073C">
        <w:rPr>
          <w:sz w:val="24"/>
          <w:szCs w:val="24"/>
        </w:rPr>
        <w:t xml:space="preserve">day, </w:t>
      </w:r>
      <w:r>
        <w:rPr>
          <w:sz w:val="24"/>
          <w:szCs w:val="24"/>
        </w:rPr>
        <w:t>June 18</w:t>
      </w:r>
      <w:r w:rsidRPr="491BA074" w:rsidR="0029073C"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 w:rsidRPr="491BA074" w:rsidR="006367C3">
        <w:rPr>
          <w:sz w:val="24"/>
          <w:szCs w:val="24"/>
        </w:rPr>
        <w:t>,</w:t>
      </w:r>
      <w:r w:rsidRPr="491BA074" w:rsidR="0029073C">
        <w:rPr>
          <w:sz w:val="24"/>
          <w:szCs w:val="24"/>
        </w:rPr>
        <w:t xml:space="preserve"> </w:t>
      </w:r>
      <w:r w:rsidRPr="491BA074" w:rsidR="00A958F9">
        <w:rPr>
          <w:sz w:val="24"/>
          <w:szCs w:val="24"/>
        </w:rPr>
        <w:t>will in</w:t>
      </w:r>
      <w:r w:rsidRPr="491BA074" w:rsidR="0029073C">
        <w:rPr>
          <w:sz w:val="24"/>
          <w:szCs w:val="24"/>
        </w:rPr>
        <w:t xml:space="preserve">stead occur on Monday, </w:t>
      </w:r>
      <w:r>
        <w:rPr>
          <w:sz w:val="24"/>
          <w:szCs w:val="24"/>
        </w:rPr>
        <w:t>June 21</w:t>
      </w:r>
      <w:r w:rsidRPr="491BA074" w:rsidR="0029073C"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 w:rsidRPr="491BA074" w:rsidR="0029073C">
        <w:rPr>
          <w:sz w:val="24"/>
          <w:szCs w:val="24"/>
        </w:rPr>
        <w:t>.</w:t>
      </w:r>
      <w:r w:rsidRPr="491BA074">
        <w:rPr>
          <w:sz w:val="24"/>
          <w:szCs w:val="24"/>
        </w:rPr>
        <w:t xml:space="preserve">  </w:t>
      </w:r>
      <w:r w:rsidRPr="491BA074" w:rsidR="003D46ED">
        <w:rPr>
          <w:sz w:val="24"/>
          <w:szCs w:val="24"/>
        </w:rPr>
        <w:t xml:space="preserve">Additionally, </w:t>
      </w:r>
      <w:r>
        <w:rPr>
          <w:sz w:val="24"/>
          <w:szCs w:val="24"/>
        </w:rPr>
        <w:t>June 18</w:t>
      </w:r>
      <w:r w:rsidRPr="491BA074" w:rsidR="00E54E47">
        <w:rPr>
          <w:sz w:val="24"/>
          <w:szCs w:val="24"/>
        </w:rPr>
        <w:t xml:space="preserve"> </w:t>
      </w:r>
      <w:r w:rsidRPr="491BA074" w:rsidR="003D46ED">
        <w:rPr>
          <w:sz w:val="24"/>
          <w:szCs w:val="24"/>
        </w:rPr>
        <w:t>will not count in computing filing periods of less than seven days under Section 1.4(g) of the Commission’s rules</w:t>
      </w:r>
      <w:r w:rsidRPr="491BA074" w:rsidR="00C42741">
        <w:rPr>
          <w:sz w:val="24"/>
          <w:szCs w:val="24"/>
        </w:rPr>
        <w:t>,</w:t>
      </w:r>
      <w:r w:rsidR="00DC55B1">
        <w:rPr>
          <w:sz w:val="24"/>
          <w:szCs w:val="24"/>
        </w:rPr>
        <w:t xml:space="preserve"> as</w:t>
      </w:r>
      <w:r w:rsidRPr="491BA074" w:rsidR="003D46ED">
        <w:rPr>
          <w:sz w:val="24"/>
          <w:szCs w:val="24"/>
        </w:rPr>
        <w:t xml:space="preserve"> the Commission will observe this public holiday.</w:t>
      </w:r>
      <w:r>
        <w:rPr>
          <w:rStyle w:val="FootnoteReference"/>
        </w:rPr>
        <w:footnoteReference w:id="5"/>
      </w:r>
    </w:p>
    <w:p w:rsidR="00D213AA" w:rsidP="000950FE" w14:paraId="0A5EF5E2" w14:textId="77777777">
      <w:pPr>
        <w:rPr>
          <w:sz w:val="24"/>
        </w:rPr>
      </w:pPr>
    </w:p>
    <w:p w:rsidR="000950FE" w:rsidRPr="00C42741" w:rsidP="00C42741" w14:paraId="780B8B28" w14:textId="53947ECA">
      <w:pPr>
        <w:ind w:firstLine="720"/>
        <w:rPr>
          <w:sz w:val="24"/>
          <w:szCs w:val="24"/>
        </w:rPr>
      </w:pPr>
      <w:r w:rsidRPr="1CC5218F">
        <w:rPr>
          <w:sz w:val="24"/>
          <w:szCs w:val="24"/>
        </w:rPr>
        <w:t>Please direct all questions regarding this Public Notice to the Office of the Secretary, Sheryl Segal at Sheryl.Segal</w:t>
      </w:r>
      <w:hyperlink r:id="rId5" w:history="1">
        <w:r w:rsidRPr="1CC5218F">
          <w:rPr>
            <w:rStyle w:val="Hyperlink"/>
            <w:sz w:val="24"/>
            <w:szCs w:val="24"/>
          </w:rPr>
          <w:t>@fcc.gov</w:t>
        </w:r>
      </w:hyperlink>
      <w:r w:rsidRPr="1CC5218F">
        <w:rPr>
          <w:sz w:val="24"/>
          <w:szCs w:val="24"/>
        </w:rPr>
        <w:t xml:space="preserve"> or (202) 418-0234.</w:t>
      </w:r>
    </w:p>
    <w:p w:rsidR="000950FE" w:rsidRPr="000950FE" w:rsidP="000950FE" w14:paraId="6DE6763D" w14:textId="77777777">
      <w:pPr>
        <w:rPr>
          <w:sz w:val="24"/>
        </w:rPr>
      </w:pPr>
    </w:p>
    <w:p w:rsidR="000950FE" w:rsidRPr="000950FE" w:rsidP="000950FE" w14:paraId="3D52F3FA" w14:textId="77777777">
      <w:pPr>
        <w:pStyle w:val="ListParagraph"/>
        <w:numPr>
          <w:ilvl w:val="0"/>
          <w:numId w:val="8"/>
        </w:numPr>
        <w:jc w:val="center"/>
        <w:rPr>
          <w:sz w:val="24"/>
        </w:rPr>
      </w:pPr>
      <w:r w:rsidRPr="000950FE">
        <w:rPr>
          <w:sz w:val="24"/>
        </w:rPr>
        <w:t>FCC</w:t>
      </w:r>
      <w:r w:rsidRPr="000950FE">
        <w:rPr>
          <w:sz w:val="24"/>
        </w:rPr>
        <w:tab/>
        <w:t>-</w:t>
      </w:r>
    </w:p>
    <w:p w:rsidR="000950FE" w:rsidRPr="000950FE" w:rsidP="000950FE" w14:paraId="3266945D" w14:textId="77777777">
      <w:pPr>
        <w:rPr>
          <w:sz w:val="24"/>
        </w:rPr>
      </w:pPr>
    </w:p>
    <w:p w:rsidR="000950FE" w:rsidRPr="000950FE" w:rsidP="000950FE" w14:paraId="245685C2" w14:textId="77777777">
      <w:pPr>
        <w:rPr>
          <w:sz w:val="24"/>
        </w:rPr>
      </w:pPr>
    </w:p>
    <w:p w:rsidR="00930ECF" w:rsidRPr="00930ECF" w:rsidP="00F96F63" w14:paraId="26563261" w14:textId="77777777">
      <w:pPr>
        <w:rPr>
          <w:sz w:val="24"/>
        </w:rPr>
      </w:pPr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16FB018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6774B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6D0099E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6043CA05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41D59" w14:paraId="1A0BE473" w14:textId="77777777">
      <w:r>
        <w:separator/>
      </w:r>
    </w:p>
  </w:footnote>
  <w:footnote w:type="continuationSeparator" w:id="1">
    <w:p w:rsidR="00B41D59" w14:paraId="41A0D22B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B41D59" w:rsidP="00910F12" w14:paraId="3CD41596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950FE" w:rsidP="000950FE" w14:paraId="01D9C1ED" w14:textId="73538487">
      <w:pPr>
        <w:pStyle w:val="FootnoteText"/>
      </w:pPr>
      <w:r>
        <w:rPr>
          <w:rStyle w:val="FootnoteReference"/>
        </w:rPr>
        <w:footnoteRef/>
      </w:r>
      <w:r w:rsidR="171962C8">
        <w:t xml:space="preserve"> Memorandum from Kathleen M. McGettigan, Acting Dir., U.S. Office of Personnel Management, to Heads of Executive Departments and Agencies (June 17, 2021). </w:t>
      </w:r>
    </w:p>
  </w:footnote>
  <w:footnote w:id="4">
    <w:p w:rsidR="000950FE" w:rsidP="000950FE" w14:paraId="19F14F68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 1.4(j). </w:t>
      </w:r>
    </w:p>
  </w:footnote>
  <w:footnote w:id="5">
    <w:p w:rsidR="00103CF4" w14:paraId="1F7307D7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 1.4(g).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CE52CA0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2EEDE578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789036F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4603767A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00586FB0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5BC15ACC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23C5363B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71962C8" w:rsidR="171962C8">
      <w:rPr>
        <w:rFonts w:ascii="Arial" w:hAnsi="Arial" w:cs="Arial"/>
        <w:b/>
        <w:bCs/>
        <w:sz w:val="96"/>
        <w:szCs w:val="96"/>
      </w:rPr>
      <w:t>PUBLIC NOTICE</w:t>
    </w:r>
  </w:p>
  <w:p w:rsidR="009838BC" w:rsidRPr="00357D50" w:rsidP="009838BC" w14:paraId="0DE4F081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1D48636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D1A960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7FFB4191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22EB3199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hybridMulti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3A978CF"/>
    <w:multiLevelType w:val="hybridMultilevel"/>
    <w:tmpl w:val="83EC60BE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A96BC2"/>
    <w:multiLevelType w:val="hybridMultilevel"/>
    <w:tmpl w:val="549684E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182925"/>
    <w:multiLevelType w:val="hybridMulti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02"/>
    <w:rsid w:val="000072CE"/>
    <w:rsid w:val="00013A8B"/>
    <w:rsid w:val="00017902"/>
    <w:rsid w:val="00021445"/>
    <w:rsid w:val="00036039"/>
    <w:rsid w:val="00036918"/>
    <w:rsid w:val="00037F90"/>
    <w:rsid w:val="000658D3"/>
    <w:rsid w:val="000875BF"/>
    <w:rsid w:val="000950FE"/>
    <w:rsid w:val="00096D8C"/>
    <w:rsid w:val="000C0B65"/>
    <w:rsid w:val="000E3D42"/>
    <w:rsid w:val="000E5884"/>
    <w:rsid w:val="00103CF4"/>
    <w:rsid w:val="00106D29"/>
    <w:rsid w:val="00122BD5"/>
    <w:rsid w:val="0016168E"/>
    <w:rsid w:val="001979D9"/>
    <w:rsid w:val="001D6BCF"/>
    <w:rsid w:val="001E01CA"/>
    <w:rsid w:val="00200ABF"/>
    <w:rsid w:val="002047B1"/>
    <w:rsid w:val="002060D9"/>
    <w:rsid w:val="00226822"/>
    <w:rsid w:val="0023413E"/>
    <w:rsid w:val="002563CF"/>
    <w:rsid w:val="00260594"/>
    <w:rsid w:val="00285017"/>
    <w:rsid w:val="0029073C"/>
    <w:rsid w:val="002A2D2E"/>
    <w:rsid w:val="00343749"/>
    <w:rsid w:val="00357D50"/>
    <w:rsid w:val="003925DC"/>
    <w:rsid w:val="003B0550"/>
    <w:rsid w:val="003B3320"/>
    <w:rsid w:val="003B694F"/>
    <w:rsid w:val="003D46ED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62E84"/>
    <w:rsid w:val="00607BA5"/>
    <w:rsid w:val="006109CA"/>
    <w:rsid w:val="00626EB6"/>
    <w:rsid w:val="006353A3"/>
    <w:rsid w:val="006367C3"/>
    <w:rsid w:val="00655D03"/>
    <w:rsid w:val="00683F84"/>
    <w:rsid w:val="006A6A81"/>
    <w:rsid w:val="006E26AF"/>
    <w:rsid w:val="006F7393"/>
    <w:rsid w:val="006F7628"/>
    <w:rsid w:val="0070224F"/>
    <w:rsid w:val="007115F7"/>
    <w:rsid w:val="00714EA4"/>
    <w:rsid w:val="00785689"/>
    <w:rsid w:val="0079754B"/>
    <w:rsid w:val="007A1E6D"/>
    <w:rsid w:val="007C3390"/>
    <w:rsid w:val="00822CE0"/>
    <w:rsid w:val="008328CA"/>
    <w:rsid w:val="00837C62"/>
    <w:rsid w:val="00841AB1"/>
    <w:rsid w:val="008C22FD"/>
    <w:rsid w:val="008C4BE2"/>
    <w:rsid w:val="00910F12"/>
    <w:rsid w:val="00926503"/>
    <w:rsid w:val="00930ECF"/>
    <w:rsid w:val="00934E2E"/>
    <w:rsid w:val="00936C8D"/>
    <w:rsid w:val="00980937"/>
    <w:rsid w:val="009838BC"/>
    <w:rsid w:val="009A0F42"/>
    <w:rsid w:val="009E43AD"/>
    <w:rsid w:val="00A15D93"/>
    <w:rsid w:val="00A45F4F"/>
    <w:rsid w:val="00A600A9"/>
    <w:rsid w:val="00A866AC"/>
    <w:rsid w:val="00A958F9"/>
    <w:rsid w:val="00AA55B7"/>
    <w:rsid w:val="00AA5B9E"/>
    <w:rsid w:val="00AB2407"/>
    <w:rsid w:val="00AB53DF"/>
    <w:rsid w:val="00AC7BAA"/>
    <w:rsid w:val="00AC7FFE"/>
    <w:rsid w:val="00AE5134"/>
    <w:rsid w:val="00AF508B"/>
    <w:rsid w:val="00B07E5C"/>
    <w:rsid w:val="00B20363"/>
    <w:rsid w:val="00B326E3"/>
    <w:rsid w:val="00B34F16"/>
    <w:rsid w:val="00B41D59"/>
    <w:rsid w:val="00B811F7"/>
    <w:rsid w:val="00BA5DC6"/>
    <w:rsid w:val="00BA6196"/>
    <w:rsid w:val="00BC6D8C"/>
    <w:rsid w:val="00C16AF2"/>
    <w:rsid w:val="00C34006"/>
    <w:rsid w:val="00C41A82"/>
    <w:rsid w:val="00C426B1"/>
    <w:rsid w:val="00C42741"/>
    <w:rsid w:val="00C82B6B"/>
    <w:rsid w:val="00C90D6A"/>
    <w:rsid w:val="00CC72B6"/>
    <w:rsid w:val="00CE4F6F"/>
    <w:rsid w:val="00D0218D"/>
    <w:rsid w:val="00D213AA"/>
    <w:rsid w:val="00D216CD"/>
    <w:rsid w:val="00D84992"/>
    <w:rsid w:val="00D917FE"/>
    <w:rsid w:val="00DA2529"/>
    <w:rsid w:val="00DB130A"/>
    <w:rsid w:val="00DC10A1"/>
    <w:rsid w:val="00DC3722"/>
    <w:rsid w:val="00DC55B1"/>
    <w:rsid w:val="00DC655F"/>
    <w:rsid w:val="00DD7EBD"/>
    <w:rsid w:val="00DF62B6"/>
    <w:rsid w:val="00E07225"/>
    <w:rsid w:val="00E155B7"/>
    <w:rsid w:val="00E5409F"/>
    <w:rsid w:val="00E54E47"/>
    <w:rsid w:val="00EB7ECA"/>
    <w:rsid w:val="00EC0185"/>
    <w:rsid w:val="00EC7940"/>
    <w:rsid w:val="00F015A6"/>
    <w:rsid w:val="00F021FA"/>
    <w:rsid w:val="00F06625"/>
    <w:rsid w:val="00F248F3"/>
    <w:rsid w:val="00F31C76"/>
    <w:rsid w:val="00F57ACA"/>
    <w:rsid w:val="00F62E97"/>
    <w:rsid w:val="00F64209"/>
    <w:rsid w:val="00F91C8C"/>
    <w:rsid w:val="00F93BF5"/>
    <w:rsid w:val="00F96F63"/>
    <w:rsid w:val="07CC624F"/>
    <w:rsid w:val="0B040311"/>
    <w:rsid w:val="11734495"/>
    <w:rsid w:val="171962C8"/>
    <w:rsid w:val="1CC5218F"/>
    <w:rsid w:val="259BA3B7"/>
    <w:rsid w:val="317528F5"/>
    <w:rsid w:val="41CF14BE"/>
    <w:rsid w:val="491BA074"/>
    <w:rsid w:val="5891E2DF"/>
    <w:rsid w:val="592F14A2"/>
    <w:rsid w:val="5B7ADF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7A9E413"/>
  <w15:chartTrackingRefBased/>
  <w15:docId w15:val="{28ACC5B2-2064-4D55-8E6B-0B64A082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50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50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7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F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FFE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FFE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FE"/>
    <w:rPr>
      <w:rFonts w:ascii="Segoe UI" w:hAnsi="Segoe UI" w:cs="Segoe UI"/>
      <w:snapToGrid w:val="0"/>
      <w:kern w:val="28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6D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Geraldine.Taylor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