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14:paraId="1C3CDFFE" w14:textId="2331EC75">
      <w:pPr>
        <w:rPr>
          <w:sz w:val="22"/>
          <w:szCs w:val="22"/>
        </w:rPr>
      </w:pPr>
    </w:p>
    <w:p w:rsidR="007B4790" w14:paraId="4D4904DE" w14:textId="77777777">
      <w:pPr>
        <w:rPr>
          <w:sz w:val="22"/>
          <w:szCs w:val="22"/>
        </w:rPr>
      </w:pPr>
    </w:p>
    <w:p w:rsidR="00C733A2" w:rsidRPr="007B4790" w14:paraId="45DAE1B7" w14:textId="0D704EFC">
      <w:pPr>
        <w:rPr>
          <w:i/>
          <w:iCs/>
          <w:sz w:val="22"/>
          <w:szCs w:val="22"/>
          <w:u w:val="single"/>
        </w:rPr>
      </w:pPr>
      <w:r w:rsidRPr="007B4790">
        <w:rPr>
          <w:i/>
          <w:iCs/>
          <w:sz w:val="22"/>
          <w:szCs w:val="22"/>
          <w:u w:val="single"/>
        </w:rPr>
        <w:t>VIA ELECTRONIC MAIL AND OVERNIGHT DELIVERY</w:t>
      </w:r>
    </w:p>
    <w:p w:rsidR="007B4790" w:rsidRPr="007B4790" w14:paraId="2892CF92" w14:textId="77777777">
      <w:pPr>
        <w:rPr>
          <w:sz w:val="22"/>
          <w:szCs w:val="22"/>
          <w:u w:val="single"/>
        </w:rPr>
      </w:pPr>
    </w:p>
    <w:p w:rsidR="00C733A2" w:rsidP="007E302C" w14:paraId="40F40B08" w14:textId="11272D91">
      <w:pPr>
        <w:tabs>
          <w:tab w:val="left" w:pos="3264"/>
        </w:tabs>
        <w:rPr>
          <w:sz w:val="22"/>
          <w:szCs w:val="22"/>
        </w:rPr>
      </w:pPr>
      <w:r>
        <w:rPr>
          <w:sz w:val="22"/>
          <w:szCs w:val="22"/>
        </w:rPr>
        <w:t xml:space="preserve">Mr. </w:t>
      </w:r>
      <w:r>
        <w:rPr>
          <w:sz w:val="22"/>
          <w:szCs w:val="22"/>
        </w:rPr>
        <w:t>Paul S. Alexander, Jr.</w:t>
      </w:r>
      <w:r w:rsidR="00881DE4">
        <w:rPr>
          <w:sz w:val="22"/>
          <w:szCs w:val="22"/>
        </w:rPr>
        <w:tab/>
      </w:r>
    </w:p>
    <w:p w:rsidR="00C733A2" w14:paraId="03816650" w14:textId="18B0B950">
      <w:pPr>
        <w:rPr>
          <w:sz w:val="22"/>
          <w:szCs w:val="22"/>
        </w:rPr>
      </w:pPr>
      <w:r w:rsidRPr="00C733A2">
        <w:rPr>
          <w:sz w:val="22"/>
          <w:szCs w:val="22"/>
        </w:rPr>
        <w:t>74 Pardue Drive</w:t>
      </w:r>
    </w:p>
    <w:p w:rsidR="00C733A2" w14:paraId="4EC1DE7F" w14:textId="37B36C5A">
      <w:pPr>
        <w:rPr>
          <w:sz w:val="22"/>
          <w:szCs w:val="22"/>
        </w:rPr>
      </w:pPr>
      <w:r>
        <w:rPr>
          <w:sz w:val="22"/>
          <w:szCs w:val="22"/>
        </w:rPr>
        <w:t>Valley Grande, AL 36701</w:t>
      </w:r>
    </w:p>
    <w:p w:rsidR="007B4790" w14:paraId="79507F80" w14:textId="2038444B">
      <w:pPr>
        <w:rPr>
          <w:sz w:val="22"/>
          <w:szCs w:val="22"/>
        </w:rPr>
      </w:pPr>
    </w:p>
    <w:p w:rsidR="007B4790" w14:paraId="0CC74A54" w14:textId="304DD5C2">
      <w:pPr>
        <w:rPr>
          <w:sz w:val="22"/>
          <w:szCs w:val="22"/>
        </w:rPr>
      </w:pPr>
      <w:r>
        <w:rPr>
          <w:sz w:val="22"/>
          <w:szCs w:val="22"/>
        </w:rPr>
        <w:t>Mr. Mark Lipp</w:t>
      </w:r>
    </w:p>
    <w:p w:rsidR="0068152C" w14:paraId="5152FA67" w14:textId="5E7920D5">
      <w:pPr>
        <w:rPr>
          <w:sz w:val="22"/>
          <w:szCs w:val="22"/>
        </w:rPr>
      </w:pPr>
      <w:r w:rsidRPr="00B75184">
        <w:rPr>
          <w:sz w:val="22"/>
          <w:szCs w:val="22"/>
        </w:rPr>
        <w:t>Fletcher, Heald &amp; Hildreth, PLC</w:t>
      </w:r>
    </w:p>
    <w:p w:rsidR="007B4790" w14:paraId="4D60CB32" w14:textId="074085A0">
      <w:pPr>
        <w:rPr>
          <w:sz w:val="22"/>
          <w:szCs w:val="22"/>
        </w:rPr>
      </w:pPr>
      <w:r>
        <w:rPr>
          <w:sz w:val="22"/>
          <w:szCs w:val="22"/>
        </w:rPr>
        <w:t>1300 N. 17</w:t>
      </w:r>
      <w:r w:rsidRPr="007B4790">
        <w:rPr>
          <w:sz w:val="22"/>
          <w:szCs w:val="22"/>
          <w:vertAlign w:val="superscript"/>
        </w:rPr>
        <w:t>th</w:t>
      </w:r>
      <w:r>
        <w:rPr>
          <w:sz w:val="22"/>
          <w:szCs w:val="22"/>
        </w:rPr>
        <w:t xml:space="preserve"> Street</w:t>
      </w:r>
    </w:p>
    <w:p w:rsidR="007B4790" w14:paraId="4BEE7785" w14:textId="546EE642">
      <w:pPr>
        <w:rPr>
          <w:sz w:val="22"/>
          <w:szCs w:val="22"/>
        </w:rPr>
      </w:pPr>
      <w:r>
        <w:rPr>
          <w:sz w:val="22"/>
          <w:szCs w:val="22"/>
        </w:rPr>
        <w:t>Suite 1100</w:t>
      </w:r>
    </w:p>
    <w:p w:rsidR="007B4790" w14:paraId="3D8467C4" w14:textId="12004C9C">
      <w:pPr>
        <w:rPr>
          <w:sz w:val="22"/>
          <w:szCs w:val="22"/>
        </w:rPr>
      </w:pPr>
      <w:r>
        <w:rPr>
          <w:sz w:val="22"/>
          <w:szCs w:val="22"/>
        </w:rPr>
        <w:t>Arlington, VA 22209</w:t>
      </w:r>
    </w:p>
    <w:p w:rsidR="00C733A2" w14:paraId="5270AD02" w14:textId="47AA0ACE">
      <w:pPr>
        <w:rPr>
          <w:sz w:val="22"/>
          <w:szCs w:val="22"/>
        </w:rPr>
      </w:pPr>
    </w:p>
    <w:p w:rsidR="00C733A2" w:rsidP="00C733A2" w14:paraId="3B934472" w14:textId="738ADFF6">
      <w:pPr>
        <w:tabs>
          <w:tab w:val="left" w:pos="1440"/>
        </w:tabs>
        <w:ind w:left="720"/>
        <w:rPr>
          <w:sz w:val="22"/>
          <w:szCs w:val="22"/>
        </w:rPr>
      </w:pPr>
      <w:r>
        <w:rPr>
          <w:sz w:val="22"/>
          <w:szCs w:val="22"/>
        </w:rPr>
        <w:t>R</w:t>
      </w:r>
      <w:r w:rsidRPr="00991390">
        <w:rPr>
          <w:sz w:val="22"/>
          <w:szCs w:val="22"/>
        </w:rPr>
        <w:t>e:</w:t>
      </w:r>
      <w:r w:rsidRPr="00991390">
        <w:rPr>
          <w:sz w:val="22"/>
          <w:szCs w:val="22"/>
        </w:rPr>
        <w:tab/>
      </w:r>
      <w:r>
        <w:rPr>
          <w:sz w:val="22"/>
          <w:szCs w:val="22"/>
        </w:rPr>
        <w:t>AM and FM Broadcast Auction 109</w:t>
      </w:r>
      <w:r w:rsidR="007B4790">
        <w:rPr>
          <w:sz w:val="22"/>
          <w:szCs w:val="22"/>
        </w:rPr>
        <w:t xml:space="preserve"> </w:t>
      </w:r>
      <w:r w:rsidR="000B3977">
        <w:rPr>
          <w:sz w:val="22"/>
          <w:szCs w:val="22"/>
        </w:rPr>
        <w:t>– AU Docket No. 21-39</w:t>
      </w:r>
    </w:p>
    <w:p w:rsidR="00C733A2" w:rsidP="00C733A2" w14:paraId="21BACC7F" w14:textId="18DE0CEA">
      <w:pPr>
        <w:tabs>
          <w:tab w:val="left" w:pos="1440"/>
        </w:tabs>
        <w:ind w:left="720"/>
        <w:rPr>
          <w:sz w:val="22"/>
          <w:szCs w:val="22"/>
        </w:rPr>
      </w:pPr>
      <w:r>
        <w:rPr>
          <w:sz w:val="22"/>
          <w:szCs w:val="22"/>
        </w:rPr>
        <w:tab/>
        <w:t>Short-Form Application (FCC Form 175) of Paul S. Alexander, Jr.</w:t>
      </w:r>
    </w:p>
    <w:p w:rsidR="00C733A2" w14:paraId="7BAF1BD5" w14:textId="77777777">
      <w:pPr>
        <w:rPr>
          <w:sz w:val="22"/>
          <w:szCs w:val="22"/>
        </w:rPr>
      </w:pPr>
    </w:p>
    <w:p w:rsidR="00C733A2" w:rsidP="00927A56" w14:paraId="616D5BF2" w14:textId="19A225E2">
      <w:pPr>
        <w:spacing w:after="120"/>
        <w:rPr>
          <w:sz w:val="22"/>
          <w:szCs w:val="22"/>
        </w:rPr>
      </w:pPr>
      <w:r>
        <w:rPr>
          <w:sz w:val="22"/>
          <w:szCs w:val="22"/>
        </w:rPr>
        <w:t>Dear Mr. Alexander:</w:t>
      </w:r>
    </w:p>
    <w:p w:rsidR="00A878C5" w:rsidP="00927A56" w14:paraId="6636693E" w14:textId="1973BB57">
      <w:pPr>
        <w:spacing w:after="120"/>
        <w:ind w:firstLine="720"/>
        <w:rPr>
          <w:sz w:val="22"/>
          <w:szCs w:val="22"/>
        </w:rPr>
      </w:pPr>
      <w:r w:rsidRPr="00A878C5">
        <w:rPr>
          <w:sz w:val="22"/>
          <w:szCs w:val="22"/>
        </w:rPr>
        <w:t xml:space="preserve">On </w:t>
      </w:r>
      <w:r>
        <w:rPr>
          <w:sz w:val="22"/>
          <w:szCs w:val="22"/>
        </w:rPr>
        <w:t>May 10, 2021</w:t>
      </w:r>
      <w:r w:rsidRPr="00A878C5">
        <w:rPr>
          <w:sz w:val="22"/>
          <w:szCs w:val="22"/>
        </w:rPr>
        <w:t>, you filed an application to participate in</w:t>
      </w:r>
      <w:r w:rsidR="00194722">
        <w:rPr>
          <w:sz w:val="22"/>
          <w:szCs w:val="22"/>
        </w:rPr>
        <w:t xml:space="preserve"> </w:t>
      </w:r>
      <w:r w:rsidR="00F6655A">
        <w:rPr>
          <w:sz w:val="22"/>
          <w:szCs w:val="22"/>
        </w:rPr>
        <w:t>Auction 109, an auction of AM and FM broadcast construction permits</w:t>
      </w:r>
      <w:r>
        <w:rPr>
          <w:sz w:val="22"/>
          <w:szCs w:val="22"/>
        </w:rPr>
        <w:t>.</w:t>
      </w:r>
      <w:r>
        <w:rPr>
          <w:rStyle w:val="FootnoteReference"/>
          <w:szCs w:val="22"/>
        </w:rPr>
        <w:footnoteReference w:id="3"/>
      </w:r>
      <w:r w:rsidRPr="00A878C5">
        <w:rPr>
          <w:sz w:val="22"/>
          <w:szCs w:val="22"/>
        </w:rPr>
        <w:t xml:space="preserve"> </w:t>
      </w:r>
      <w:r w:rsidR="004241E9">
        <w:rPr>
          <w:sz w:val="22"/>
          <w:szCs w:val="22"/>
        </w:rPr>
        <w:t xml:space="preserve"> </w:t>
      </w:r>
      <w:r w:rsidRPr="00A878C5">
        <w:rPr>
          <w:sz w:val="22"/>
          <w:szCs w:val="22"/>
        </w:rPr>
        <w:t xml:space="preserve">On </w:t>
      </w:r>
      <w:r w:rsidR="00B565A1">
        <w:rPr>
          <w:sz w:val="22"/>
          <w:szCs w:val="22"/>
        </w:rPr>
        <w:t>July 1, 2021</w:t>
      </w:r>
      <w:r w:rsidRPr="00A878C5">
        <w:rPr>
          <w:sz w:val="22"/>
          <w:szCs w:val="22"/>
        </w:rPr>
        <w:t xml:space="preserve">, </w:t>
      </w:r>
      <w:r>
        <w:rPr>
          <w:sz w:val="22"/>
          <w:szCs w:val="22"/>
        </w:rPr>
        <w:t xml:space="preserve">the Office of </w:t>
      </w:r>
      <w:r w:rsidR="000C6107">
        <w:rPr>
          <w:sz w:val="22"/>
          <w:szCs w:val="22"/>
        </w:rPr>
        <w:t xml:space="preserve">Economics </w:t>
      </w:r>
      <w:r>
        <w:rPr>
          <w:sz w:val="22"/>
          <w:szCs w:val="22"/>
        </w:rPr>
        <w:t>and Analytics (OEA) and the Media Bureau (MB)</w:t>
      </w:r>
      <w:r w:rsidRPr="00A878C5">
        <w:rPr>
          <w:sz w:val="22"/>
          <w:szCs w:val="22"/>
        </w:rPr>
        <w:t xml:space="preserve"> released a Public Notice announcing the applicants that are qualified to bid in </w:t>
      </w:r>
      <w:r w:rsidR="004241E9">
        <w:rPr>
          <w:sz w:val="22"/>
          <w:szCs w:val="22"/>
        </w:rPr>
        <w:t>Auction 109.</w:t>
      </w:r>
      <w:r>
        <w:rPr>
          <w:rStyle w:val="FootnoteReference"/>
          <w:szCs w:val="22"/>
        </w:rPr>
        <w:footnoteReference w:id="4"/>
      </w:r>
      <w:r w:rsidR="004241E9">
        <w:rPr>
          <w:sz w:val="22"/>
          <w:szCs w:val="22"/>
        </w:rPr>
        <w:t xml:space="preserve">  </w:t>
      </w:r>
      <w:r w:rsidRPr="00A878C5">
        <w:rPr>
          <w:sz w:val="22"/>
          <w:szCs w:val="22"/>
        </w:rPr>
        <w:t>In that Public Notice, you were found to be non-qualified to bid in Auction</w:t>
      </w:r>
      <w:r w:rsidR="004241E9">
        <w:rPr>
          <w:sz w:val="22"/>
          <w:szCs w:val="22"/>
        </w:rPr>
        <w:t xml:space="preserve"> 109</w:t>
      </w:r>
      <w:r w:rsidRPr="00A878C5">
        <w:rPr>
          <w:sz w:val="22"/>
          <w:szCs w:val="22"/>
        </w:rPr>
        <w:t xml:space="preserve">. </w:t>
      </w:r>
      <w:r w:rsidR="004241E9">
        <w:rPr>
          <w:sz w:val="22"/>
          <w:szCs w:val="22"/>
        </w:rPr>
        <w:t xml:space="preserve"> </w:t>
      </w:r>
      <w:r w:rsidRPr="00A878C5">
        <w:rPr>
          <w:sz w:val="22"/>
          <w:szCs w:val="22"/>
        </w:rPr>
        <w:t>This letter</w:t>
      </w:r>
      <w:r w:rsidR="004241E9">
        <w:rPr>
          <w:sz w:val="22"/>
          <w:szCs w:val="22"/>
        </w:rPr>
        <w:t xml:space="preserve"> </w:t>
      </w:r>
      <w:r w:rsidRPr="00A878C5">
        <w:rPr>
          <w:sz w:val="22"/>
          <w:szCs w:val="22"/>
        </w:rPr>
        <w:t>explains the reasons for that determination.</w:t>
      </w:r>
    </w:p>
    <w:p w:rsidR="00FE4037" w:rsidP="00927A56" w14:paraId="1E82E493" w14:textId="512A8C91">
      <w:pPr>
        <w:spacing w:after="120"/>
        <w:ind w:firstLine="720"/>
        <w:rPr>
          <w:sz w:val="22"/>
          <w:szCs w:val="22"/>
        </w:rPr>
      </w:pPr>
      <w:r>
        <w:rPr>
          <w:sz w:val="22"/>
          <w:szCs w:val="22"/>
        </w:rPr>
        <w:t xml:space="preserve">Both you and </w:t>
      </w:r>
      <w:r w:rsidR="00C733A2">
        <w:rPr>
          <w:sz w:val="22"/>
          <w:szCs w:val="22"/>
        </w:rPr>
        <w:t>Scott Communications</w:t>
      </w:r>
      <w:r>
        <w:rPr>
          <w:sz w:val="22"/>
          <w:szCs w:val="22"/>
        </w:rPr>
        <w:t>, Inc.</w:t>
      </w:r>
      <w:r w:rsidR="00C733A2">
        <w:rPr>
          <w:sz w:val="22"/>
          <w:szCs w:val="22"/>
        </w:rPr>
        <w:t xml:space="preserve"> </w:t>
      </w:r>
      <w:r w:rsidR="00450781">
        <w:rPr>
          <w:sz w:val="22"/>
          <w:szCs w:val="22"/>
        </w:rPr>
        <w:t>(</w:t>
      </w:r>
      <w:r w:rsidR="000C5030">
        <w:rPr>
          <w:sz w:val="22"/>
          <w:szCs w:val="22"/>
        </w:rPr>
        <w:t>SCI</w:t>
      </w:r>
      <w:r w:rsidR="00450781">
        <w:rPr>
          <w:sz w:val="22"/>
          <w:szCs w:val="22"/>
        </w:rPr>
        <w:t xml:space="preserve">) </w:t>
      </w:r>
      <w:r w:rsidR="00DD1019">
        <w:rPr>
          <w:sz w:val="22"/>
          <w:szCs w:val="22"/>
        </w:rPr>
        <w:t xml:space="preserve">timely </w:t>
      </w:r>
      <w:r w:rsidR="00C733A2">
        <w:rPr>
          <w:sz w:val="22"/>
          <w:szCs w:val="22"/>
        </w:rPr>
        <w:t xml:space="preserve">submitted </w:t>
      </w:r>
      <w:r w:rsidR="00F97C21">
        <w:rPr>
          <w:sz w:val="22"/>
          <w:szCs w:val="22"/>
        </w:rPr>
        <w:t xml:space="preserve">short-form </w:t>
      </w:r>
      <w:r w:rsidR="00C733A2">
        <w:rPr>
          <w:sz w:val="22"/>
          <w:szCs w:val="22"/>
        </w:rPr>
        <w:t xml:space="preserve">applications </w:t>
      </w:r>
      <w:r w:rsidR="00F97C21">
        <w:rPr>
          <w:sz w:val="22"/>
          <w:szCs w:val="22"/>
        </w:rPr>
        <w:t xml:space="preserve">(FCC Form 175) </w:t>
      </w:r>
      <w:r w:rsidR="00C733A2">
        <w:rPr>
          <w:sz w:val="22"/>
          <w:szCs w:val="22"/>
        </w:rPr>
        <w:t>to participate in A</w:t>
      </w:r>
      <w:r w:rsidR="0068103C">
        <w:rPr>
          <w:sz w:val="22"/>
          <w:szCs w:val="22"/>
        </w:rPr>
        <w:t xml:space="preserve">uction </w:t>
      </w:r>
      <w:r w:rsidR="00C733A2">
        <w:rPr>
          <w:sz w:val="22"/>
          <w:szCs w:val="22"/>
        </w:rPr>
        <w:t>109.</w:t>
      </w:r>
      <w:r w:rsidR="00F97C21">
        <w:rPr>
          <w:sz w:val="22"/>
          <w:szCs w:val="22"/>
        </w:rPr>
        <w:t xml:space="preserve">  </w:t>
      </w:r>
      <w:r w:rsidR="009B3C2A">
        <w:rPr>
          <w:sz w:val="22"/>
          <w:szCs w:val="22"/>
        </w:rPr>
        <w:t>Each</w:t>
      </w:r>
      <w:r w:rsidR="0068103C">
        <w:rPr>
          <w:sz w:val="22"/>
          <w:szCs w:val="22"/>
        </w:rPr>
        <w:t xml:space="preserve"> application identified Mark Lipp</w:t>
      </w:r>
      <w:r w:rsidR="004D400B">
        <w:rPr>
          <w:sz w:val="22"/>
          <w:szCs w:val="22"/>
        </w:rPr>
        <w:t xml:space="preserve">, an attorney at </w:t>
      </w:r>
      <w:r w:rsidR="00CA6D18">
        <w:rPr>
          <w:sz w:val="22"/>
          <w:szCs w:val="22"/>
        </w:rPr>
        <w:t>Fletcher, Heald &amp; Hildreth,</w:t>
      </w:r>
      <w:r w:rsidR="0068103C">
        <w:rPr>
          <w:sz w:val="22"/>
          <w:szCs w:val="22"/>
        </w:rPr>
        <w:t xml:space="preserve"> as the contact representative</w:t>
      </w:r>
      <w:r w:rsidR="008471D4">
        <w:rPr>
          <w:sz w:val="22"/>
          <w:szCs w:val="22"/>
        </w:rPr>
        <w:t xml:space="preserve"> for </w:t>
      </w:r>
      <w:r w:rsidR="009B3C2A">
        <w:rPr>
          <w:sz w:val="22"/>
          <w:szCs w:val="22"/>
        </w:rPr>
        <w:t>the</w:t>
      </w:r>
      <w:r w:rsidR="008471D4">
        <w:rPr>
          <w:sz w:val="22"/>
          <w:szCs w:val="22"/>
        </w:rPr>
        <w:t xml:space="preserve"> application</w:t>
      </w:r>
      <w:r w:rsidR="0068103C">
        <w:rPr>
          <w:sz w:val="22"/>
          <w:szCs w:val="22"/>
        </w:rPr>
        <w:t>.</w:t>
      </w:r>
      <w:r>
        <w:rPr>
          <w:rStyle w:val="FootnoteReference"/>
          <w:szCs w:val="22"/>
        </w:rPr>
        <w:footnoteReference w:id="5"/>
      </w:r>
      <w:r w:rsidR="0068103C">
        <w:rPr>
          <w:sz w:val="22"/>
          <w:szCs w:val="22"/>
        </w:rPr>
        <w:t xml:space="preserve"> </w:t>
      </w:r>
      <w:r w:rsidR="00972843">
        <w:rPr>
          <w:sz w:val="22"/>
          <w:szCs w:val="22"/>
        </w:rPr>
        <w:t xml:space="preserve"> </w:t>
      </w:r>
      <w:r w:rsidR="006110AF">
        <w:rPr>
          <w:sz w:val="22"/>
          <w:szCs w:val="22"/>
        </w:rPr>
        <w:t xml:space="preserve">During review of these short-form applications, Commission staff </w:t>
      </w:r>
      <w:r w:rsidR="00FE578F">
        <w:rPr>
          <w:sz w:val="22"/>
          <w:szCs w:val="22"/>
        </w:rPr>
        <w:t>ident</w:t>
      </w:r>
      <w:r w:rsidR="00A926F2">
        <w:rPr>
          <w:sz w:val="22"/>
          <w:szCs w:val="22"/>
        </w:rPr>
        <w:t>ified a relationship between you and S</w:t>
      </w:r>
      <w:r w:rsidR="00682CE6">
        <w:rPr>
          <w:sz w:val="22"/>
          <w:szCs w:val="22"/>
        </w:rPr>
        <w:t>CI</w:t>
      </w:r>
      <w:r w:rsidR="000B2B0F">
        <w:rPr>
          <w:sz w:val="22"/>
          <w:szCs w:val="22"/>
        </w:rPr>
        <w:t xml:space="preserve"> that was not disclosed in your respective applications</w:t>
      </w:r>
      <w:r w:rsidR="00A926F2">
        <w:rPr>
          <w:sz w:val="22"/>
          <w:szCs w:val="22"/>
        </w:rPr>
        <w:t>.</w:t>
      </w:r>
      <w:r w:rsidR="00886DDA">
        <w:rPr>
          <w:sz w:val="22"/>
          <w:szCs w:val="22"/>
        </w:rPr>
        <w:t xml:space="preserve">  </w:t>
      </w:r>
      <w:r w:rsidRPr="00886DDA" w:rsidR="00F56EA7">
        <w:rPr>
          <w:sz w:val="22"/>
          <w:szCs w:val="22"/>
        </w:rPr>
        <w:t xml:space="preserve">Specifically, </w:t>
      </w:r>
      <w:r w:rsidRPr="00886DDA" w:rsidR="00A6119F">
        <w:rPr>
          <w:sz w:val="22"/>
          <w:szCs w:val="22"/>
        </w:rPr>
        <w:t xml:space="preserve">the sole </w:t>
      </w:r>
      <w:r w:rsidR="007F70C6">
        <w:rPr>
          <w:sz w:val="22"/>
          <w:szCs w:val="22"/>
        </w:rPr>
        <w:t>stockholder</w:t>
      </w:r>
      <w:r w:rsidRPr="00886DDA" w:rsidR="00A6119F">
        <w:rPr>
          <w:sz w:val="22"/>
          <w:szCs w:val="22"/>
        </w:rPr>
        <w:t xml:space="preserve"> </w:t>
      </w:r>
      <w:r w:rsidRPr="00886DDA" w:rsidR="00F51FB2">
        <w:rPr>
          <w:sz w:val="22"/>
          <w:szCs w:val="22"/>
        </w:rPr>
        <w:t xml:space="preserve">of </w:t>
      </w:r>
      <w:r w:rsidR="00CB0284">
        <w:rPr>
          <w:sz w:val="22"/>
          <w:szCs w:val="22"/>
        </w:rPr>
        <w:t>SCI</w:t>
      </w:r>
      <w:r w:rsidRPr="00886DDA" w:rsidR="00F51FB2">
        <w:rPr>
          <w:sz w:val="22"/>
          <w:szCs w:val="22"/>
        </w:rPr>
        <w:t xml:space="preserve">, </w:t>
      </w:r>
      <w:r w:rsidRPr="00886DDA" w:rsidR="000B2B0F">
        <w:rPr>
          <w:sz w:val="22"/>
          <w:szCs w:val="22"/>
        </w:rPr>
        <w:t>Paul S. Alexander, Sr</w:t>
      </w:r>
      <w:r w:rsidR="004C2B8D">
        <w:rPr>
          <w:sz w:val="22"/>
          <w:szCs w:val="22"/>
        </w:rPr>
        <w:t>.</w:t>
      </w:r>
      <w:r w:rsidRPr="00886DDA" w:rsidR="000B2B0F">
        <w:rPr>
          <w:sz w:val="22"/>
          <w:szCs w:val="22"/>
        </w:rPr>
        <w:t xml:space="preserve"> (Scott Alexander)</w:t>
      </w:r>
      <w:r w:rsidR="00283C74">
        <w:rPr>
          <w:sz w:val="22"/>
          <w:szCs w:val="22"/>
        </w:rPr>
        <w:t xml:space="preserve">, </w:t>
      </w:r>
      <w:r w:rsidRPr="00886DDA" w:rsidR="0071721C">
        <w:rPr>
          <w:sz w:val="22"/>
          <w:szCs w:val="22"/>
        </w:rPr>
        <w:t>is your father</w:t>
      </w:r>
      <w:r w:rsidRPr="00886DDA" w:rsidR="00874D47">
        <w:rPr>
          <w:sz w:val="22"/>
          <w:szCs w:val="22"/>
        </w:rPr>
        <w:t xml:space="preserve">, and the </w:t>
      </w:r>
      <w:r w:rsidRPr="00886DDA" w:rsidR="00BA7BBD">
        <w:rPr>
          <w:sz w:val="22"/>
          <w:szCs w:val="22"/>
        </w:rPr>
        <w:t>secretary of</w:t>
      </w:r>
      <w:r w:rsidRPr="00886DDA" w:rsidR="00874D47">
        <w:rPr>
          <w:sz w:val="22"/>
          <w:szCs w:val="22"/>
        </w:rPr>
        <w:t xml:space="preserve"> S</w:t>
      </w:r>
      <w:r w:rsidR="006D4F76">
        <w:rPr>
          <w:sz w:val="22"/>
          <w:szCs w:val="22"/>
        </w:rPr>
        <w:t>CI</w:t>
      </w:r>
      <w:r w:rsidRPr="00886DDA" w:rsidR="00E74A14">
        <w:rPr>
          <w:sz w:val="22"/>
          <w:szCs w:val="22"/>
        </w:rPr>
        <w:t>, Lorraine Alexander, who was reported as a disclosable interest holder (DIH) on S</w:t>
      </w:r>
      <w:r w:rsidR="006D4F76">
        <w:rPr>
          <w:sz w:val="22"/>
          <w:szCs w:val="22"/>
        </w:rPr>
        <w:t>CI’s</w:t>
      </w:r>
      <w:r w:rsidRPr="00886DDA" w:rsidR="00745D46">
        <w:rPr>
          <w:sz w:val="22"/>
          <w:szCs w:val="22"/>
        </w:rPr>
        <w:t xml:space="preserve"> short-form application</w:t>
      </w:r>
      <w:r w:rsidRPr="00886DDA" w:rsidR="00056697">
        <w:rPr>
          <w:sz w:val="22"/>
          <w:szCs w:val="22"/>
        </w:rPr>
        <w:t>, is your mother</w:t>
      </w:r>
      <w:r w:rsidRPr="00886DDA" w:rsidR="00F672A6">
        <w:rPr>
          <w:sz w:val="22"/>
          <w:szCs w:val="22"/>
        </w:rPr>
        <w:t>.</w:t>
      </w:r>
      <w:r>
        <w:rPr>
          <w:rStyle w:val="FootnoteReference"/>
          <w:szCs w:val="22"/>
        </w:rPr>
        <w:footnoteReference w:id="6"/>
      </w:r>
      <w:r w:rsidRPr="00886DDA" w:rsidR="00F672A6">
        <w:rPr>
          <w:sz w:val="22"/>
          <w:szCs w:val="22"/>
        </w:rPr>
        <w:t xml:space="preserve">  In addition, on its </w:t>
      </w:r>
      <w:r w:rsidRPr="00886DDA" w:rsidR="00F672A6">
        <w:rPr>
          <w:sz w:val="22"/>
          <w:szCs w:val="22"/>
        </w:rPr>
        <w:t>2019 biennial broadcast ownership report (FCC Form 323)</w:t>
      </w:r>
      <w:r w:rsidRPr="00886DDA" w:rsidR="002701C0">
        <w:rPr>
          <w:sz w:val="22"/>
          <w:szCs w:val="22"/>
        </w:rPr>
        <w:t xml:space="preserve">, </w:t>
      </w:r>
      <w:r w:rsidR="00B94400">
        <w:rPr>
          <w:sz w:val="22"/>
          <w:szCs w:val="22"/>
        </w:rPr>
        <w:t xml:space="preserve">SCI reported that you are an officer </w:t>
      </w:r>
      <w:r w:rsidR="00BB6659">
        <w:rPr>
          <w:sz w:val="22"/>
          <w:szCs w:val="22"/>
        </w:rPr>
        <w:t>of SCI,</w:t>
      </w:r>
      <w:r>
        <w:rPr>
          <w:rStyle w:val="FootnoteReference"/>
          <w:szCs w:val="22"/>
        </w:rPr>
        <w:footnoteReference w:id="7"/>
      </w:r>
      <w:r w:rsidR="00BB6659">
        <w:rPr>
          <w:sz w:val="22"/>
          <w:szCs w:val="22"/>
        </w:rPr>
        <w:t xml:space="preserve"> and thus</w:t>
      </w:r>
      <w:r w:rsidRPr="00886DDA" w:rsidR="009B022F">
        <w:rPr>
          <w:sz w:val="22"/>
          <w:szCs w:val="22"/>
        </w:rPr>
        <w:t xml:space="preserve"> you have a</w:t>
      </w:r>
      <w:r w:rsidRPr="00886DDA" w:rsidR="00AB69D4">
        <w:rPr>
          <w:sz w:val="22"/>
          <w:szCs w:val="22"/>
        </w:rPr>
        <w:t>n attributable</w:t>
      </w:r>
      <w:r w:rsidRPr="00886DDA" w:rsidR="009B022F">
        <w:rPr>
          <w:sz w:val="22"/>
          <w:szCs w:val="22"/>
        </w:rPr>
        <w:t xml:space="preserve"> interest in </w:t>
      </w:r>
      <w:r w:rsidR="00BB6659">
        <w:rPr>
          <w:sz w:val="22"/>
          <w:szCs w:val="22"/>
        </w:rPr>
        <w:t>SCI</w:t>
      </w:r>
      <w:r w:rsidRPr="00886DDA" w:rsidR="009B022F">
        <w:rPr>
          <w:sz w:val="22"/>
          <w:szCs w:val="22"/>
        </w:rPr>
        <w:t xml:space="preserve"> pursuant to </w:t>
      </w:r>
      <w:r w:rsidR="00667FAB">
        <w:rPr>
          <w:sz w:val="22"/>
          <w:szCs w:val="22"/>
        </w:rPr>
        <w:t>n</w:t>
      </w:r>
      <w:r w:rsidRPr="00886DDA" w:rsidR="009B022F">
        <w:rPr>
          <w:sz w:val="22"/>
          <w:szCs w:val="22"/>
        </w:rPr>
        <w:t>ote 2(g)</w:t>
      </w:r>
      <w:r w:rsidRPr="00886DDA" w:rsidR="00CB1126">
        <w:rPr>
          <w:sz w:val="22"/>
          <w:szCs w:val="22"/>
        </w:rPr>
        <w:t xml:space="preserve"> to section 73.3555 of the Commission’s rules</w:t>
      </w:r>
      <w:r w:rsidRPr="00886DDA" w:rsidR="009B022F">
        <w:rPr>
          <w:sz w:val="22"/>
          <w:szCs w:val="22"/>
        </w:rPr>
        <w:t>.</w:t>
      </w:r>
      <w:r>
        <w:rPr>
          <w:rStyle w:val="FootnoteReference"/>
          <w:szCs w:val="22"/>
        </w:rPr>
        <w:footnoteReference w:id="8"/>
      </w:r>
      <w:r w:rsidRPr="00886DDA" w:rsidR="009B022F">
        <w:rPr>
          <w:sz w:val="22"/>
          <w:szCs w:val="22"/>
        </w:rPr>
        <w:t xml:space="preserve">  </w:t>
      </w:r>
      <w:r w:rsidRPr="00281D98" w:rsidR="001263F4">
        <w:rPr>
          <w:sz w:val="22"/>
          <w:szCs w:val="22"/>
        </w:rPr>
        <w:t>Notably, a</w:t>
      </w:r>
      <w:r w:rsidRPr="00281D98" w:rsidR="00AB69D4">
        <w:rPr>
          <w:sz w:val="22"/>
          <w:szCs w:val="22"/>
        </w:rPr>
        <w:t>lthough</w:t>
      </w:r>
      <w:r w:rsidRPr="00281D98" w:rsidR="00C733A2">
        <w:rPr>
          <w:sz w:val="22"/>
          <w:szCs w:val="22"/>
        </w:rPr>
        <w:t xml:space="preserve"> </w:t>
      </w:r>
      <w:r w:rsidRPr="00281D98" w:rsidR="00AB69D4">
        <w:rPr>
          <w:sz w:val="22"/>
          <w:szCs w:val="22"/>
        </w:rPr>
        <w:t>both you</w:t>
      </w:r>
      <w:r w:rsidRPr="00281D98" w:rsidR="00C733A2">
        <w:rPr>
          <w:sz w:val="22"/>
          <w:szCs w:val="22"/>
        </w:rPr>
        <w:t xml:space="preserve"> and Lorraine Alexander are identified as officers on </w:t>
      </w:r>
      <w:r w:rsidR="00BB6659">
        <w:rPr>
          <w:sz w:val="22"/>
          <w:szCs w:val="22"/>
        </w:rPr>
        <w:t>SCI</w:t>
      </w:r>
      <w:r w:rsidRPr="00281D98" w:rsidR="00C733A2">
        <w:rPr>
          <w:sz w:val="22"/>
          <w:szCs w:val="22"/>
        </w:rPr>
        <w:t xml:space="preserve">’s </w:t>
      </w:r>
      <w:r w:rsidR="0052132C">
        <w:rPr>
          <w:sz w:val="22"/>
          <w:szCs w:val="22"/>
        </w:rPr>
        <w:t xml:space="preserve">most recent </w:t>
      </w:r>
      <w:r w:rsidR="00682CE6">
        <w:rPr>
          <w:sz w:val="22"/>
          <w:szCs w:val="22"/>
        </w:rPr>
        <w:t xml:space="preserve">biennial </w:t>
      </w:r>
      <w:r w:rsidRPr="00281D98" w:rsidR="00C733A2">
        <w:rPr>
          <w:sz w:val="22"/>
          <w:szCs w:val="22"/>
        </w:rPr>
        <w:t xml:space="preserve">broadcast ownership report, Lorraine Alexander was identified as a DIH on </w:t>
      </w:r>
      <w:r w:rsidR="001E425A">
        <w:rPr>
          <w:sz w:val="22"/>
          <w:szCs w:val="22"/>
        </w:rPr>
        <w:t>SCI</w:t>
      </w:r>
      <w:r w:rsidRPr="00281D98" w:rsidR="00C733A2">
        <w:rPr>
          <w:sz w:val="22"/>
          <w:szCs w:val="22"/>
        </w:rPr>
        <w:t xml:space="preserve">’s </w:t>
      </w:r>
      <w:r w:rsidR="001E425A">
        <w:rPr>
          <w:sz w:val="22"/>
          <w:szCs w:val="22"/>
        </w:rPr>
        <w:t>short-form application</w:t>
      </w:r>
      <w:r w:rsidRPr="00281D98" w:rsidR="00C733A2">
        <w:rPr>
          <w:sz w:val="22"/>
          <w:szCs w:val="22"/>
        </w:rPr>
        <w:t xml:space="preserve"> while you </w:t>
      </w:r>
      <w:r w:rsidRPr="00281D98" w:rsidR="009B022F">
        <w:rPr>
          <w:sz w:val="22"/>
          <w:szCs w:val="22"/>
        </w:rPr>
        <w:t>were</w:t>
      </w:r>
      <w:r w:rsidRPr="00281D98" w:rsidR="00C733A2">
        <w:rPr>
          <w:sz w:val="22"/>
          <w:szCs w:val="22"/>
        </w:rPr>
        <w:t xml:space="preserve"> not.</w:t>
      </w:r>
      <w:r>
        <w:rPr>
          <w:rStyle w:val="FootnoteReference"/>
          <w:szCs w:val="22"/>
        </w:rPr>
        <w:footnoteReference w:id="9"/>
      </w:r>
      <w:r w:rsidRPr="00281D98" w:rsidR="00C733A2">
        <w:rPr>
          <w:sz w:val="22"/>
          <w:szCs w:val="22"/>
        </w:rPr>
        <w:t xml:space="preserve"> </w:t>
      </w:r>
    </w:p>
    <w:p w:rsidR="00C733A2" w:rsidRPr="000413C0" w:rsidP="00927A56" w14:paraId="507CE085" w14:textId="714C3E31">
      <w:pPr>
        <w:spacing w:after="120"/>
        <w:ind w:firstLine="720"/>
        <w:rPr>
          <w:sz w:val="22"/>
          <w:szCs w:val="22"/>
        </w:rPr>
      </w:pPr>
      <w:r>
        <w:rPr>
          <w:sz w:val="22"/>
          <w:szCs w:val="22"/>
        </w:rPr>
        <w:t xml:space="preserve">In your </w:t>
      </w:r>
      <w:r w:rsidR="00154F2D">
        <w:rPr>
          <w:sz w:val="22"/>
          <w:szCs w:val="22"/>
        </w:rPr>
        <w:t xml:space="preserve">originally filed </w:t>
      </w:r>
      <w:r>
        <w:rPr>
          <w:sz w:val="22"/>
          <w:szCs w:val="22"/>
        </w:rPr>
        <w:t xml:space="preserve">short-form application, you requested a </w:t>
      </w:r>
      <w:r w:rsidR="000413C0">
        <w:rPr>
          <w:sz w:val="22"/>
          <w:szCs w:val="22"/>
        </w:rPr>
        <w:t>25% new entrant bidding credit</w:t>
      </w:r>
      <w:r w:rsidR="0053545A">
        <w:rPr>
          <w:sz w:val="22"/>
          <w:szCs w:val="22"/>
        </w:rPr>
        <w:t xml:space="preserve">.  </w:t>
      </w:r>
      <w:r w:rsidR="00D90269">
        <w:rPr>
          <w:sz w:val="22"/>
          <w:szCs w:val="22"/>
        </w:rPr>
        <w:t>A</w:t>
      </w:r>
      <w:r w:rsidRPr="00D90269" w:rsidR="00D90269">
        <w:rPr>
          <w:sz w:val="22"/>
          <w:szCs w:val="22"/>
        </w:rPr>
        <w:t xml:space="preserve">pplicants seeking a </w:t>
      </w:r>
      <w:r w:rsidR="00D90269">
        <w:rPr>
          <w:sz w:val="22"/>
          <w:szCs w:val="22"/>
        </w:rPr>
        <w:t>n</w:t>
      </w:r>
      <w:r w:rsidRPr="00D90269" w:rsidR="00D90269">
        <w:rPr>
          <w:sz w:val="22"/>
          <w:szCs w:val="22"/>
        </w:rPr>
        <w:t xml:space="preserve">ew </w:t>
      </w:r>
      <w:r w:rsidR="00D90269">
        <w:rPr>
          <w:sz w:val="22"/>
          <w:szCs w:val="22"/>
        </w:rPr>
        <w:t>e</w:t>
      </w:r>
      <w:r w:rsidRPr="00D90269" w:rsidR="00D90269">
        <w:rPr>
          <w:sz w:val="22"/>
          <w:szCs w:val="22"/>
        </w:rPr>
        <w:t xml:space="preserve">ntrant </w:t>
      </w:r>
      <w:r w:rsidR="00D90269">
        <w:rPr>
          <w:sz w:val="22"/>
          <w:szCs w:val="22"/>
        </w:rPr>
        <w:t>b</w:t>
      </w:r>
      <w:r w:rsidRPr="00D90269" w:rsidR="00D90269">
        <w:rPr>
          <w:sz w:val="22"/>
          <w:szCs w:val="22"/>
        </w:rPr>
        <w:t xml:space="preserve">idding </w:t>
      </w:r>
      <w:r w:rsidR="00D90269">
        <w:rPr>
          <w:sz w:val="22"/>
          <w:szCs w:val="22"/>
        </w:rPr>
        <w:t>c</w:t>
      </w:r>
      <w:r w:rsidRPr="00D90269" w:rsidR="00D90269">
        <w:rPr>
          <w:sz w:val="22"/>
          <w:szCs w:val="22"/>
        </w:rPr>
        <w:t xml:space="preserve">redit are required to establish on their short-form applications that they satisfy the eligibility requirements to qualify for the bidding credit.  </w:t>
      </w:r>
      <w:r w:rsidRPr="00593CFA" w:rsidR="00593CFA">
        <w:rPr>
          <w:sz w:val="22"/>
          <w:szCs w:val="22"/>
        </w:rPr>
        <w:t xml:space="preserve">An applicant claiming that it qualifies for a 25% </w:t>
      </w:r>
      <w:r w:rsidR="00F45851">
        <w:rPr>
          <w:sz w:val="22"/>
          <w:szCs w:val="22"/>
        </w:rPr>
        <w:t>n</w:t>
      </w:r>
      <w:r w:rsidRPr="00593CFA" w:rsidR="00593CFA">
        <w:rPr>
          <w:sz w:val="22"/>
          <w:szCs w:val="22"/>
        </w:rPr>
        <w:t xml:space="preserve">ew </w:t>
      </w:r>
      <w:r w:rsidR="00F45851">
        <w:rPr>
          <w:sz w:val="22"/>
          <w:szCs w:val="22"/>
        </w:rPr>
        <w:t>e</w:t>
      </w:r>
      <w:r w:rsidRPr="00593CFA" w:rsidR="00593CFA">
        <w:rPr>
          <w:sz w:val="22"/>
          <w:szCs w:val="22"/>
        </w:rPr>
        <w:t xml:space="preserve">ntrant </w:t>
      </w:r>
      <w:r w:rsidR="00F45851">
        <w:rPr>
          <w:sz w:val="22"/>
          <w:szCs w:val="22"/>
        </w:rPr>
        <w:t>b</w:t>
      </w:r>
      <w:r w:rsidRPr="00593CFA" w:rsidR="00593CFA">
        <w:rPr>
          <w:sz w:val="22"/>
          <w:szCs w:val="22"/>
        </w:rPr>
        <w:t xml:space="preserve">idding </w:t>
      </w:r>
      <w:r w:rsidR="00F45851">
        <w:rPr>
          <w:sz w:val="22"/>
          <w:szCs w:val="22"/>
        </w:rPr>
        <w:t>c</w:t>
      </w:r>
      <w:r w:rsidRPr="00593CFA" w:rsidR="00593CFA">
        <w:rPr>
          <w:sz w:val="22"/>
          <w:szCs w:val="22"/>
        </w:rPr>
        <w:t>redit must certify that neither it nor any of its attributable interest holders has any attributable interests in more than three media of mass communications, and must identify and describe such media of mass communications.</w:t>
      </w:r>
      <w:r>
        <w:rPr>
          <w:rStyle w:val="FootnoteReference"/>
          <w:szCs w:val="22"/>
        </w:rPr>
        <w:footnoteReference w:id="10"/>
      </w:r>
      <w:r w:rsidRPr="00593CFA" w:rsidR="00593CFA">
        <w:rPr>
          <w:sz w:val="22"/>
          <w:szCs w:val="22"/>
        </w:rPr>
        <w:t xml:space="preserve"> </w:t>
      </w:r>
      <w:r w:rsidR="001C1A54">
        <w:rPr>
          <w:sz w:val="22"/>
          <w:szCs w:val="22"/>
        </w:rPr>
        <w:t xml:space="preserve"> </w:t>
      </w:r>
      <w:r w:rsidR="000D1F64">
        <w:rPr>
          <w:sz w:val="22"/>
          <w:szCs w:val="22"/>
        </w:rPr>
        <w:t xml:space="preserve">In </w:t>
      </w:r>
      <w:r w:rsidR="00082A1D">
        <w:rPr>
          <w:sz w:val="22"/>
          <w:szCs w:val="22"/>
        </w:rPr>
        <w:t xml:space="preserve">that regard, in </w:t>
      </w:r>
      <w:r w:rsidR="000D1F64">
        <w:rPr>
          <w:sz w:val="22"/>
          <w:szCs w:val="22"/>
        </w:rPr>
        <w:t xml:space="preserve">your </w:t>
      </w:r>
      <w:r w:rsidR="00154F2D">
        <w:rPr>
          <w:sz w:val="22"/>
          <w:szCs w:val="22"/>
        </w:rPr>
        <w:t xml:space="preserve">originally filed </w:t>
      </w:r>
      <w:r w:rsidR="000D1F64">
        <w:rPr>
          <w:sz w:val="22"/>
          <w:szCs w:val="22"/>
        </w:rPr>
        <w:t>short-form application,</w:t>
      </w:r>
      <w:r w:rsidR="00082A1D">
        <w:rPr>
          <w:sz w:val="22"/>
          <w:szCs w:val="22"/>
        </w:rPr>
        <w:t xml:space="preserve"> you disclosed</w:t>
      </w:r>
      <w:r w:rsidR="000D1F64">
        <w:rPr>
          <w:sz w:val="22"/>
          <w:szCs w:val="22"/>
        </w:rPr>
        <w:t xml:space="preserve"> </w:t>
      </w:r>
      <w:r w:rsidR="00082A1D">
        <w:rPr>
          <w:sz w:val="22"/>
          <w:szCs w:val="22"/>
        </w:rPr>
        <w:t xml:space="preserve">that you are the sole owner of FM </w:t>
      </w:r>
      <w:r w:rsidR="00A5175E">
        <w:rPr>
          <w:sz w:val="22"/>
          <w:szCs w:val="22"/>
        </w:rPr>
        <w:t xml:space="preserve">translator </w:t>
      </w:r>
      <w:r w:rsidR="00082A1D">
        <w:rPr>
          <w:sz w:val="22"/>
          <w:szCs w:val="22"/>
        </w:rPr>
        <w:t>broadcast station W26</w:t>
      </w:r>
      <w:r w:rsidR="009E02DA">
        <w:rPr>
          <w:sz w:val="22"/>
          <w:szCs w:val="22"/>
        </w:rPr>
        <w:t xml:space="preserve">5BO, </w:t>
      </w:r>
      <w:r w:rsidR="00DB7D31">
        <w:rPr>
          <w:sz w:val="22"/>
          <w:szCs w:val="22"/>
        </w:rPr>
        <w:t>F</w:t>
      </w:r>
      <w:r w:rsidR="00F63C47">
        <w:rPr>
          <w:sz w:val="22"/>
          <w:szCs w:val="22"/>
        </w:rPr>
        <w:t xml:space="preserve">acility ID </w:t>
      </w:r>
      <w:r w:rsidR="00DB7D31">
        <w:rPr>
          <w:sz w:val="22"/>
          <w:szCs w:val="22"/>
        </w:rPr>
        <w:t>N</w:t>
      </w:r>
      <w:r w:rsidR="00F63C47">
        <w:rPr>
          <w:sz w:val="22"/>
          <w:szCs w:val="22"/>
        </w:rPr>
        <w:t>o.</w:t>
      </w:r>
      <w:r w:rsidR="00A61688">
        <w:rPr>
          <w:sz w:val="22"/>
          <w:szCs w:val="22"/>
        </w:rPr>
        <w:t xml:space="preserve"> 151004, York, Alabama.</w:t>
      </w:r>
      <w:r>
        <w:rPr>
          <w:rStyle w:val="FootnoteReference"/>
          <w:szCs w:val="22"/>
        </w:rPr>
        <w:footnoteReference w:id="11"/>
      </w:r>
      <w:r w:rsidR="00A61688">
        <w:rPr>
          <w:sz w:val="22"/>
          <w:szCs w:val="22"/>
        </w:rPr>
        <w:t xml:space="preserve">  You neglected, however, to disclose your attributable interest in S</w:t>
      </w:r>
      <w:r w:rsidR="004C2B8D">
        <w:rPr>
          <w:sz w:val="22"/>
          <w:szCs w:val="22"/>
        </w:rPr>
        <w:t>CI</w:t>
      </w:r>
      <w:r w:rsidR="00A61688">
        <w:rPr>
          <w:sz w:val="22"/>
          <w:szCs w:val="22"/>
        </w:rPr>
        <w:t xml:space="preserve"> and its two full </w:t>
      </w:r>
      <w:r w:rsidR="00825E6D">
        <w:rPr>
          <w:sz w:val="22"/>
          <w:szCs w:val="22"/>
        </w:rPr>
        <w:t>service</w:t>
      </w:r>
      <w:r w:rsidR="00A61688">
        <w:rPr>
          <w:sz w:val="22"/>
          <w:szCs w:val="22"/>
        </w:rPr>
        <w:t xml:space="preserve"> FM </w:t>
      </w:r>
      <w:r w:rsidR="00757A51">
        <w:rPr>
          <w:sz w:val="22"/>
          <w:szCs w:val="22"/>
        </w:rPr>
        <w:t xml:space="preserve">and AM </w:t>
      </w:r>
      <w:r w:rsidR="00A61688">
        <w:rPr>
          <w:sz w:val="22"/>
          <w:szCs w:val="22"/>
        </w:rPr>
        <w:t>broadcast stations.</w:t>
      </w:r>
      <w:r>
        <w:rPr>
          <w:rStyle w:val="FootnoteReference"/>
          <w:szCs w:val="22"/>
        </w:rPr>
        <w:footnoteReference w:id="12"/>
      </w:r>
    </w:p>
    <w:p w:rsidR="00C733A2" w:rsidP="00927A56" w14:paraId="6D007D81" w14:textId="14FAC402">
      <w:pPr>
        <w:spacing w:after="120"/>
        <w:ind w:firstLine="720"/>
        <w:rPr>
          <w:sz w:val="22"/>
          <w:szCs w:val="22"/>
        </w:rPr>
      </w:pPr>
      <w:r>
        <w:rPr>
          <w:sz w:val="22"/>
          <w:szCs w:val="22"/>
        </w:rPr>
        <w:t xml:space="preserve">On </w:t>
      </w:r>
      <w:r w:rsidR="00FB3CB2">
        <w:rPr>
          <w:sz w:val="22"/>
          <w:szCs w:val="22"/>
        </w:rPr>
        <w:t xml:space="preserve">June 3, 2021, OEA and MB released a public notice </w:t>
      </w:r>
      <w:r w:rsidR="00464729">
        <w:rPr>
          <w:sz w:val="22"/>
          <w:szCs w:val="22"/>
        </w:rPr>
        <w:t>that identified</w:t>
      </w:r>
      <w:r w:rsidR="00FB3CB2">
        <w:rPr>
          <w:sz w:val="22"/>
          <w:szCs w:val="22"/>
        </w:rPr>
        <w:t xml:space="preserve"> </w:t>
      </w:r>
      <w:r w:rsidR="009D3D16">
        <w:rPr>
          <w:sz w:val="22"/>
          <w:szCs w:val="22"/>
        </w:rPr>
        <w:t xml:space="preserve">the </w:t>
      </w:r>
      <w:r w:rsidR="0049425D">
        <w:rPr>
          <w:sz w:val="22"/>
          <w:szCs w:val="22"/>
        </w:rPr>
        <w:t>status of each</w:t>
      </w:r>
      <w:r w:rsidR="009D3D16">
        <w:rPr>
          <w:sz w:val="22"/>
          <w:szCs w:val="22"/>
        </w:rPr>
        <w:t xml:space="preserve"> </w:t>
      </w:r>
      <w:r w:rsidR="005D5010">
        <w:rPr>
          <w:sz w:val="22"/>
          <w:szCs w:val="22"/>
        </w:rPr>
        <w:t xml:space="preserve">short-form application </w:t>
      </w:r>
      <w:r w:rsidR="00110280">
        <w:rPr>
          <w:sz w:val="22"/>
          <w:szCs w:val="22"/>
        </w:rPr>
        <w:t>submitted in Auction 109</w:t>
      </w:r>
      <w:r w:rsidR="003B5893">
        <w:rPr>
          <w:sz w:val="22"/>
          <w:szCs w:val="22"/>
        </w:rPr>
        <w:t xml:space="preserve"> as complete, incomplete, or rejected</w:t>
      </w:r>
      <w:r w:rsidR="002F6BDF">
        <w:rPr>
          <w:sz w:val="22"/>
          <w:szCs w:val="22"/>
        </w:rPr>
        <w:t>, and open</w:t>
      </w:r>
      <w:r w:rsidR="00464729">
        <w:rPr>
          <w:sz w:val="22"/>
          <w:szCs w:val="22"/>
        </w:rPr>
        <w:t>ed</w:t>
      </w:r>
      <w:r w:rsidR="002F6BDF">
        <w:rPr>
          <w:sz w:val="22"/>
          <w:szCs w:val="22"/>
        </w:rPr>
        <w:t xml:space="preserve"> </w:t>
      </w:r>
      <w:r w:rsidR="00185D2F">
        <w:rPr>
          <w:sz w:val="22"/>
          <w:szCs w:val="22"/>
        </w:rPr>
        <w:t xml:space="preserve">a filing window </w:t>
      </w:r>
      <w:r w:rsidR="00C11286">
        <w:rPr>
          <w:sz w:val="22"/>
          <w:szCs w:val="22"/>
        </w:rPr>
        <w:t xml:space="preserve">from June 3, 2021 to June 16, 2021 </w:t>
      </w:r>
      <w:r w:rsidR="00185D2F">
        <w:rPr>
          <w:sz w:val="22"/>
          <w:szCs w:val="22"/>
        </w:rPr>
        <w:t xml:space="preserve">for applicants </w:t>
      </w:r>
      <w:r w:rsidR="007E1647">
        <w:rPr>
          <w:sz w:val="22"/>
          <w:szCs w:val="22"/>
        </w:rPr>
        <w:t xml:space="preserve">with incomplete applications </w:t>
      </w:r>
      <w:r w:rsidR="00185D2F">
        <w:rPr>
          <w:sz w:val="22"/>
          <w:szCs w:val="22"/>
        </w:rPr>
        <w:t xml:space="preserve">to correct deficiencies and resubmit </w:t>
      </w:r>
      <w:r w:rsidR="00B75CDB">
        <w:rPr>
          <w:sz w:val="22"/>
          <w:szCs w:val="22"/>
        </w:rPr>
        <w:t>their application</w:t>
      </w:r>
      <w:r w:rsidR="007E1647">
        <w:rPr>
          <w:sz w:val="22"/>
          <w:szCs w:val="22"/>
        </w:rPr>
        <w:t>s</w:t>
      </w:r>
      <w:r w:rsidR="00110280">
        <w:rPr>
          <w:sz w:val="22"/>
          <w:szCs w:val="22"/>
        </w:rPr>
        <w:t>.</w:t>
      </w:r>
      <w:r>
        <w:rPr>
          <w:rStyle w:val="FootnoteReference"/>
          <w:szCs w:val="22"/>
        </w:rPr>
        <w:footnoteReference w:id="13"/>
      </w:r>
      <w:r w:rsidR="00110280">
        <w:rPr>
          <w:sz w:val="22"/>
          <w:szCs w:val="22"/>
        </w:rPr>
        <w:t xml:space="preserve">  </w:t>
      </w:r>
      <w:r w:rsidR="009A7498">
        <w:rPr>
          <w:sz w:val="22"/>
          <w:szCs w:val="22"/>
        </w:rPr>
        <w:t xml:space="preserve">This public notice also set the deadline for submitting upfront payments </w:t>
      </w:r>
      <w:r w:rsidR="00C656FD">
        <w:rPr>
          <w:sz w:val="22"/>
          <w:szCs w:val="22"/>
        </w:rPr>
        <w:t>for Auction 109 at 6:00</w:t>
      </w:r>
      <w:r w:rsidR="00D75391">
        <w:rPr>
          <w:sz w:val="22"/>
          <w:szCs w:val="22"/>
        </w:rPr>
        <w:t xml:space="preserve"> </w:t>
      </w:r>
      <w:r w:rsidRPr="00D75391" w:rsidR="00D75391">
        <w:rPr>
          <w:sz w:val="22"/>
          <w:szCs w:val="22"/>
        </w:rPr>
        <w:t>p.m. Eastern Time on Wednesday, June 16, 2021</w:t>
      </w:r>
      <w:r w:rsidR="00D75391">
        <w:rPr>
          <w:sz w:val="22"/>
          <w:szCs w:val="22"/>
        </w:rPr>
        <w:t xml:space="preserve">. </w:t>
      </w:r>
      <w:r w:rsidR="003133CF">
        <w:rPr>
          <w:sz w:val="22"/>
          <w:szCs w:val="22"/>
        </w:rPr>
        <w:t xml:space="preserve"> </w:t>
      </w:r>
      <w:r w:rsidR="00110280">
        <w:rPr>
          <w:sz w:val="22"/>
          <w:szCs w:val="22"/>
        </w:rPr>
        <w:t xml:space="preserve">Both your application and </w:t>
      </w:r>
      <w:r w:rsidR="004B36E4">
        <w:rPr>
          <w:sz w:val="22"/>
          <w:szCs w:val="22"/>
        </w:rPr>
        <w:t xml:space="preserve">the </w:t>
      </w:r>
      <w:r w:rsidR="00325E76">
        <w:rPr>
          <w:sz w:val="22"/>
          <w:szCs w:val="22"/>
        </w:rPr>
        <w:t>SCI</w:t>
      </w:r>
      <w:r w:rsidR="00110280">
        <w:rPr>
          <w:sz w:val="22"/>
          <w:szCs w:val="22"/>
        </w:rPr>
        <w:t xml:space="preserve"> application were designated as incomplete due to the apparent, but undisclosed, relationship between </w:t>
      </w:r>
      <w:r w:rsidR="006B677F">
        <w:rPr>
          <w:sz w:val="22"/>
          <w:szCs w:val="22"/>
        </w:rPr>
        <w:t xml:space="preserve">you and </w:t>
      </w:r>
      <w:r w:rsidR="0013134D">
        <w:rPr>
          <w:sz w:val="22"/>
          <w:szCs w:val="22"/>
        </w:rPr>
        <w:t>SCI</w:t>
      </w:r>
      <w:r w:rsidR="00314F53">
        <w:rPr>
          <w:sz w:val="22"/>
          <w:szCs w:val="22"/>
        </w:rPr>
        <w:t>.</w:t>
      </w:r>
      <w:r>
        <w:rPr>
          <w:rStyle w:val="FootnoteReference"/>
          <w:szCs w:val="22"/>
        </w:rPr>
        <w:footnoteReference w:id="14"/>
      </w:r>
      <w:r w:rsidR="00314F53">
        <w:rPr>
          <w:sz w:val="22"/>
          <w:szCs w:val="22"/>
        </w:rPr>
        <w:t xml:space="preserve">  A</w:t>
      </w:r>
      <w:r w:rsidR="00E401CC">
        <w:rPr>
          <w:sz w:val="22"/>
          <w:szCs w:val="22"/>
        </w:rPr>
        <w:t xml:space="preserve"> </w:t>
      </w:r>
      <w:r w:rsidR="00F070D6">
        <w:rPr>
          <w:sz w:val="22"/>
          <w:szCs w:val="22"/>
        </w:rPr>
        <w:t xml:space="preserve">letter </w:t>
      </w:r>
      <w:r w:rsidR="0013134D">
        <w:rPr>
          <w:sz w:val="22"/>
          <w:szCs w:val="22"/>
        </w:rPr>
        <w:t xml:space="preserve">for each application </w:t>
      </w:r>
      <w:r w:rsidR="00314F53">
        <w:rPr>
          <w:sz w:val="22"/>
          <w:szCs w:val="22"/>
        </w:rPr>
        <w:t xml:space="preserve">describing the deficiencies </w:t>
      </w:r>
      <w:r w:rsidR="004548F4">
        <w:rPr>
          <w:sz w:val="22"/>
          <w:szCs w:val="22"/>
        </w:rPr>
        <w:t>in</w:t>
      </w:r>
      <w:r w:rsidR="00E401CC">
        <w:rPr>
          <w:sz w:val="22"/>
          <w:szCs w:val="22"/>
        </w:rPr>
        <w:t xml:space="preserve"> </w:t>
      </w:r>
      <w:r w:rsidR="0013134D">
        <w:rPr>
          <w:sz w:val="22"/>
          <w:szCs w:val="22"/>
        </w:rPr>
        <w:t>the</w:t>
      </w:r>
      <w:r w:rsidR="00E401CC">
        <w:rPr>
          <w:sz w:val="22"/>
          <w:szCs w:val="22"/>
        </w:rPr>
        <w:t xml:space="preserve"> application </w:t>
      </w:r>
      <w:r w:rsidR="00F070D6">
        <w:rPr>
          <w:sz w:val="22"/>
          <w:szCs w:val="22"/>
        </w:rPr>
        <w:t>w</w:t>
      </w:r>
      <w:r w:rsidR="00E401CC">
        <w:rPr>
          <w:sz w:val="22"/>
          <w:szCs w:val="22"/>
        </w:rPr>
        <w:t>as</w:t>
      </w:r>
      <w:r w:rsidR="00F070D6">
        <w:rPr>
          <w:sz w:val="22"/>
          <w:szCs w:val="22"/>
        </w:rPr>
        <w:t xml:space="preserve"> sent to</w:t>
      </w:r>
      <w:r w:rsidR="00A4791E">
        <w:rPr>
          <w:sz w:val="22"/>
          <w:szCs w:val="22"/>
        </w:rPr>
        <w:t xml:space="preserve"> Mark Lipp</w:t>
      </w:r>
      <w:r w:rsidR="00110280">
        <w:rPr>
          <w:sz w:val="22"/>
          <w:szCs w:val="22"/>
        </w:rPr>
        <w:t>.</w:t>
      </w:r>
      <w:r>
        <w:rPr>
          <w:rStyle w:val="FootnoteReference"/>
          <w:szCs w:val="22"/>
        </w:rPr>
        <w:footnoteReference w:id="15"/>
      </w:r>
      <w:r w:rsidR="00110280">
        <w:rPr>
          <w:sz w:val="22"/>
          <w:szCs w:val="22"/>
        </w:rPr>
        <w:t xml:space="preserve">  </w:t>
      </w:r>
      <w:r w:rsidR="0093096A">
        <w:rPr>
          <w:sz w:val="22"/>
          <w:szCs w:val="22"/>
        </w:rPr>
        <w:t xml:space="preserve">In response to the </w:t>
      </w:r>
      <w:r w:rsidR="007032AE">
        <w:rPr>
          <w:sz w:val="22"/>
          <w:szCs w:val="22"/>
        </w:rPr>
        <w:t xml:space="preserve">deficiency letters, </w:t>
      </w:r>
      <w:r w:rsidR="001742E1">
        <w:rPr>
          <w:sz w:val="22"/>
          <w:szCs w:val="22"/>
        </w:rPr>
        <w:t xml:space="preserve">Mr. </w:t>
      </w:r>
      <w:r w:rsidR="009B022F">
        <w:rPr>
          <w:sz w:val="22"/>
          <w:szCs w:val="22"/>
        </w:rPr>
        <w:t xml:space="preserve">Lipp contacted the </w:t>
      </w:r>
      <w:r w:rsidR="00CB28DC">
        <w:rPr>
          <w:sz w:val="22"/>
          <w:szCs w:val="22"/>
        </w:rPr>
        <w:t xml:space="preserve">Commission </w:t>
      </w:r>
      <w:r w:rsidR="009B022F">
        <w:rPr>
          <w:sz w:val="22"/>
          <w:szCs w:val="22"/>
        </w:rPr>
        <w:t xml:space="preserve">staff and confirmed </w:t>
      </w:r>
      <w:r w:rsidR="004241E9">
        <w:rPr>
          <w:sz w:val="22"/>
          <w:szCs w:val="22"/>
        </w:rPr>
        <w:t xml:space="preserve">in a telephone call on June 8, 2021 </w:t>
      </w:r>
      <w:r w:rsidR="009B022F">
        <w:rPr>
          <w:sz w:val="22"/>
          <w:szCs w:val="22"/>
        </w:rPr>
        <w:t>that you are a</w:t>
      </w:r>
      <w:r w:rsidR="004241E9">
        <w:rPr>
          <w:sz w:val="22"/>
          <w:szCs w:val="22"/>
        </w:rPr>
        <w:t xml:space="preserve"> current</w:t>
      </w:r>
      <w:r w:rsidR="009B022F">
        <w:rPr>
          <w:sz w:val="22"/>
          <w:szCs w:val="22"/>
        </w:rPr>
        <w:t xml:space="preserve"> officer of </w:t>
      </w:r>
      <w:r w:rsidR="00E656D2">
        <w:rPr>
          <w:sz w:val="22"/>
          <w:szCs w:val="22"/>
        </w:rPr>
        <w:t>SCI</w:t>
      </w:r>
      <w:r w:rsidR="009B022F">
        <w:rPr>
          <w:sz w:val="22"/>
          <w:szCs w:val="22"/>
        </w:rPr>
        <w:t>.</w:t>
      </w:r>
      <w:r w:rsidR="00F22B38">
        <w:rPr>
          <w:sz w:val="22"/>
          <w:szCs w:val="22"/>
        </w:rPr>
        <w:t xml:space="preserve">  </w:t>
      </w:r>
      <w:r w:rsidR="00BE5F3D">
        <w:rPr>
          <w:sz w:val="22"/>
          <w:szCs w:val="22"/>
        </w:rPr>
        <w:t xml:space="preserve">The Commission staff informed Mr. Lipp </w:t>
      </w:r>
      <w:r w:rsidR="00CA348B">
        <w:rPr>
          <w:sz w:val="22"/>
          <w:szCs w:val="22"/>
        </w:rPr>
        <w:t xml:space="preserve">that your officer position in </w:t>
      </w:r>
      <w:r w:rsidR="00D967B7">
        <w:rPr>
          <w:sz w:val="22"/>
          <w:szCs w:val="22"/>
        </w:rPr>
        <w:t>SCI</w:t>
      </w:r>
      <w:r w:rsidR="00CA348B">
        <w:rPr>
          <w:sz w:val="22"/>
          <w:szCs w:val="22"/>
        </w:rPr>
        <w:t xml:space="preserve"> raised </w:t>
      </w:r>
      <w:r w:rsidR="004E4D9D">
        <w:rPr>
          <w:sz w:val="22"/>
          <w:szCs w:val="22"/>
        </w:rPr>
        <w:t>concern</w:t>
      </w:r>
      <w:r w:rsidR="00CA348B">
        <w:rPr>
          <w:sz w:val="22"/>
          <w:szCs w:val="22"/>
        </w:rPr>
        <w:t xml:space="preserve"> </w:t>
      </w:r>
      <w:r w:rsidR="00A75088">
        <w:rPr>
          <w:sz w:val="22"/>
          <w:szCs w:val="22"/>
        </w:rPr>
        <w:t xml:space="preserve">regarding </w:t>
      </w:r>
      <w:r w:rsidR="004E4D9D">
        <w:rPr>
          <w:sz w:val="22"/>
          <w:szCs w:val="22"/>
        </w:rPr>
        <w:t xml:space="preserve">your </w:t>
      </w:r>
      <w:r w:rsidR="004E4D9D">
        <w:rPr>
          <w:sz w:val="22"/>
          <w:szCs w:val="22"/>
        </w:rPr>
        <w:t>ability to comply with</w:t>
      </w:r>
      <w:r w:rsidR="00CA348B">
        <w:rPr>
          <w:sz w:val="22"/>
          <w:szCs w:val="22"/>
        </w:rPr>
        <w:t xml:space="preserve"> the </w:t>
      </w:r>
      <w:r w:rsidR="008F536F">
        <w:rPr>
          <w:sz w:val="22"/>
          <w:szCs w:val="22"/>
        </w:rPr>
        <w:t xml:space="preserve">Commission’s </w:t>
      </w:r>
      <w:r w:rsidR="00CA348B">
        <w:rPr>
          <w:sz w:val="22"/>
          <w:szCs w:val="22"/>
        </w:rPr>
        <w:t>prohibition</w:t>
      </w:r>
      <w:r w:rsidR="00F73010">
        <w:rPr>
          <w:sz w:val="22"/>
          <w:szCs w:val="22"/>
        </w:rPr>
        <w:t xml:space="preserve"> </w:t>
      </w:r>
      <w:r w:rsidR="00CA348B">
        <w:rPr>
          <w:sz w:val="22"/>
          <w:szCs w:val="22"/>
        </w:rPr>
        <w:t xml:space="preserve">on certain communications </w:t>
      </w:r>
      <w:r w:rsidR="003C1775">
        <w:rPr>
          <w:sz w:val="22"/>
          <w:szCs w:val="22"/>
        </w:rPr>
        <w:t>between auction applica</w:t>
      </w:r>
      <w:r w:rsidR="00E75250">
        <w:rPr>
          <w:sz w:val="22"/>
          <w:szCs w:val="22"/>
        </w:rPr>
        <w:t>nts</w:t>
      </w:r>
      <w:r w:rsidR="00F73010">
        <w:rPr>
          <w:sz w:val="22"/>
          <w:szCs w:val="22"/>
        </w:rPr>
        <w:t>.</w:t>
      </w:r>
      <w:r w:rsidR="00A44E7C">
        <w:rPr>
          <w:sz w:val="22"/>
          <w:szCs w:val="22"/>
        </w:rPr>
        <w:t xml:space="preserve">  On June </w:t>
      </w:r>
      <w:r w:rsidR="003E080D">
        <w:rPr>
          <w:sz w:val="22"/>
          <w:szCs w:val="22"/>
        </w:rPr>
        <w:t xml:space="preserve">15, 2021, </w:t>
      </w:r>
      <w:r w:rsidR="00FB380C">
        <w:rPr>
          <w:sz w:val="22"/>
          <w:szCs w:val="22"/>
        </w:rPr>
        <w:t xml:space="preserve">Mr. Lipp had </w:t>
      </w:r>
      <w:r w:rsidR="0086531B">
        <w:rPr>
          <w:sz w:val="22"/>
          <w:szCs w:val="22"/>
        </w:rPr>
        <w:t xml:space="preserve">a second </w:t>
      </w:r>
      <w:r w:rsidR="007F7C15">
        <w:rPr>
          <w:sz w:val="22"/>
          <w:szCs w:val="22"/>
        </w:rPr>
        <w:t xml:space="preserve">telephone conversation with Commission staff, during which </w:t>
      </w:r>
      <w:r w:rsidR="00CD0A61">
        <w:rPr>
          <w:sz w:val="22"/>
          <w:szCs w:val="22"/>
        </w:rPr>
        <w:t xml:space="preserve">additional concerns regarding </w:t>
      </w:r>
      <w:r w:rsidR="00D35206">
        <w:rPr>
          <w:sz w:val="22"/>
          <w:szCs w:val="22"/>
        </w:rPr>
        <w:t xml:space="preserve">your role at </w:t>
      </w:r>
      <w:r w:rsidR="00451737">
        <w:rPr>
          <w:sz w:val="22"/>
          <w:szCs w:val="22"/>
        </w:rPr>
        <w:t>SCI</w:t>
      </w:r>
      <w:r w:rsidR="00943034">
        <w:rPr>
          <w:sz w:val="22"/>
          <w:szCs w:val="22"/>
        </w:rPr>
        <w:t xml:space="preserve"> and</w:t>
      </w:r>
      <w:r w:rsidR="00D35206">
        <w:rPr>
          <w:sz w:val="22"/>
          <w:szCs w:val="22"/>
        </w:rPr>
        <w:t xml:space="preserve"> your </w:t>
      </w:r>
      <w:r w:rsidR="00A56FB9">
        <w:rPr>
          <w:sz w:val="22"/>
          <w:szCs w:val="22"/>
        </w:rPr>
        <w:t>ability to comply</w:t>
      </w:r>
      <w:r w:rsidR="00CD0A61">
        <w:rPr>
          <w:sz w:val="22"/>
          <w:szCs w:val="22"/>
        </w:rPr>
        <w:t xml:space="preserve"> with the prohibited communications rule were raised.</w:t>
      </w:r>
    </w:p>
    <w:p w:rsidR="004241E9" w:rsidP="00927A56" w14:paraId="7D68E350" w14:textId="4C459792">
      <w:pPr>
        <w:spacing w:after="120"/>
        <w:ind w:firstLine="720"/>
        <w:rPr>
          <w:sz w:val="22"/>
          <w:szCs w:val="22"/>
        </w:rPr>
      </w:pPr>
      <w:r w:rsidRPr="00451737">
        <w:rPr>
          <w:sz w:val="22"/>
          <w:szCs w:val="22"/>
        </w:rPr>
        <w:t>During the resubmission period</w:t>
      </w:r>
      <w:r w:rsidRPr="00451737" w:rsidR="00AB462E">
        <w:rPr>
          <w:sz w:val="22"/>
          <w:szCs w:val="22"/>
        </w:rPr>
        <w:t>, b</w:t>
      </w:r>
      <w:r w:rsidRPr="00451737" w:rsidR="009B022F">
        <w:rPr>
          <w:sz w:val="22"/>
          <w:szCs w:val="22"/>
        </w:rPr>
        <w:t xml:space="preserve">oth applications were amended to disclose your relationship with </w:t>
      </w:r>
      <w:r w:rsidR="00356736">
        <w:rPr>
          <w:sz w:val="22"/>
          <w:szCs w:val="22"/>
        </w:rPr>
        <w:t>SCI</w:t>
      </w:r>
      <w:r w:rsidRPr="00451737" w:rsidR="009B022F">
        <w:rPr>
          <w:sz w:val="22"/>
          <w:szCs w:val="22"/>
        </w:rPr>
        <w:t>.</w:t>
      </w:r>
      <w:r>
        <w:rPr>
          <w:rStyle w:val="FootnoteReference"/>
          <w:szCs w:val="22"/>
        </w:rPr>
        <w:footnoteReference w:id="16"/>
      </w:r>
      <w:r w:rsidRPr="00451737" w:rsidR="009B022F">
        <w:rPr>
          <w:sz w:val="22"/>
          <w:szCs w:val="22"/>
        </w:rPr>
        <w:t xml:space="preserve">  </w:t>
      </w:r>
      <w:r w:rsidRPr="00451737" w:rsidR="00AB69D4">
        <w:rPr>
          <w:sz w:val="22"/>
          <w:szCs w:val="22"/>
        </w:rPr>
        <w:t xml:space="preserve">Specifically, </w:t>
      </w:r>
      <w:r w:rsidR="003E2BE4">
        <w:rPr>
          <w:sz w:val="22"/>
          <w:szCs w:val="22"/>
        </w:rPr>
        <w:t xml:space="preserve">you amended </w:t>
      </w:r>
      <w:r w:rsidRPr="00451737" w:rsidR="008F4A39">
        <w:rPr>
          <w:sz w:val="22"/>
          <w:szCs w:val="22"/>
        </w:rPr>
        <w:t>you</w:t>
      </w:r>
      <w:r w:rsidRPr="00451737">
        <w:rPr>
          <w:sz w:val="22"/>
          <w:szCs w:val="22"/>
        </w:rPr>
        <w:t>r application</w:t>
      </w:r>
      <w:r w:rsidRPr="00451737" w:rsidR="008F4A39">
        <w:rPr>
          <w:sz w:val="22"/>
          <w:szCs w:val="22"/>
        </w:rPr>
        <w:t xml:space="preserve"> </w:t>
      </w:r>
      <w:r w:rsidRPr="00451737">
        <w:rPr>
          <w:sz w:val="22"/>
          <w:szCs w:val="22"/>
        </w:rPr>
        <w:t xml:space="preserve">to </w:t>
      </w:r>
      <w:r w:rsidRPr="00451737" w:rsidR="008F4A39">
        <w:rPr>
          <w:sz w:val="22"/>
          <w:szCs w:val="22"/>
        </w:rPr>
        <w:t>indicate that</w:t>
      </w:r>
      <w:r w:rsidRPr="00451737" w:rsidR="008B4E77">
        <w:rPr>
          <w:sz w:val="22"/>
          <w:szCs w:val="22"/>
        </w:rPr>
        <w:t xml:space="preserve"> y</w:t>
      </w:r>
      <w:r w:rsidRPr="00451737" w:rsidR="00AB69D4">
        <w:rPr>
          <w:sz w:val="22"/>
          <w:szCs w:val="22"/>
        </w:rPr>
        <w:t xml:space="preserve">ou are the Vice President of </w:t>
      </w:r>
      <w:r w:rsidR="002A1983">
        <w:rPr>
          <w:sz w:val="22"/>
          <w:szCs w:val="22"/>
        </w:rPr>
        <w:t>SCI</w:t>
      </w:r>
      <w:r w:rsidRPr="00451737" w:rsidR="008B4E77">
        <w:rPr>
          <w:sz w:val="22"/>
          <w:szCs w:val="22"/>
        </w:rPr>
        <w:t>, and y</w:t>
      </w:r>
      <w:r w:rsidRPr="00451737" w:rsidR="00AB69D4">
        <w:rPr>
          <w:sz w:val="22"/>
          <w:szCs w:val="22"/>
        </w:rPr>
        <w:t xml:space="preserve">our primary </w:t>
      </w:r>
      <w:r w:rsidRPr="00451737" w:rsidR="008F4A39">
        <w:rPr>
          <w:sz w:val="22"/>
          <w:szCs w:val="22"/>
        </w:rPr>
        <w:t xml:space="preserve">day-to-day responsibilities include managing advertising sales for the </w:t>
      </w:r>
      <w:r w:rsidRPr="00451737" w:rsidR="00573AA5">
        <w:rPr>
          <w:sz w:val="22"/>
          <w:szCs w:val="22"/>
        </w:rPr>
        <w:t xml:space="preserve">broadcast </w:t>
      </w:r>
      <w:r w:rsidRPr="00451737" w:rsidR="008F4A39">
        <w:rPr>
          <w:sz w:val="22"/>
          <w:szCs w:val="22"/>
        </w:rPr>
        <w:t>stations</w:t>
      </w:r>
      <w:r w:rsidRPr="00451737" w:rsidR="008743D9">
        <w:rPr>
          <w:sz w:val="22"/>
          <w:szCs w:val="22"/>
        </w:rPr>
        <w:t xml:space="preserve"> licensed to </w:t>
      </w:r>
      <w:r w:rsidR="00320A95">
        <w:rPr>
          <w:sz w:val="22"/>
          <w:szCs w:val="22"/>
        </w:rPr>
        <w:t>SCI</w:t>
      </w:r>
      <w:r w:rsidRPr="00451737" w:rsidR="008F4A39">
        <w:rPr>
          <w:sz w:val="22"/>
          <w:szCs w:val="22"/>
        </w:rPr>
        <w:t>.</w:t>
      </w:r>
      <w:r>
        <w:rPr>
          <w:rStyle w:val="FootnoteReference"/>
          <w:szCs w:val="22"/>
        </w:rPr>
        <w:footnoteReference w:id="17"/>
      </w:r>
      <w:r w:rsidRPr="00451737" w:rsidR="00D70E63">
        <w:rPr>
          <w:sz w:val="22"/>
          <w:szCs w:val="22"/>
        </w:rPr>
        <w:t xml:space="preserve">  </w:t>
      </w:r>
      <w:r w:rsidRPr="00451737" w:rsidR="002441CB">
        <w:rPr>
          <w:sz w:val="22"/>
          <w:szCs w:val="22"/>
        </w:rPr>
        <w:t xml:space="preserve">You </w:t>
      </w:r>
      <w:r w:rsidRPr="00451737" w:rsidR="008B4E77">
        <w:rPr>
          <w:sz w:val="22"/>
          <w:szCs w:val="22"/>
        </w:rPr>
        <w:t xml:space="preserve">also </w:t>
      </w:r>
      <w:r w:rsidRPr="00451737" w:rsidR="00D70E63">
        <w:rPr>
          <w:sz w:val="22"/>
          <w:szCs w:val="22"/>
        </w:rPr>
        <w:t xml:space="preserve">disclosed that you have an attributable interest in both of the stations licensed to </w:t>
      </w:r>
      <w:r w:rsidR="005E3FE9">
        <w:rPr>
          <w:sz w:val="22"/>
          <w:szCs w:val="22"/>
        </w:rPr>
        <w:t>SCI</w:t>
      </w:r>
      <w:r w:rsidRPr="00451737" w:rsidR="00D70E63">
        <w:rPr>
          <w:sz w:val="22"/>
          <w:szCs w:val="22"/>
        </w:rPr>
        <w:t>.</w:t>
      </w:r>
      <w:r>
        <w:rPr>
          <w:rStyle w:val="FootnoteReference"/>
          <w:szCs w:val="22"/>
        </w:rPr>
        <w:footnoteReference w:id="18"/>
      </w:r>
      <w:r w:rsidR="005E3FE9">
        <w:rPr>
          <w:sz w:val="22"/>
          <w:szCs w:val="22"/>
        </w:rPr>
        <w:t xml:space="preserve">  </w:t>
      </w:r>
      <w:r>
        <w:rPr>
          <w:sz w:val="22"/>
          <w:szCs w:val="22"/>
        </w:rPr>
        <w:t xml:space="preserve">Your application was also amended to include a description of </w:t>
      </w:r>
      <w:r w:rsidRPr="004241E9">
        <w:rPr>
          <w:sz w:val="22"/>
          <w:szCs w:val="22"/>
        </w:rPr>
        <w:t xml:space="preserve">internal controls that </w:t>
      </w:r>
      <w:r w:rsidR="00FE4A20">
        <w:rPr>
          <w:sz w:val="22"/>
          <w:szCs w:val="22"/>
        </w:rPr>
        <w:t>you</w:t>
      </w:r>
      <w:r w:rsidRPr="004241E9">
        <w:rPr>
          <w:sz w:val="22"/>
          <w:szCs w:val="22"/>
        </w:rPr>
        <w:t xml:space="preserve"> </w:t>
      </w:r>
      <w:r w:rsidR="00FE4A20">
        <w:rPr>
          <w:sz w:val="22"/>
          <w:szCs w:val="22"/>
        </w:rPr>
        <w:t>“</w:t>
      </w:r>
      <w:r w:rsidRPr="004241E9">
        <w:rPr>
          <w:sz w:val="22"/>
          <w:szCs w:val="22"/>
        </w:rPr>
        <w:t>instituted since the filing of the short form application to safeguard against any prohibited communication.</w:t>
      </w:r>
      <w:r w:rsidR="00FE4A20">
        <w:rPr>
          <w:sz w:val="22"/>
          <w:szCs w:val="22"/>
        </w:rPr>
        <w:t>”</w:t>
      </w:r>
      <w:r>
        <w:rPr>
          <w:rStyle w:val="FootnoteReference"/>
          <w:szCs w:val="22"/>
        </w:rPr>
        <w:footnoteReference w:id="19"/>
      </w:r>
      <w:r w:rsidR="001C59E4">
        <w:rPr>
          <w:sz w:val="22"/>
          <w:szCs w:val="22"/>
        </w:rPr>
        <w:t xml:space="preserve">  </w:t>
      </w:r>
      <w:r w:rsidR="00DD204D">
        <w:rPr>
          <w:sz w:val="22"/>
          <w:szCs w:val="22"/>
        </w:rPr>
        <w:t xml:space="preserve">As described in your application these controls include </w:t>
      </w:r>
      <w:r w:rsidR="00524FFF">
        <w:rPr>
          <w:sz w:val="22"/>
          <w:szCs w:val="22"/>
        </w:rPr>
        <w:t>that you do not “</w:t>
      </w:r>
      <w:r w:rsidRPr="00524FFF" w:rsidR="00524FFF">
        <w:rPr>
          <w:sz w:val="22"/>
          <w:szCs w:val="22"/>
        </w:rPr>
        <w:t>discuss any matters relating to the auction, including bidding strategies</w:t>
      </w:r>
      <w:r w:rsidR="00524FFF">
        <w:rPr>
          <w:sz w:val="22"/>
          <w:szCs w:val="22"/>
        </w:rPr>
        <w:t xml:space="preserve"> </w:t>
      </w:r>
      <w:r w:rsidRPr="00524FFF" w:rsidR="00524FFF">
        <w:rPr>
          <w:sz w:val="22"/>
          <w:szCs w:val="22"/>
        </w:rPr>
        <w:t>and auction bids with any other principal of SCI or any other party to the auction or anyone</w:t>
      </w:r>
      <w:r w:rsidR="00A07BDD">
        <w:rPr>
          <w:sz w:val="22"/>
          <w:szCs w:val="22"/>
        </w:rPr>
        <w:t xml:space="preserve"> </w:t>
      </w:r>
      <w:r w:rsidRPr="00524FFF" w:rsidR="00524FFF">
        <w:rPr>
          <w:sz w:val="22"/>
          <w:szCs w:val="22"/>
        </w:rPr>
        <w:t>likely to pass information along to another party in the auction.</w:t>
      </w:r>
      <w:r w:rsidR="00A07BDD">
        <w:rPr>
          <w:sz w:val="22"/>
          <w:szCs w:val="22"/>
        </w:rPr>
        <w:t>”</w:t>
      </w:r>
      <w:r>
        <w:rPr>
          <w:rStyle w:val="FootnoteReference"/>
          <w:szCs w:val="22"/>
        </w:rPr>
        <w:footnoteReference w:id="20"/>
      </w:r>
      <w:r w:rsidR="0099277A">
        <w:rPr>
          <w:sz w:val="22"/>
          <w:szCs w:val="22"/>
        </w:rPr>
        <w:t xml:space="preserve">  </w:t>
      </w:r>
      <w:r w:rsidR="009A7498">
        <w:rPr>
          <w:sz w:val="22"/>
          <w:szCs w:val="22"/>
        </w:rPr>
        <w:t>In addition, you submitted an upfront payment</w:t>
      </w:r>
      <w:r w:rsidR="003133CF">
        <w:rPr>
          <w:sz w:val="22"/>
          <w:szCs w:val="22"/>
        </w:rPr>
        <w:t xml:space="preserve"> by the </w:t>
      </w:r>
      <w:r w:rsidR="00B77B65">
        <w:rPr>
          <w:sz w:val="22"/>
          <w:szCs w:val="22"/>
        </w:rPr>
        <w:t xml:space="preserve">relevant </w:t>
      </w:r>
      <w:r w:rsidR="003133CF">
        <w:rPr>
          <w:sz w:val="22"/>
          <w:szCs w:val="22"/>
        </w:rPr>
        <w:t>deadline</w:t>
      </w:r>
      <w:r w:rsidR="00CB054B">
        <w:rPr>
          <w:sz w:val="22"/>
          <w:szCs w:val="22"/>
        </w:rPr>
        <w:t>.</w:t>
      </w:r>
    </w:p>
    <w:p w:rsidR="004230A9" w:rsidP="00927A56" w14:paraId="75A20518" w14:textId="73BB14F7">
      <w:pPr>
        <w:pStyle w:val="ParaNum"/>
        <w:widowControl/>
        <w:numPr>
          <w:ilvl w:val="0"/>
          <w:numId w:val="0"/>
        </w:numPr>
        <w:ind w:firstLine="720"/>
      </w:pPr>
      <w:r>
        <w:t>A</w:t>
      </w:r>
      <w:r w:rsidR="008F4A39">
        <w:t>fter the deadline for filing a short-form application</w:t>
      </w:r>
      <w:r>
        <w:t>,</w:t>
      </w:r>
      <w:r w:rsidR="008F4A39">
        <w:t xml:space="preserve"> all applicants </w:t>
      </w:r>
      <w:r>
        <w:t>in A</w:t>
      </w:r>
      <w:r w:rsidR="00840192">
        <w:t xml:space="preserve">uction </w:t>
      </w:r>
      <w:r>
        <w:t xml:space="preserve">109 </w:t>
      </w:r>
      <w:r w:rsidR="008F4A39">
        <w:t xml:space="preserve">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w:t>
      </w:r>
      <w:r w:rsidR="008F4A39">
        <w:t>the down payment deadline.</w:t>
      </w:r>
      <w:r>
        <w:rPr>
          <w:vertAlign w:val="superscript"/>
        </w:rPr>
        <w:footnoteReference w:id="21"/>
      </w:r>
      <w:r w:rsidR="00E70DDA">
        <w:t xml:space="preserve">  </w:t>
      </w:r>
      <w:r>
        <w:t xml:space="preserve">An “applicant” for purposes of this rule includes the officers and directors of </w:t>
      </w:r>
      <w:r w:rsidR="00B40585">
        <w:t>the</w:t>
      </w:r>
      <w:r w:rsidR="00E70DDA">
        <w:t xml:space="preserve"> entity submitting a short-form application</w:t>
      </w:r>
      <w:r>
        <w:t>.</w:t>
      </w:r>
      <w:r>
        <w:rPr>
          <w:vertAlign w:val="superscript"/>
        </w:rPr>
        <w:footnoteReference w:id="22"/>
      </w:r>
      <w:r w:rsidR="00DB22BD">
        <w:t xml:space="preserve">  </w:t>
      </w:r>
      <w:r>
        <w:t>A party that submits an application becomes an “applicant” under the rule at the application filing deadline, and that status does not change based on later developments, including failure to become a qualified bidder.</w:t>
      </w:r>
      <w:r>
        <w:rPr>
          <w:vertAlign w:val="superscript"/>
        </w:rPr>
        <w:footnoteReference w:id="23"/>
      </w:r>
      <w:r>
        <w:t xml:space="preserve">  </w:t>
      </w:r>
      <w:r w:rsidRPr="00244552" w:rsidR="00CB56F0">
        <w:t xml:space="preserve">Thus, </w:t>
      </w:r>
      <w:r w:rsidR="00CB56F0">
        <w:t xml:space="preserve">both you and SCI </w:t>
      </w:r>
      <w:r w:rsidRPr="00244552" w:rsidR="00CB56F0">
        <w:t xml:space="preserve">remain </w:t>
      </w:r>
      <w:r w:rsidR="00CB56F0">
        <w:t>applicants</w:t>
      </w:r>
      <w:r w:rsidRPr="00244552" w:rsidR="00CB56F0">
        <w:t xml:space="preserve"> for purposes of th</w:t>
      </w:r>
      <w:r w:rsidR="00182695">
        <w:t>is</w:t>
      </w:r>
      <w:r w:rsidRPr="00244552" w:rsidR="00CB56F0">
        <w:t xml:space="preserve"> rule and remain subject to the prohibition on certain communications until the down payment deadline</w:t>
      </w:r>
      <w:r w:rsidR="00182695">
        <w:t xml:space="preserve"> for winning bidders in Auction 109</w:t>
      </w:r>
      <w:r w:rsidRPr="00244552" w:rsidR="00CB56F0">
        <w:t>.</w:t>
      </w:r>
    </w:p>
    <w:p w:rsidR="00C92472" w:rsidP="00927A56" w14:paraId="036AC714" w14:textId="4631DF7D">
      <w:pPr>
        <w:pStyle w:val="ParaNum"/>
        <w:widowControl/>
        <w:numPr>
          <w:ilvl w:val="0"/>
          <w:numId w:val="0"/>
        </w:numPr>
        <w:ind w:firstLine="720"/>
        <w:rPr>
          <w:szCs w:val="22"/>
        </w:rPr>
      </w:pPr>
      <w:r>
        <w:rPr>
          <w:szCs w:val="22"/>
        </w:rPr>
        <w:t xml:space="preserve">Pursuant to section 1.2105(c)(5)(i) of the Commission’s rules, </w:t>
      </w:r>
      <w:r w:rsidR="00C62211">
        <w:rPr>
          <w:szCs w:val="22"/>
        </w:rPr>
        <w:t xml:space="preserve">for the purposes of the </w:t>
      </w:r>
      <w:r w:rsidR="004E07BE">
        <w:rPr>
          <w:szCs w:val="22"/>
        </w:rPr>
        <w:t>prohibited communications rule</w:t>
      </w:r>
      <w:r w:rsidR="002A1234">
        <w:rPr>
          <w:szCs w:val="22"/>
        </w:rPr>
        <w:t>,</w:t>
      </w:r>
      <w:r w:rsidR="004E07BE">
        <w:rPr>
          <w:szCs w:val="22"/>
        </w:rPr>
        <w:t xml:space="preserve"> you are an applicant both </w:t>
      </w:r>
      <w:r w:rsidR="002A1234">
        <w:rPr>
          <w:szCs w:val="22"/>
        </w:rPr>
        <w:t>with respect to your own application and the application of SCI.</w:t>
      </w:r>
      <w:r>
        <w:rPr>
          <w:rStyle w:val="FootnoteReference"/>
          <w:szCs w:val="22"/>
        </w:rPr>
        <w:footnoteReference w:id="24"/>
      </w:r>
      <w:r w:rsidR="002A1234">
        <w:rPr>
          <w:szCs w:val="22"/>
        </w:rPr>
        <w:t xml:space="preserve"> </w:t>
      </w:r>
      <w:r w:rsidR="000816DD">
        <w:rPr>
          <w:szCs w:val="22"/>
        </w:rPr>
        <w:t xml:space="preserve"> </w:t>
      </w:r>
      <w:r w:rsidR="003F27E7">
        <w:rPr>
          <w:szCs w:val="22"/>
        </w:rPr>
        <w:t xml:space="preserve">Because you are considered to be the applicant in both instances, </w:t>
      </w:r>
      <w:r w:rsidR="00E43E19">
        <w:rPr>
          <w:szCs w:val="22"/>
        </w:rPr>
        <w:t>your</w:t>
      </w:r>
      <w:r w:rsidR="003F27E7">
        <w:rPr>
          <w:szCs w:val="22"/>
        </w:rPr>
        <w:t xml:space="preserve"> bids and bidding strategies are necessarily conveyed to </w:t>
      </w:r>
      <w:r w:rsidR="00E43E19">
        <w:rPr>
          <w:szCs w:val="22"/>
        </w:rPr>
        <w:t>SCI and vice versa</w:t>
      </w:r>
      <w:r w:rsidR="00482AFE">
        <w:rPr>
          <w:szCs w:val="22"/>
        </w:rPr>
        <w:t xml:space="preserve"> in apparent violation of the prohibited communications rule</w:t>
      </w:r>
      <w:r>
        <w:rPr>
          <w:szCs w:val="22"/>
        </w:rPr>
        <w:t>.</w:t>
      </w:r>
      <w:r>
        <w:rPr>
          <w:rStyle w:val="FootnoteReference"/>
          <w:szCs w:val="22"/>
        </w:rPr>
        <w:footnoteReference w:id="25"/>
      </w:r>
      <w:r w:rsidR="00F13529">
        <w:rPr>
          <w:szCs w:val="22"/>
        </w:rPr>
        <w:t xml:space="preserve"> </w:t>
      </w:r>
      <w:r w:rsidR="00113665">
        <w:rPr>
          <w:szCs w:val="22"/>
        </w:rPr>
        <w:t xml:space="preserve"> </w:t>
      </w:r>
      <w:r w:rsidR="00687448">
        <w:rPr>
          <w:szCs w:val="22"/>
        </w:rPr>
        <w:t xml:space="preserve">In </w:t>
      </w:r>
      <w:r w:rsidR="007848C5">
        <w:rPr>
          <w:szCs w:val="22"/>
        </w:rPr>
        <w:t>addition, you</w:t>
      </w:r>
      <w:r w:rsidR="008220B5">
        <w:rPr>
          <w:szCs w:val="22"/>
        </w:rPr>
        <w:t xml:space="preserve"> have not provided us</w:t>
      </w:r>
      <w:r w:rsidR="000C17E1">
        <w:rPr>
          <w:szCs w:val="22"/>
        </w:rPr>
        <w:t xml:space="preserve"> with </w:t>
      </w:r>
      <w:r w:rsidR="00FA145C">
        <w:rPr>
          <w:szCs w:val="22"/>
        </w:rPr>
        <w:t xml:space="preserve">any </w:t>
      </w:r>
      <w:r w:rsidR="000C17E1">
        <w:rPr>
          <w:szCs w:val="22"/>
        </w:rPr>
        <w:t xml:space="preserve">information </w:t>
      </w:r>
      <w:r w:rsidR="00417659">
        <w:rPr>
          <w:szCs w:val="22"/>
        </w:rPr>
        <w:t>that could allow us</w:t>
      </w:r>
      <w:r w:rsidR="002F45EF">
        <w:rPr>
          <w:szCs w:val="22"/>
        </w:rPr>
        <w:t xml:space="preserve"> </w:t>
      </w:r>
      <w:r w:rsidR="00756826">
        <w:rPr>
          <w:szCs w:val="22"/>
        </w:rPr>
        <w:t xml:space="preserve">to </w:t>
      </w:r>
      <w:r w:rsidR="00465162">
        <w:rPr>
          <w:szCs w:val="22"/>
        </w:rPr>
        <w:t xml:space="preserve">conclude that your role at </w:t>
      </w:r>
      <w:r w:rsidR="00015C9A">
        <w:rPr>
          <w:szCs w:val="22"/>
        </w:rPr>
        <w:t>SCI</w:t>
      </w:r>
      <w:r w:rsidR="00465162">
        <w:rPr>
          <w:szCs w:val="22"/>
        </w:rPr>
        <w:t xml:space="preserve"> does not </w:t>
      </w:r>
      <w:r w:rsidR="00B42ED7">
        <w:rPr>
          <w:szCs w:val="22"/>
        </w:rPr>
        <w:t xml:space="preserve">put you </w:t>
      </w:r>
      <w:r w:rsidR="00465162">
        <w:rPr>
          <w:szCs w:val="22"/>
        </w:rPr>
        <w:t>in violation of the prohibited communications rule.</w:t>
      </w:r>
      <w:r w:rsidR="00417659">
        <w:rPr>
          <w:szCs w:val="22"/>
        </w:rPr>
        <w:t xml:space="preserve"> </w:t>
      </w:r>
      <w:r w:rsidR="007848C5">
        <w:rPr>
          <w:szCs w:val="22"/>
        </w:rPr>
        <w:t xml:space="preserve"> </w:t>
      </w:r>
    </w:p>
    <w:p w:rsidR="00FE4A20" w:rsidP="00927A56" w14:paraId="0C165A6F" w14:textId="6BFBD871">
      <w:pPr>
        <w:pStyle w:val="ParaNum"/>
        <w:widowControl/>
        <w:numPr>
          <w:ilvl w:val="0"/>
          <w:numId w:val="0"/>
        </w:numPr>
        <w:ind w:firstLine="720"/>
        <w:rPr>
          <w:szCs w:val="22"/>
        </w:rPr>
      </w:pPr>
      <w:bookmarkStart w:id="2" w:name="_Hlk75783224"/>
      <w:r>
        <w:rPr>
          <w:szCs w:val="22"/>
        </w:rPr>
        <w:t xml:space="preserve">Rather the information provided in your </w:t>
      </w:r>
      <w:r w:rsidR="007A7097">
        <w:rPr>
          <w:szCs w:val="22"/>
        </w:rPr>
        <w:t xml:space="preserve">resubmitted application indicates that </w:t>
      </w:r>
      <w:r w:rsidR="00505B2D">
        <w:rPr>
          <w:szCs w:val="22"/>
        </w:rPr>
        <w:t xml:space="preserve">you have significant managerial responsibility with regard to the operation of SCI’s broadcast stations and the ability to exert influence </w:t>
      </w:r>
      <w:r w:rsidR="006C4789">
        <w:rPr>
          <w:szCs w:val="22"/>
        </w:rPr>
        <w:t xml:space="preserve">over </w:t>
      </w:r>
      <w:r w:rsidR="00B5621F">
        <w:rPr>
          <w:szCs w:val="22"/>
        </w:rPr>
        <w:t>SCI</w:t>
      </w:r>
      <w:r w:rsidR="00686615">
        <w:rPr>
          <w:szCs w:val="22"/>
        </w:rPr>
        <w:t>’s participation in Auction 109</w:t>
      </w:r>
      <w:r w:rsidR="001106C7">
        <w:rPr>
          <w:szCs w:val="22"/>
        </w:rPr>
        <w:t>.</w:t>
      </w:r>
      <w:bookmarkEnd w:id="2"/>
      <w:r>
        <w:rPr>
          <w:rStyle w:val="FootnoteReference"/>
          <w:szCs w:val="22"/>
        </w:rPr>
        <w:footnoteReference w:id="26"/>
      </w:r>
      <w:r w:rsidR="00C037FA">
        <w:rPr>
          <w:szCs w:val="22"/>
        </w:rPr>
        <w:t xml:space="preserve"> </w:t>
      </w:r>
      <w:r w:rsidR="00C92472">
        <w:rPr>
          <w:szCs w:val="22"/>
        </w:rPr>
        <w:t xml:space="preserve"> As such, even if you do not directly discuss bids and bidding strategies with other principals at SCI, </w:t>
      </w:r>
      <w:r w:rsidR="00B17BFA">
        <w:rPr>
          <w:szCs w:val="22"/>
        </w:rPr>
        <w:t xml:space="preserve">you have necessarily conveyed bids and biddings strategies to SCI and vice versa through </w:t>
      </w:r>
      <w:r w:rsidR="00E20F1C">
        <w:rPr>
          <w:szCs w:val="22"/>
        </w:rPr>
        <w:t xml:space="preserve">your position </w:t>
      </w:r>
      <w:r w:rsidR="008334EA">
        <w:rPr>
          <w:szCs w:val="22"/>
        </w:rPr>
        <w:t xml:space="preserve">as an officer </w:t>
      </w:r>
      <w:r w:rsidR="00E20F1C">
        <w:rPr>
          <w:szCs w:val="22"/>
        </w:rPr>
        <w:t xml:space="preserve">and </w:t>
      </w:r>
      <w:r w:rsidR="00953EDE">
        <w:rPr>
          <w:szCs w:val="22"/>
        </w:rPr>
        <w:t>your ability to influence</w:t>
      </w:r>
      <w:r w:rsidR="00C73577">
        <w:rPr>
          <w:szCs w:val="22"/>
        </w:rPr>
        <w:t xml:space="preserve"> SCI</w:t>
      </w:r>
      <w:r w:rsidR="00953EDE">
        <w:rPr>
          <w:szCs w:val="22"/>
        </w:rPr>
        <w:t xml:space="preserve">.  </w:t>
      </w:r>
      <w:r w:rsidR="00417659">
        <w:rPr>
          <w:szCs w:val="22"/>
        </w:rPr>
        <w:t>Specifically, y</w:t>
      </w:r>
      <w:r w:rsidR="00130AA1">
        <w:rPr>
          <w:szCs w:val="22"/>
        </w:rPr>
        <w:t xml:space="preserve">ou identify yourself as the </w:t>
      </w:r>
      <w:r w:rsidR="004A4EA4">
        <w:rPr>
          <w:szCs w:val="22"/>
        </w:rPr>
        <w:t>v</w:t>
      </w:r>
      <w:r w:rsidR="00130AA1">
        <w:rPr>
          <w:szCs w:val="22"/>
        </w:rPr>
        <w:t xml:space="preserve">ice </w:t>
      </w:r>
      <w:r w:rsidR="004A4EA4">
        <w:rPr>
          <w:szCs w:val="22"/>
        </w:rPr>
        <w:t>p</w:t>
      </w:r>
      <w:r w:rsidR="00130AA1">
        <w:rPr>
          <w:szCs w:val="22"/>
        </w:rPr>
        <w:t xml:space="preserve">resident of </w:t>
      </w:r>
      <w:r w:rsidR="00F02A16">
        <w:rPr>
          <w:szCs w:val="22"/>
        </w:rPr>
        <w:t>SCI</w:t>
      </w:r>
      <w:r w:rsidR="00130AA1">
        <w:rPr>
          <w:szCs w:val="22"/>
        </w:rPr>
        <w:t xml:space="preserve">.  </w:t>
      </w:r>
      <w:r>
        <w:rPr>
          <w:szCs w:val="22"/>
        </w:rPr>
        <w:t xml:space="preserve">Generally, the duties of the vice president of a corporation include the duty to fill the role of the president in his or her absence and to act on behalf of the corporation.  Fulfillment of such duties necessarily include </w:t>
      </w:r>
      <w:r w:rsidR="005C4870">
        <w:rPr>
          <w:szCs w:val="22"/>
        </w:rPr>
        <w:t xml:space="preserve">having knowledge of the </w:t>
      </w:r>
      <w:r w:rsidR="00352A5C">
        <w:rPr>
          <w:szCs w:val="22"/>
        </w:rPr>
        <w:t>significant actions being taken by the company</w:t>
      </w:r>
      <w:r w:rsidR="005C4870">
        <w:rPr>
          <w:szCs w:val="22"/>
        </w:rPr>
        <w:t xml:space="preserve">, including with regard to </w:t>
      </w:r>
      <w:r w:rsidR="00CF67C2">
        <w:rPr>
          <w:szCs w:val="22"/>
        </w:rPr>
        <w:t>SCI</w:t>
      </w:r>
      <w:r w:rsidR="005C4870">
        <w:rPr>
          <w:szCs w:val="22"/>
        </w:rPr>
        <w:t xml:space="preserve">’s participation in Auction 109, information related to </w:t>
      </w:r>
      <w:r w:rsidR="006953EC">
        <w:rPr>
          <w:szCs w:val="22"/>
        </w:rPr>
        <w:t xml:space="preserve">SCI’s </w:t>
      </w:r>
      <w:r w:rsidR="005C4870">
        <w:rPr>
          <w:szCs w:val="22"/>
        </w:rPr>
        <w:t xml:space="preserve">bids and bidding strategies. </w:t>
      </w:r>
      <w:r w:rsidR="00EC644D">
        <w:rPr>
          <w:szCs w:val="22"/>
        </w:rPr>
        <w:t xml:space="preserve"> In addition, you describe your role at SCI as </w:t>
      </w:r>
      <w:r w:rsidR="00823967">
        <w:rPr>
          <w:szCs w:val="22"/>
        </w:rPr>
        <w:t xml:space="preserve">the sales manager and “the </w:t>
      </w:r>
      <w:r w:rsidR="00B93ACA">
        <w:rPr>
          <w:szCs w:val="22"/>
        </w:rPr>
        <w:t xml:space="preserve">one to see to buy advertising.”  </w:t>
      </w:r>
      <w:r w:rsidR="000A4C27">
        <w:rPr>
          <w:szCs w:val="22"/>
        </w:rPr>
        <w:t xml:space="preserve">Advertising sales </w:t>
      </w:r>
      <w:r w:rsidR="00B93ACA">
        <w:rPr>
          <w:szCs w:val="22"/>
        </w:rPr>
        <w:t>are</w:t>
      </w:r>
      <w:r w:rsidR="000A4C27">
        <w:rPr>
          <w:szCs w:val="22"/>
        </w:rPr>
        <w:t xml:space="preserve"> generally the primary or sole source of revenue for a broadcast station</w:t>
      </w:r>
      <w:r w:rsidR="00B93ACA">
        <w:rPr>
          <w:szCs w:val="22"/>
        </w:rPr>
        <w:t>.  A</w:t>
      </w:r>
      <w:r w:rsidR="000A4C27">
        <w:rPr>
          <w:szCs w:val="22"/>
        </w:rPr>
        <w:t>ccordingly</w:t>
      </w:r>
      <w:r w:rsidR="00A27A1F">
        <w:rPr>
          <w:szCs w:val="22"/>
        </w:rPr>
        <w:t>,</w:t>
      </w:r>
      <w:r w:rsidR="000A4C27">
        <w:rPr>
          <w:szCs w:val="22"/>
        </w:rPr>
        <w:t xml:space="preserve"> your day-to-day responsibilities as the manager of advertising sales</w:t>
      </w:r>
      <w:r w:rsidR="00F13EE1">
        <w:rPr>
          <w:szCs w:val="22"/>
        </w:rPr>
        <w:t xml:space="preserve"> </w:t>
      </w:r>
      <w:r w:rsidR="00342D78">
        <w:rPr>
          <w:szCs w:val="22"/>
        </w:rPr>
        <w:t>in connection with your officer position as</w:t>
      </w:r>
      <w:r w:rsidR="00F13EE1">
        <w:rPr>
          <w:szCs w:val="22"/>
        </w:rPr>
        <w:t xml:space="preserve"> the </w:t>
      </w:r>
      <w:r w:rsidR="004A4EA4">
        <w:rPr>
          <w:szCs w:val="22"/>
        </w:rPr>
        <w:t>v</w:t>
      </w:r>
      <w:r w:rsidR="00F13EE1">
        <w:rPr>
          <w:szCs w:val="22"/>
        </w:rPr>
        <w:t xml:space="preserve">ice </w:t>
      </w:r>
      <w:r w:rsidR="004A4EA4">
        <w:rPr>
          <w:szCs w:val="22"/>
        </w:rPr>
        <w:t>p</w:t>
      </w:r>
      <w:r w:rsidR="00F13EE1">
        <w:rPr>
          <w:szCs w:val="22"/>
        </w:rPr>
        <w:t xml:space="preserve">resident of </w:t>
      </w:r>
      <w:r w:rsidR="008940B2">
        <w:rPr>
          <w:szCs w:val="22"/>
        </w:rPr>
        <w:t xml:space="preserve">SCI, </w:t>
      </w:r>
      <w:r w:rsidR="008E2D26">
        <w:rPr>
          <w:szCs w:val="22"/>
        </w:rPr>
        <w:t>indicate</w:t>
      </w:r>
      <w:r w:rsidR="000A4C27">
        <w:rPr>
          <w:szCs w:val="22"/>
        </w:rPr>
        <w:t xml:space="preserve"> </w:t>
      </w:r>
      <w:r w:rsidR="000A4C27">
        <w:rPr>
          <w:szCs w:val="22"/>
        </w:rPr>
        <w:t>that you have a significant role in</w:t>
      </w:r>
      <w:r w:rsidR="009E65C4">
        <w:rPr>
          <w:szCs w:val="22"/>
        </w:rPr>
        <w:t>,</w:t>
      </w:r>
      <w:r w:rsidR="000A4C27">
        <w:rPr>
          <w:szCs w:val="22"/>
        </w:rPr>
        <w:t xml:space="preserve"> </w:t>
      </w:r>
      <w:r w:rsidR="008E2D26">
        <w:rPr>
          <w:szCs w:val="22"/>
        </w:rPr>
        <w:t>and influence over</w:t>
      </w:r>
      <w:r w:rsidR="009E65C4">
        <w:rPr>
          <w:szCs w:val="22"/>
        </w:rPr>
        <w:t>,</w:t>
      </w:r>
      <w:r w:rsidR="008E2D26">
        <w:rPr>
          <w:szCs w:val="22"/>
        </w:rPr>
        <w:t xml:space="preserve"> </w:t>
      </w:r>
      <w:r w:rsidR="000A4C27">
        <w:rPr>
          <w:szCs w:val="22"/>
        </w:rPr>
        <w:t xml:space="preserve">the operation of the </w:t>
      </w:r>
      <w:r w:rsidR="001103E3">
        <w:rPr>
          <w:szCs w:val="22"/>
        </w:rPr>
        <w:t>SCI’s broadcast stations</w:t>
      </w:r>
      <w:r w:rsidR="000A4C27">
        <w:rPr>
          <w:szCs w:val="22"/>
        </w:rPr>
        <w:t xml:space="preserve"> and would generally be aware of</w:t>
      </w:r>
      <w:r w:rsidR="0002033D">
        <w:rPr>
          <w:szCs w:val="22"/>
        </w:rPr>
        <w:t>, if not actively involved in,</w:t>
      </w:r>
      <w:r w:rsidR="000A4C27">
        <w:rPr>
          <w:szCs w:val="22"/>
        </w:rPr>
        <w:t xml:space="preserve"> </w:t>
      </w:r>
      <w:r w:rsidR="0039711E">
        <w:rPr>
          <w:szCs w:val="22"/>
        </w:rPr>
        <w:t>SCI</w:t>
      </w:r>
      <w:r w:rsidR="003B1038">
        <w:rPr>
          <w:szCs w:val="22"/>
        </w:rPr>
        <w:t xml:space="preserve">’s plans with regard to participation in </w:t>
      </w:r>
      <w:r w:rsidR="004A6FDB">
        <w:rPr>
          <w:szCs w:val="22"/>
        </w:rPr>
        <w:t>Auction 109</w:t>
      </w:r>
      <w:r w:rsidR="00740BA3">
        <w:rPr>
          <w:szCs w:val="22"/>
        </w:rPr>
        <w:t>.</w:t>
      </w:r>
    </w:p>
    <w:p w:rsidR="0002033D" w:rsidRPr="00E964A2" w:rsidP="00927A56" w14:paraId="241ED0C5" w14:textId="4D910ADB">
      <w:pPr>
        <w:spacing w:after="120"/>
        <w:ind w:firstLine="360"/>
        <w:rPr>
          <w:sz w:val="22"/>
          <w:szCs w:val="22"/>
        </w:rPr>
      </w:pPr>
      <w:r>
        <w:rPr>
          <w:sz w:val="22"/>
          <w:szCs w:val="22"/>
        </w:rPr>
        <w:t>Further, t</w:t>
      </w:r>
      <w:r w:rsidR="00736653">
        <w:rPr>
          <w:sz w:val="22"/>
          <w:szCs w:val="22"/>
        </w:rPr>
        <w:t xml:space="preserve">he internal controls that you indicate have been taken to safeguard against </w:t>
      </w:r>
      <w:r w:rsidR="00AB7415">
        <w:rPr>
          <w:sz w:val="22"/>
          <w:szCs w:val="22"/>
        </w:rPr>
        <w:t>any prohibited communications are in</w:t>
      </w:r>
      <w:r w:rsidR="00961955">
        <w:rPr>
          <w:sz w:val="22"/>
          <w:szCs w:val="22"/>
        </w:rPr>
        <w:t>effective</w:t>
      </w:r>
      <w:r w:rsidR="009F2E8A">
        <w:rPr>
          <w:sz w:val="22"/>
          <w:szCs w:val="22"/>
        </w:rPr>
        <w:t xml:space="preserve"> for an </w:t>
      </w:r>
      <w:r w:rsidR="00EA1984">
        <w:rPr>
          <w:sz w:val="22"/>
          <w:szCs w:val="22"/>
        </w:rPr>
        <w:t>individual</w:t>
      </w:r>
      <w:r w:rsidR="009F2E8A">
        <w:rPr>
          <w:sz w:val="22"/>
          <w:szCs w:val="22"/>
        </w:rPr>
        <w:t xml:space="preserve"> who is a</w:t>
      </w:r>
      <w:r w:rsidR="00495B28">
        <w:rPr>
          <w:sz w:val="22"/>
          <w:szCs w:val="22"/>
        </w:rPr>
        <w:t>n</w:t>
      </w:r>
      <w:r w:rsidR="009F2E8A">
        <w:rPr>
          <w:sz w:val="22"/>
          <w:szCs w:val="22"/>
        </w:rPr>
        <w:t xml:space="preserve"> </w:t>
      </w:r>
      <w:r w:rsidR="00CB5348">
        <w:rPr>
          <w:sz w:val="22"/>
          <w:szCs w:val="22"/>
        </w:rPr>
        <w:t xml:space="preserve">“applicant” </w:t>
      </w:r>
      <w:r w:rsidR="00F25AE8">
        <w:rPr>
          <w:sz w:val="22"/>
          <w:szCs w:val="22"/>
        </w:rPr>
        <w:t xml:space="preserve">for purposes of the prohibited communication rule </w:t>
      </w:r>
      <w:r w:rsidR="00CB5348">
        <w:rPr>
          <w:sz w:val="22"/>
          <w:szCs w:val="22"/>
        </w:rPr>
        <w:t>with regard to two</w:t>
      </w:r>
      <w:r w:rsidR="009F2E8A">
        <w:rPr>
          <w:sz w:val="22"/>
          <w:szCs w:val="22"/>
        </w:rPr>
        <w:t xml:space="preserve"> </w:t>
      </w:r>
      <w:r w:rsidR="006C0A14">
        <w:rPr>
          <w:sz w:val="22"/>
          <w:szCs w:val="22"/>
        </w:rPr>
        <w:t>short-form applications</w:t>
      </w:r>
      <w:r w:rsidR="00F25AE8">
        <w:rPr>
          <w:sz w:val="22"/>
          <w:szCs w:val="22"/>
        </w:rPr>
        <w:t xml:space="preserve"> in the same auction</w:t>
      </w:r>
      <w:r w:rsidR="009F2E8A">
        <w:rPr>
          <w:sz w:val="22"/>
          <w:szCs w:val="22"/>
        </w:rPr>
        <w:t xml:space="preserve">.  </w:t>
      </w:r>
      <w:r w:rsidR="00313579">
        <w:rPr>
          <w:sz w:val="22"/>
          <w:szCs w:val="22"/>
        </w:rPr>
        <w:t xml:space="preserve">Your internal controls generally describe a firewall between yourself and other individuals at </w:t>
      </w:r>
      <w:r w:rsidR="00E200CD">
        <w:rPr>
          <w:sz w:val="22"/>
          <w:szCs w:val="22"/>
        </w:rPr>
        <w:t>SCI</w:t>
      </w:r>
      <w:r w:rsidR="00313579">
        <w:rPr>
          <w:sz w:val="22"/>
          <w:szCs w:val="22"/>
        </w:rPr>
        <w:t xml:space="preserve">.  Because you are </w:t>
      </w:r>
      <w:r w:rsidR="00E200CD">
        <w:rPr>
          <w:sz w:val="22"/>
          <w:szCs w:val="22"/>
        </w:rPr>
        <w:t>both SCI</w:t>
      </w:r>
      <w:r w:rsidR="006C0A14">
        <w:rPr>
          <w:sz w:val="22"/>
          <w:szCs w:val="22"/>
        </w:rPr>
        <w:t xml:space="preserve">, </w:t>
      </w:r>
      <w:r w:rsidR="00313579">
        <w:rPr>
          <w:sz w:val="22"/>
          <w:szCs w:val="22"/>
        </w:rPr>
        <w:t>for the purposes of the prohibited communications rule</w:t>
      </w:r>
      <w:r w:rsidR="006C0A14">
        <w:rPr>
          <w:sz w:val="22"/>
          <w:szCs w:val="22"/>
        </w:rPr>
        <w:t>,</w:t>
      </w:r>
      <w:r w:rsidR="00E200CD">
        <w:rPr>
          <w:sz w:val="22"/>
          <w:szCs w:val="22"/>
        </w:rPr>
        <w:t xml:space="preserve"> and an individual applicant</w:t>
      </w:r>
      <w:r w:rsidR="00313579">
        <w:rPr>
          <w:sz w:val="22"/>
          <w:szCs w:val="22"/>
        </w:rPr>
        <w:t xml:space="preserve">, however, </w:t>
      </w:r>
      <w:r w:rsidR="00797EA3">
        <w:rPr>
          <w:sz w:val="22"/>
          <w:szCs w:val="22"/>
        </w:rPr>
        <w:t>the precautionary measure of a firewall is not available to you.</w:t>
      </w:r>
      <w:r>
        <w:rPr>
          <w:rStyle w:val="FootnoteReference"/>
          <w:szCs w:val="22"/>
        </w:rPr>
        <w:footnoteReference w:id="27"/>
      </w:r>
      <w:r w:rsidR="00AB7415">
        <w:rPr>
          <w:sz w:val="22"/>
          <w:szCs w:val="22"/>
        </w:rPr>
        <w:t xml:space="preserve"> </w:t>
      </w:r>
      <w:r w:rsidR="0093244E">
        <w:rPr>
          <w:sz w:val="22"/>
          <w:szCs w:val="22"/>
        </w:rPr>
        <w:t xml:space="preserve"> Your description of your internal controls tacitly acknowledge</w:t>
      </w:r>
      <w:r w:rsidR="00E17C46">
        <w:rPr>
          <w:sz w:val="22"/>
          <w:szCs w:val="22"/>
        </w:rPr>
        <w:t>s</w:t>
      </w:r>
      <w:r w:rsidR="0093244E">
        <w:rPr>
          <w:sz w:val="22"/>
          <w:szCs w:val="22"/>
        </w:rPr>
        <w:t xml:space="preserve"> this </w:t>
      </w:r>
      <w:r w:rsidR="00894FAC">
        <w:rPr>
          <w:sz w:val="22"/>
          <w:szCs w:val="22"/>
        </w:rPr>
        <w:t xml:space="preserve">fact </w:t>
      </w:r>
      <w:r w:rsidR="00E964A2">
        <w:rPr>
          <w:sz w:val="22"/>
          <w:szCs w:val="22"/>
        </w:rPr>
        <w:t xml:space="preserve">when you state that you will not discuss bids or bidding strategies with </w:t>
      </w:r>
      <w:r w:rsidR="00E964A2">
        <w:rPr>
          <w:i/>
          <w:iCs/>
          <w:sz w:val="22"/>
          <w:szCs w:val="22"/>
        </w:rPr>
        <w:t xml:space="preserve">other </w:t>
      </w:r>
      <w:r w:rsidR="00E964A2">
        <w:rPr>
          <w:sz w:val="22"/>
          <w:szCs w:val="22"/>
        </w:rPr>
        <w:t>princi</w:t>
      </w:r>
      <w:r w:rsidR="00C61391">
        <w:rPr>
          <w:sz w:val="22"/>
          <w:szCs w:val="22"/>
        </w:rPr>
        <w:t>pal</w:t>
      </w:r>
      <w:r w:rsidR="00EE5005">
        <w:rPr>
          <w:sz w:val="22"/>
          <w:szCs w:val="22"/>
        </w:rPr>
        <w:t>s</w:t>
      </w:r>
      <w:r w:rsidR="00C61391">
        <w:rPr>
          <w:sz w:val="22"/>
          <w:szCs w:val="22"/>
        </w:rPr>
        <w:t xml:space="preserve"> of SCI</w:t>
      </w:r>
      <w:r w:rsidR="00E17C46">
        <w:rPr>
          <w:sz w:val="22"/>
          <w:szCs w:val="22"/>
        </w:rPr>
        <w:t>.</w:t>
      </w:r>
      <w:r>
        <w:rPr>
          <w:rStyle w:val="FootnoteReference"/>
          <w:szCs w:val="22"/>
        </w:rPr>
        <w:footnoteReference w:id="28"/>
      </w:r>
    </w:p>
    <w:p w:rsidR="0003434F" w:rsidRPr="0022712D" w:rsidP="00927A56" w14:paraId="65C6CF8D" w14:textId="00466B01">
      <w:pPr>
        <w:spacing w:after="120"/>
        <w:ind w:firstLine="360"/>
        <w:rPr>
          <w:sz w:val="22"/>
          <w:szCs w:val="22"/>
        </w:rPr>
      </w:pPr>
      <w:r>
        <w:rPr>
          <w:rFonts w:ascii="TimesNewRomanPSMT" w:hAnsi="TimesNewRomanPSMT" w:cs="TimesNewRomanPSMT"/>
          <w:sz w:val="22"/>
          <w:szCs w:val="22"/>
        </w:rPr>
        <w:t xml:space="preserve">Because of </w:t>
      </w:r>
      <w:r w:rsidR="00202FFE">
        <w:rPr>
          <w:rFonts w:ascii="TimesNewRomanPSMT" w:hAnsi="TimesNewRomanPSMT" w:cs="TimesNewRomanPSMT"/>
          <w:sz w:val="22"/>
          <w:szCs w:val="22"/>
        </w:rPr>
        <w:t>this</w:t>
      </w:r>
      <w:r w:rsidR="00B94422">
        <w:rPr>
          <w:rFonts w:ascii="TimesNewRomanPSMT" w:hAnsi="TimesNewRomanPSMT" w:cs="TimesNewRomanPSMT"/>
          <w:sz w:val="22"/>
          <w:szCs w:val="22"/>
        </w:rPr>
        <w:t xml:space="preserve"> violation of the </w:t>
      </w:r>
      <w:r>
        <w:rPr>
          <w:rFonts w:ascii="TimesNewRomanPSMT" w:hAnsi="TimesNewRomanPSMT" w:cs="TimesNewRomanPSMT"/>
          <w:sz w:val="22"/>
          <w:szCs w:val="22"/>
        </w:rPr>
        <w:t xml:space="preserve">Commission’s </w:t>
      </w:r>
      <w:r w:rsidR="00243068">
        <w:rPr>
          <w:rFonts w:ascii="TimesNewRomanPSMT" w:hAnsi="TimesNewRomanPSMT" w:cs="TimesNewRomanPSMT"/>
          <w:sz w:val="22"/>
          <w:szCs w:val="22"/>
        </w:rPr>
        <w:t>prohibited communications rule</w:t>
      </w:r>
      <w:r>
        <w:rPr>
          <w:rFonts w:ascii="TimesNewRomanPSMT" w:hAnsi="TimesNewRomanPSMT" w:cs="TimesNewRomanPSMT"/>
          <w:sz w:val="22"/>
          <w:szCs w:val="22"/>
        </w:rPr>
        <w:t xml:space="preserve">, you were found unqualified to participate in the bidding for Auction 109.  </w:t>
      </w:r>
      <w:r w:rsidR="0022712D">
        <w:rPr>
          <w:sz w:val="22"/>
          <w:szCs w:val="22"/>
        </w:rPr>
        <w:t xml:space="preserve">Although our </w:t>
      </w:r>
      <w:r w:rsidR="000636FF">
        <w:rPr>
          <w:sz w:val="22"/>
          <w:szCs w:val="22"/>
        </w:rPr>
        <w:t>determination that you are not qualified to bid in Auction 109</w:t>
      </w:r>
      <w:r w:rsidR="0022712D">
        <w:rPr>
          <w:sz w:val="22"/>
          <w:szCs w:val="22"/>
        </w:rPr>
        <w:t xml:space="preserve"> relies entirely on your own statements </w:t>
      </w:r>
      <w:r w:rsidR="00F51BC2">
        <w:rPr>
          <w:sz w:val="22"/>
          <w:szCs w:val="22"/>
        </w:rPr>
        <w:t xml:space="preserve">made </w:t>
      </w:r>
      <w:r w:rsidR="0022712D">
        <w:rPr>
          <w:sz w:val="22"/>
          <w:szCs w:val="22"/>
        </w:rPr>
        <w:t>under penalty of perjury to the Commission, w</w:t>
      </w:r>
      <w:r w:rsidRPr="0022712D" w:rsidR="00212B80">
        <w:rPr>
          <w:sz w:val="22"/>
          <w:szCs w:val="22"/>
        </w:rPr>
        <w:t xml:space="preserve">e note that </w:t>
      </w:r>
      <w:r w:rsidR="00036E33">
        <w:rPr>
          <w:sz w:val="22"/>
          <w:szCs w:val="22"/>
        </w:rPr>
        <w:t xml:space="preserve">there have been </w:t>
      </w:r>
      <w:r w:rsidR="0022712D">
        <w:rPr>
          <w:sz w:val="22"/>
          <w:szCs w:val="22"/>
        </w:rPr>
        <w:t>i</w:t>
      </w:r>
      <w:r w:rsidRPr="0022712D">
        <w:rPr>
          <w:sz w:val="22"/>
          <w:szCs w:val="22"/>
        </w:rPr>
        <w:t xml:space="preserve">nconsistencies </w:t>
      </w:r>
      <w:r w:rsidR="00F62EC4">
        <w:rPr>
          <w:sz w:val="22"/>
          <w:szCs w:val="22"/>
        </w:rPr>
        <w:t>among</w:t>
      </w:r>
      <w:r w:rsidRPr="0022712D">
        <w:rPr>
          <w:sz w:val="22"/>
          <w:szCs w:val="22"/>
        </w:rPr>
        <w:t xml:space="preserve"> your original application, statements </w:t>
      </w:r>
      <w:r w:rsidR="00D65BB5">
        <w:rPr>
          <w:sz w:val="22"/>
          <w:szCs w:val="22"/>
        </w:rPr>
        <w:t>in your amended application</w:t>
      </w:r>
      <w:r w:rsidRPr="0022712D" w:rsidR="00007FCF">
        <w:rPr>
          <w:sz w:val="22"/>
          <w:szCs w:val="22"/>
        </w:rPr>
        <w:t xml:space="preserve">, and </w:t>
      </w:r>
      <w:r w:rsidR="006E309C">
        <w:rPr>
          <w:sz w:val="22"/>
          <w:szCs w:val="22"/>
        </w:rPr>
        <w:t xml:space="preserve">your </w:t>
      </w:r>
      <w:r w:rsidRPr="0022712D" w:rsidR="00007FCF">
        <w:rPr>
          <w:sz w:val="22"/>
          <w:szCs w:val="22"/>
        </w:rPr>
        <w:t>public statements</w:t>
      </w:r>
      <w:r w:rsidR="00036E33">
        <w:rPr>
          <w:sz w:val="22"/>
          <w:szCs w:val="22"/>
        </w:rPr>
        <w:t xml:space="preserve"> </w:t>
      </w:r>
      <w:r w:rsidR="006E309C">
        <w:rPr>
          <w:sz w:val="22"/>
          <w:szCs w:val="22"/>
        </w:rPr>
        <w:t xml:space="preserve">that </w:t>
      </w:r>
      <w:r w:rsidRPr="0022712D" w:rsidR="00007FCF">
        <w:rPr>
          <w:sz w:val="22"/>
          <w:szCs w:val="22"/>
        </w:rPr>
        <w:t xml:space="preserve">bring into question </w:t>
      </w:r>
      <w:r w:rsidR="00EA48B0">
        <w:rPr>
          <w:sz w:val="22"/>
          <w:szCs w:val="22"/>
        </w:rPr>
        <w:t xml:space="preserve">whether you </w:t>
      </w:r>
      <w:r w:rsidR="001D233B">
        <w:rPr>
          <w:sz w:val="22"/>
          <w:szCs w:val="22"/>
        </w:rPr>
        <w:t xml:space="preserve">and </w:t>
      </w:r>
      <w:r>
        <w:rPr>
          <w:sz w:val="22"/>
          <w:szCs w:val="22"/>
        </w:rPr>
        <w:t>SCI</w:t>
      </w:r>
      <w:r w:rsidR="001D233B">
        <w:rPr>
          <w:sz w:val="22"/>
          <w:szCs w:val="22"/>
        </w:rPr>
        <w:t xml:space="preserve"> have been forthright in your filings </w:t>
      </w:r>
      <w:r w:rsidR="00F0082A">
        <w:rPr>
          <w:sz w:val="22"/>
          <w:szCs w:val="22"/>
        </w:rPr>
        <w:t>with</w:t>
      </w:r>
      <w:r w:rsidR="00DC5C6F">
        <w:rPr>
          <w:sz w:val="22"/>
          <w:szCs w:val="22"/>
        </w:rPr>
        <w:t xml:space="preserve"> the Commission.  We </w:t>
      </w:r>
      <w:r w:rsidRPr="0022712D" w:rsidR="0022712D">
        <w:rPr>
          <w:sz w:val="22"/>
          <w:szCs w:val="22"/>
        </w:rPr>
        <w:t xml:space="preserve">remind you that, under 47 CFR § 1.17, </w:t>
      </w:r>
      <w:r w:rsidR="00DC5C6F">
        <w:rPr>
          <w:sz w:val="22"/>
          <w:szCs w:val="22"/>
        </w:rPr>
        <w:t>you are</w:t>
      </w:r>
      <w:r w:rsidRPr="0022712D" w:rsidR="0022712D">
        <w:rPr>
          <w:sz w:val="22"/>
          <w:szCs w:val="22"/>
        </w:rPr>
        <w:t xml:space="preserve"> subject to a duty of candor in all submissions to the Commission.</w:t>
      </w:r>
    </w:p>
    <w:p w:rsidR="00315F6B" w:rsidP="0053119C" w14:paraId="7D296F4D" w14:textId="77777777">
      <w:pPr>
        <w:autoSpaceDE w:val="0"/>
        <w:autoSpaceDN w:val="0"/>
        <w:adjustRightInd w:val="0"/>
        <w:ind w:left="4320"/>
        <w:rPr>
          <w:rFonts w:ascii="TimesNewRomanPSMT" w:hAnsi="TimesNewRomanPSMT" w:cs="TimesNewRomanPSMT"/>
          <w:sz w:val="22"/>
          <w:szCs w:val="22"/>
        </w:rPr>
      </w:pPr>
    </w:p>
    <w:p w:rsidR="005D06C8" w:rsidP="00315F6B" w14:paraId="1A7D2A61" w14:textId="48804D7C">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Sincerely,</w:t>
      </w:r>
    </w:p>
    <w:p w:rsidR="003D2EE8" w:rsidP="00315F6B" w14:paraId="1CDA41B2" w14:textId="7C170754">
      <w:pPr>
        <w:autoSpaceDE w:val="0"/>
        <w:autoSpaceDN w:val="0"/>
        <w:adjustRightInd w:val="0"/>
        <w:ind w:left="5040"/>
        <w:rPr>
          <w:rFonts w:ascii="TimesNewRomanPSMT" w:hAnsi="TimesNewRomanPSMT" w:cs="TimesNewRomanPSMT"/>
          <w:sz w:val="22"/>
          <w:szCs w:val="22"/>
        </w:rPr>
      </w:pPr>
    </w:p>
    <w:p w:rsidR="003D2EE8" w:rsidP="00315F6B" w14:paraId="1A810E2A" w14:textId="6B91AE49">
      <w:pPr>
        <w:autoSpaceDE w:val="0"/>
        <w:autoSpaceDN w:val="0"/>
        <w:adjustRightInd w:val="0"/>
        <w:ind w:left="5040"/>
        <w:rPr>
          <w:rFonts w:ascii="TimesNewRomanPSMT" w:hAnsi="TimesNewRomanPSMT" w:cs="TimesNewRomanPSMT"/>
          <w:sz w:val="22"/>
          <w:szCs w:val="22"/>
        </w:rPr>
      </w:pPr>
    </w:p>
    <w:p w:rsidR="00AB7272" w:rsidP="00315F6B" w14:paraId="4ED80441" w14:textId="77777777">
      <w:pPr>
        <w:autoSpaceDE w:val="0"/>
        <w:autoSpaceDN w:val="0"/>
        <w:adjustRightInd w:val="0"/>
        <w:ind w:left="5040"/>
        <w:rPr>
          <w:rFonts w:ascii="TimesNewRomanPSMT" w:hAnsi="TimesNewRomanPSMT" w:cs="TimesNewRomanPSMT"/>
          <w:sz w:val="22"/>
          <w:szCs w:val="22"/>
        </w:rPr>
      </w:pPr>
    </w:p>
    <w:p w:rsidR="003D2EE8" w:rsidP="00315F6B" w14:paraId="4DA0A89F" w14:textId="1E66967E">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Gary D. Michaels</w:t>
      </w:r>
    </w:p>
    <w:p w:rsidR="009B62BE" w:rsidP="00315F6B" w14:paraId="6C095FD7" w14:textId="7FA4A2DA">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 xml:space="preserve">Deputy </w:t>
      </w:r>
      <w:r>
        <w:rPr>
          <w:rFonts w:ascii="TimesNewRomanPSMT" w:hAnsi="TimesNewRomanPSMT" w:cs="TimesNewRomanPSMT"/>
          <w:sz w:val="22"/>
          <w:szCs w:val="22"/>
        </w:rPr>
        <w:t>Chief</w:t>
      </w:r>
    </w:p>
    <w:p w:rsidR="009B62BE" w:rsidP="00315F6B" w14:paraId="1D78275D" w14:textId="1A707AB5">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Auctions Division</w:t>
      </w:r>
    </w:p>
    <w:p w:rsidR="009B62BE" w:rsidP="00315F6B" w14:paraId="01A7B8FD" w14:textId="61922841">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Office of Economics and Analytics</w:t>
      </w:r>
    </w:p>
    <w:p w:rsidR="009B62BE" w:rsidP="00315F6B" w14:paraId="3F1F328F" w14:textId="2AE375D6">
      <w:pPr>
        <w:autoSpaceDE w:val="0"/>
        <w:autoSpaceDN w:val="0"/>
        <w:adjustRightInd w:val="0"/>
        <w:ind w:left="5040"/>
        <w:rPr>
          <w:rFonts w:ascii="TimesNewRomanPSMT" w:hAnsi="TimesNewRomanPSMT" w:cs="TimesNewRomanPSMT"/>
          <w:sz w:val="22"/>
          <w:szCs w:val="22"/>
        </w:rPr>
      </w:pPr>
    </w:p>
    <w:p w:rsidR="009B62BE" w:rsidP="00315F6B" w14:paraId="732C5D11" w14:textId="5FB5B2CE">
      <w:pPr>
        <w:autoSpaceDE w:val="0"/>
        <w:autoSpaceDN w:val="0"/>
        <w:adjustRightInd w:val="0"/>
        <w:ind w:left="5040"/>
        <w:rPr>
          <w:rFonts w:ascii="TimesNewRomanPSMT" w:hAnsi="TimesNewRomanPSMT" w:cs="TimesNewRomanPSMT"/>
          <w:sz w:val="22"/>
          <w:szCs w:val="22"/>
        </w:rPr>
      </w:pPr>
    </w:p>
    <w:p w:rsidR="007031F6" w:rsidP="00315F6B" w14:paraId="5899757B" w14:textId="123CD810">
      <w:pPr>
        <w:autoSpaceDE w:val="0"/>
        <w:autoSpaceDN w:val="0"/>
        <w:adjustRightInd w:val="0"/>
        <w:ind w:left="5040"/>
        <w:rPr>
          <w:rFonts w:ascii="TimesNewRomanPSMT" w:hAnsi="TimesNewRomanPSMT" w:cs="TimesNewRomanPSMT"/>
          <w:sz w:val="22"/>
          <w:szCs w:val="22"/>
        </w:rPr>
      </w:pPr>
    </w:p>
    <w:p w:rsidR="007031F6" w:rsidP="00315F6B" w14:paraId="43399243" w14:textId="70762E9D">
      <w:pPr>
        <w:autoSpaceDE w:val="0"/>
        <w:autoSpaceDN w:val="0"/>
        <w:adjustRightInd w:val="0"/>
        <w:ind w:left="5040"/>
        <w:rPr>
          <w:rFonts w:ascii="TimesNewRomanPSMT" w:hAnsi="TimesNewRomanPSMT" w:cs="TimesNewRomanPSMT"/>
          <w:sz w:val="22"/>
          <w:szCs w:val="22"/>
        </w:rPr>
      </w:pPr>
      <w:r w:rsidRPr="00AB7272">
        <w:rPr>
          <w:rFonts w:ascii="TimesNewRomanPSMT" w:hAnsi="TimesNewRomanPSMT" w:cs="TimesNewRomanPSMT"/>
          <w:sz w:val="22"/>
          <w:szCs w:val="22"/>
        </w:rPr>
        <w:t>Albert Shuldiner</w:t>
      </w:r>
    </w:p>
    <w:p w:rsidR="00AB7272" w:rsidP="00315F6B" w14:paraId="00E73513" w14:textId="44083E5B">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Chief</w:t>
      </w:r>
    </w:p>
    <w:p w:rsidR="00AB7272" w:rsidP="00315F6B" w14:paraId="0B4D06DF" w14:textId="24194B8E">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Audio Division</w:t>
      </w:r>
    </w:p>
    <w:p w:rsidR="00AB7272" w:rsidP="00315F6B" w14:paraId="79745675" w14:textId="06184167">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Media Bureau</w:t>
      </w:r>
    </w:p>
    <w:sectPr>
      <w:headerReference w:type="default" r:id="rId5"/>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814" w14:paraId="453413A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E4814" w14:paraId="5A4D55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3835" w14:paraId="7D9A14E4" w14:textId="77777777">
      <w:r>
        <w:separator/>
      </w:r>
    </w:p>
  </w:footnote>
  <w:footnote w:type="continuationSeparator" w:id="1">
    <w:p w:rsidR="00D03835" w14:paraId="46087AF6" w14:textId="77777777">
      <w:r>
        <w:continuationSeparator/>
      </w:r>
    </w:p>
  </w:footnote>
  <w:footnote w:type="continuationNotice" w:id="2">
    <w:p w:rsidR="00D03835" w14:paraId="223EA578" w14:textId="77777777"/>
  </w:footnote>
  <w:footnote w:id="3">
    <w:p w:rsidR="004241E9" w14:paraId="371BCE88" w14:textId="7BF12A39">
      <w:pPr>
        <w:pStyle w:val="FootnoteText"/>
      </w:pPr>
      <w:r>
        <w:rPr>
          <w:rStyle w:val="FootnoteReference"/>
        </w:rPr>
        <w:footnoteRef/>
      </w:r>
      <w:r>
        <w:t xml:space="preserve"> </w:t>
      </w:r>
      <w:r w:rsidR="000C600A">
        <w:t>Short-form A</w:t>
      </w:r>
      <w:r w:rsidR="00650A1A">
        <w:t xml:space="preserve">pplication of </w:t>
      </w:r>
      <w:r w:rsidR="006A0D92">
        <w:t>Paul S. Alexander, Jr.</w:t>
      </w:r>
      <w:r w:rsidR="004E19D4">
        <w:t xml:space="preserve"> to Participate in Auction 109 (FCC Form 175)</w:t>
      </w:r>
      <w:r w:rsidR="006A0D92">
        <w:t xml:space="preserve">, </w:t>
      </w:r>
      <w:r w:rsidR="004E19D4">
        <w:t>File No. 0009543337 (</w:t>
      </w:r>
      <w:r w:rsidR="003151D9">
        <w:t>filed</w:t>
      </w:r>
      <w:r w:rsidR="0080703B">
        <w:t xml:space="preserve"> May 10, 2021) </w:t>
      </w:r>
      <w:r w:rsidR="003151D9">
        <w:t xml:space="preserve">and amendments (filed </w:t>
      </w:r>
      <w:r w:rsidR="00316E10">
        <w:t xml:space="preserve">June </w:t>
      </w:r>
      <w:r w:rsidR="00F717A4">
        <w:t>11, 2021 and June 16, 2021) (</w:t>
      </w:r>
      <w:r w:rsidRPr="00F717A4" w:rsidR="00F717A4">
        <w:rPr>
          <w:i/>
          <w:iCs/>
        </w:rPr>
        <w:t>Paul Alexander Form 175</w:t>
      </w:r>
      <w:r w:rsidR="00F717A4">
        <w:t xml:space="preserve">); Short-form Application of Scott Communications, Inc. to Participate in Auction 109 (FCC Form 175), File No. </w:t>
      </w:r>
      <w:r w:rsidR="00FF1C2A">
        <w:t>000954</w:t>
      </w:r>
      <w:r w:rsidR="00881FE7">
        <w:t xml:space="preserve">5496 (filed </w:t>
      </w:r>
      <w:r w:rsidR="005B4FE2">
        <w:t xml:space="preserve">May 11, 2021) and amendments (filed </w:t>
      </w:r>
      <w:r w:rsidR="00831F7F">
        <w:t>June 11, 2021 and June 16, 2021) (</w:t>
      </w:r>
      <w:r w:rsidRPr="00AC08CD" w:rsidR="00AC08CD">
        <w:rPr>
          <w:i/>
          <w:iCs/>
        </w:rPr>
        <w:t>SCI Form 175</w:t>
      </w:r>
      <w:r w:rsidR="00AC08CD">
        <w:t>).</w:t>
      </w:r>
    </w:p>
  </w:footnote>
  <w:footnote w:id="4">
    <w:p w:rsidR="004241E9" w14:paraId="08DB5A6B" w14:textId="38A8787F">
      <w:pPr>
        <w:pStyle w:val="FootnoteText"/>
      </w:pPr>
      <w:r>
        <w:rPr>
          <w:rStyle w:val="FootnoteReference"/>
        </w:rPr>
        <w:footnoteRef/>
      </w:r>
      <w:r>
        <w:t xml:space="preserve"> </w:t>
      </w:r>
      <w:r w:rsidR="001742E1">
        <w:rPr>
          <w:i/>
          <w:iCs/>
        </w:rPr>
        <w:t>Auction of AM and FM Broadcast Construction Permits, 114 Bidders Qualified to Participate in Auction 109, One FM Broadcast Construction Permit Removed from Auction 109</w:t>
      </w:r>
      <w:r w:rsidR="001742E1">
        <w:t xml:space="preserve">, AU Docket No. 21-39, Public Notice, DA </w:t>
      </w:r>
      <w:r w:rsidR="00B565A1">
        <w:t>21-780</w:t>
      </w:r>
      <w:r w:rsidR="001742E1">
        <w:t xml:space="preserve"> (OEA/MB July </w:t>
      </w:r>
      <w:r w:rsidR="00B565A1">
        <w:t>1</w:t>
      </w:r>
      <w:r w:rsidR="001742E1">
        <w:t>, 2021).</w:t>
      </w:r>
    </w:p>
  </w:footnote>
  <w:footnote w:id="5">
    <w:p w:rsidR="00AC08CD" w:rsidRPr="004D28B4" w:rsidP="007C1BA8" w14:paraId="3E45894B" w14:textId="76034A2D">
      <w:pPr>
        <w:pStyle w:val="FootnoteText"/>
      </w:pPr>
      <w:r>
        <w:rPr>
          <w:rStyle w:val="FootnoteReference"/>
        </w:rPr>
        <w:footnoteRef/>
      </w:r>
      <w:r>
        <w:t xml:space="preserve"> </w:t>
      </w:r>
      <w:r w:rsidR="004D28B4">
        <w:rPr>
          <w:i/>
          <w:iCs/>
        </w:rPr>
        <w:t>Paul Alexander Form 175</w:t>
      </w:r>
      <w:r w:rsidR="004D28B4">
        <w:t xml:space="preserve">; </w:t>
      </w:r>
      <w:r w:rsidR="004D28B4">
        <w:rPr>
          <w:i/>
          <w:iCs/>
        </w:rPr>
        <w:t xml:space="preserve">SCI Form 175 </w:t>
      </w:r>
      <w:r w:rsidR="00B74F76">
        <w:t xml:space="preserve">(Mark Lipp was removed as the contact representative for SCI through an </w:t>
      </w:r>
      <w:r w:rsidRPr="007C1BA8" w:rsidR="00B74F76">
        <w:t>amendment</w:t>
      </w:r>
      <w:r w:rsidR="00B74F76">
        <w:t xml:space="preserve"> filed June 11, 2021)</w:t>
      </w:r>
      <w:r w:rsidR="00B16B66">
        <w:t>.</w:t>
      </w:r>
    </w:p>
  </w:footnote>
  <w:footnote w:id="6">
    <w:p w:rsidR="007513AC" w:rsidRPr="00577B37" w14:paraId="66E0E02D" w14:textId="1B8C50D4">
      <w:pPr>
        <w:pStyle w:val="FootnoteText"/>
      </w:pPr>
      <w:r>
        <w:rPr>
          <w:rStyle w:val="FootnoteReference"/>
        </w:rPr>
        <w:footnoteRef/>
      </w:r>
      <w:r>
        <w:t xml:space="preserve"> </w:t>
      </w:r>
      <w:r w:rsidR="00725837">
        <w:rPr>
          <w:i/>
          <w:iCs/>
        </w:rPr>
        <w:t>SCI Form 175</w:t>
      </w:r>
      <w:r w:rsidR="00577B37">
        <w:t>.</w:t>
      </w:r>
    </w:p>
  </w:footnote>
  <w:footnote w:id="7">
    <w:p w:rsidR="001742E1" w14:paraId="7CC23402" w14:textId="50A02868">
      <w:pPr>
        <w:pStyle w:val="FootnoteText"/>
      </w:pPr>
      <w:r>
        <w:rPr>
          <w:rStyle w:val="FootnoteReference"/>
        </w:rPr>
        <w:footnoteRef/>
      </w:r>
      <w:r>
        <w:t xml:space="preserve"> </w:t>
      </w:r>
      <w:r w:rsidR="00725837">
        <w:t>Scott Communications, Inc. Commercial Broadcast Stations Biennial Ownership Report (FCC Form 323), LMS File No.</w:t>
      </w:r>
      <w:r w:rsidRPr="00AE7327" w:rsidR="00725837">
        <w:t xml:space="preserve"> 00009354</w:t>
      </w:r>
      <w:r w:rsidR="00725837">
        <w:t>8 (filed Dec. 17, 2019) (reporting attributable interests in SCI as of October 1, 2019) (</w:t>
      </w:r>
      <w:r w:rsidR="00725837">
        <w:rPr>
          <w:i/>
          <w:iCs/>
        </w:rPr>
        <w:t>SCI Form 323</w:t>
      </w:r>
      <w:r w:rsidR="00725837">
        <w:t>).</w:t>
      </w:r>
    </w:p>
  </w:footnote>
  <w:footnote w:id="8">
    <w:p w:rsidR="002D754A" w14:paraId="39CE07EC" w14:textId="67FB92EE">
      <w:pPr>
        <w:pStyle w:val="FootnoteText"/>
      </w:pPr>
      <w:r>
        <w:rPr>
          <w:rStyle w:val="FootnoteReference"/>
        </w:rPr>
        <w:footnoteRef/>
      </w:r>
      <w:r>
        <w:t xml:space="preserve"> </w:t>
      </w:r>
      <w:r w:rsidR="00F927EA">
        <w:t>47 CFR § 73.3555 note 2(g).</w:t>
      </w:r>
    </w:p>
  </w:footnote>
  <w:footnote w:id="9">
    <w:p w:rsidR="00E330A4" w:rsidRPr="00E330A4" w14:paraId="685F76BB" w14:textId="687F4619">
      <w:pPr>
        <w:pStyle w:val="FootnoteText"/>
      </w:pPr>
      <w:r>
        <w:rPr>
          <w:rStyle w:val="FootnoteReference"/>
        </w:rPr>
        <w:footnoteRef/>
      </w:r>
      <w:r>
        <w:t xml:space="preserve"> </w:t>
      </w:r>
      <w:r>
        <w:rPr>
          <w:i/>
          <w:iCs/>
        </w:rPr>
        <w:t>SCI Form 175</w:t>
      </w:r>
      <w:r>
        <w:t>.</w:t>
      </w:r>
    </w:p>
  </w:footnote>
  <w:footnote w:id="10">
    <w:p w:rsidR="00B739D1" w14:paraId="1A98E996" w14:textId="528A3AB9">
      <w:pPr>
        <w:pStyle w:val="FootnoteText"/>
      </w:pPr>
      <w:r>
        <w:rPr>
          <w:rStyle w:val="FootnoteReference"/>
        </w:rPr>
        <w:footnoteRef/>
      </w:r>
      <w:r>
        <w:t xml:space="preserve"> </w:t>
      </w:r>
      <w:r w:rsidRPr="00244552" w:rsidR="00DA0679">
        <w:rPr>
          <w:i/>
          <w:iCs/>
        </w:rPr>
        <w:t xml:space="preserve">See </w:t>
      </w:r>
      <w:r w:rsidRPr="00244552" w:rsidR="00DA0679">
        <w:rPr>
          <w:iCs/>
        </w:rPr>
        <w:t>47 CFR §§ 73.5007, 73.</w:t>
      </w:r>
      <w:r w:rsidRPr="00F17C82" w:rsidR="00DA0679">
        <w:rPr>
          <w:iCs/>
        </w:rPr>
        <w:t>5008.</w:t>
      </w:r>
    </w:p>
  </w:footnote>
  <w:footnote w:id="11">
    <w:p w:rsidR="00BE6BF0" w:rsidRPr="00E02ACD" w:rsidP="007344BE" w14:paraId="57C6912F" w14:textId="20E12FC2">
      <w:pPr>
        <w:pStyle w:val="FootnoteText"/>
      </w:pPr>
      <w:r>
        <w:rPr>
          <w:rStyle w:val="FootnoteReference"/>
        </w:rPr>
        <w:footnoteRef/>
      </w:r>
      <w:r>
        <w:t xml:space="preserve"> </w:t>
      </w:r>
      <w:r w:rsidR="00E02ACD">
        <w:rPr>
          <w:i/>
          <w:iCs/>
        </w:rPr>
        <w:t>Paul Alexander Form 175</w:t>
      </w:r>
      <w:r w:rsidR="00E02ACD">
        <w:t xml:space="preserve">.  </w:t>
      </w:r>
      <w:r w:rsidR="002704A8">
        <w:t xml:space="preserve">Attributable interests in existing FM translator stations are not </w:t>
      </w:r>
      <w:r w:rsidR="007344BE">
        <w:t>counted among the applicant’s other mass media interests in determining its eligibility for a new entrant bidding credit.</w:t>
      </w:r>
      <w:r w:rsidRPr="00A25B70" w:rsidR="00A25B70">
        <w:t xml:space="preserve"> </w:t>
      </w:r>
      <w:r w:rsidR="007344BE">
        <w:t xml:space="preserve"> </w:t>
      </w:r>
      <w:r w:rsidRPr="00A25B70" w:rsidR="00A25B70">
        <w:t xml:space="preserve">47 CFR § 73.5007; </w:t>
      </w:r>
      <w:r w:rsidRPr="006F4295" w:rsidR="00F11C13">
        <w:rPr>
          <w:i/>
          <w:iCs/>
        </w:rPr>
        <w:t>Auction of AM and FM Broadcast Construction Permits Scheduled for July 27, 2021; Notice and Filing Requirements, Minimum Opening Bids, Upfront Payments, and Other Procedures for Auction 109</w:t>
      </w:r>
      <w:r w:rsidRPr="00F11C13" w:rsidR="00F11C13">
        <w:t>, AU Docket No. 21-39, Public Notice, DA 21-361</w:t>
      </w:r>
      <w:r w:rsidR="006F4295">
        <w:t xml:space="preserve">, </w:t>
      </w:r>
      <w:r w:rsidR="00263D5E">
        <w:t>20, para. 62</w:t>
      </w:r>
      <w:r w:rsidRPr="00F11C13" w:rsidR="00F11C13">
        <w:t xml:space="preserve"> (OEA/MB Apr. 1, 2021) (</w:t>
      </w:r>
      <w:r w:rsidRPr="006F4295" w:rsidR="00F11C13">
        <w:rPr>
          <w:i/>
          <w:iCs/>
        </w:rPr>
        <w:t>Auction 109 Procedures Public Notice</w:t>
      </w:r>
      <w:r w:rsidRPr="00F11C13" w:rsidR="00F11C13">
        <w:t>)</w:t>
      </w:r>
      <w:r w:rsidRPr="00A25B70" w:rsidR="00A25B70">
        <w:t>.</w:t>
      </w:r>
      <w:r w:rsidR="00205FF1">
        <w:t xml:space="preserve"> </w:t>
      </w:r>
    </w:p>
  </w:footnote>
  <w:footnote w:id="12">
    <w:p w:rsidR="0039069D" w14:paraId="557A5332" w14:textId="44DC597D">
      <w:pPr>
        <w:pStyle w:val="FootnoteText"/>
      </w:pPr>
      <w:r>
        <w:rPr>
          <w:rStyle w:val="FootnoteReference"/>
        </w:rPr>
        <w:footnoteRef/>
      </w:r>
      <w:r>
        <w:t xml:space="preserve"> </w:t>
      </w:r>
      <w:r w:rsidR="00263D5E">
        <w:rPr>
          <w:i/>
          <w:iCs/>
        </w:rPr>
        <w:t>See Paul Alexander Form 175</w:t>
      </w:r>
      <w:r w:rsidR="00263D5E">
        <w:t>.</w:t>
      </w:r>
    </w:p>
  </w:footnote>
  <w:footnote w:id="13">
    <w:p w:rsidR="00110280" w14:paraId="191B16DC" w14:textId="2CF3681D">
      <w:pPr>
        <w:pStyle w:val="FootnoteText"/>
      </w:pPr>
      <w:r>
        <w:rPr>
          <w:rStyle w:val="FootnoteReference"/>
        </w:rPr>
        <w:footnoteRef/>
      </w:r>
      <w:r>
        <w:t xml:space="preserve"> </w:t>
      </w:r>
      <w:r w:rsidRPr="00F76CE9" w:rsidR="00FF10BF">
        <w:rPr>
          <w:i/>
        </w:rPr>
        <w:t>Auction of AM and FM Broadcast Construction Permits Scheduled for July 27, 2021; Status of Short-Form Applications to Participate in Auction 109</w:t>
      </w:r>
      <w:r w:rsidRPr="00F76CE9" w:rsidR="00FF10BF">
        <w:t xml:space="preserve">, Public Notice, </w:t>
      </w:r>
      <w:bookmarkStart w:id="0" w:name="OLE_LINK10"/>
      <w:bookmarkStart w:id="1" w:name="OLE_LINK11"/>
      <w:r w:rsidRPr="00F76CE9" w:rsidR="00FF10BF">
        <w:t xml:space="preserve">DA </w:t>
      </w:r>
      <w:bookmarkEnd w:id="0"/>
      <w:bookmarkEnd w:id="1"/>
      <w:r w:rsidRPr="00F76CE9" w:rsidR="00FF10BF">
        <w:t>21-628 (OEA/MB Jun. 3, 2021) (</w:t>
      </w:r>
      <w:r w:rsidRPr="00F76CE9" w:rsidR="00FF10BF">
        <w:rPr>
          <w:i/>
        </w:rPr>
        <w:t>Auction 109 Status Public Notice</w:t>
      </w:r>
      <w:r w:rsidRPr="00F76CE9" w:rsidR="00FF10BF">
        <w:t>).</w:t>
      </w:r>
    </w:p>
  </w:footnote>
  <w:footnote w:id="14">
    <w:p w:rsidR="000576AB" w:rsidRPr="000576AB" w14:paraId="738936FA" w14:textId="23788D8A">
      <w:pPr>
        <w:pStyle w:val="FootnoteText"/>
      </w:pPr>
      <w:r>
        <w:rPr>
          <w:rStyle w:val="FootnoteReference"/>
        </w:rPr>
        <w:footnoteRef/>
      </w:r>
      <w:r>
        <w:t xml:space="preserve"> </w:t>
      </w:r>
      <w:r>
        <w:rPr>
          <w:i/>
          <w:iCs/>
        </w:rPr>
        <w:t>See Auction 109 Status Public Notice</w:t>
      </w:r>
      <w:r>
        <w:t xml:space="preserve">, </w:t>
      </w:r>
      <w:r w:rsidR="00325E76">
        <w:t>Attachment B.</w:t>
      </w:r>
    </w:p>
  </w:footnote>
  <w:footnote w:id="15">
    <w:p w:rsidR="00E656D2" w14:paraId="0666BCE5" w14:textId="0DFBD25E">
      <w:pPr>
        <w:pStyle w:val="FootnoteText"/>
      </w:pPr>
      <w:r>
        <w:rPr>
          <w:rStyle w:val="FootnoteReference"/>
        </w:rPr>
        <w:footnoteRef/>
      </w:r>
      <w:r>
        <w:t xml:space="preserve"> </w:t>
      </w:r>
      <w:r w:rsidR="005A32D9">
        <w:t>Letter to Paul S. Alexander, Jr. c/o Mark Lipp</w:t>
      </w:r>
      <w:r w:rsidR="000D2FD6">
        <w:t xml:space="preserve"> from</w:t>
      </w:r>
      <w:r w:rsidR="00012885">
        <w:t xml:space="preserve"> </w:t>
      </w:r>
      <w:r w:rsidR="00652DA3">
        <w:t>the Federal Communications Commission (</w:t>
      </w:r>
      <w:r w:rsidR="00980DD1">
        <w:t>June 3, 2021) (</w:t>
      </w:r>
      <w:r w:rsidR="00980DD1">
        <w:rPr>
          <w:i/>
          <w:iCs/>
        </w:rPr>
        <w:t>Paul Alexander Deficiency Letter</w:t>
      </w:r>
      <w:r w:rsidR="00980DD1">
        <w:t xml:space="preserve">); Letter to Scott Communications, Inc. c/o Mark Lipp from the Federal </w:t>
      </w:r>
      <w:r w:rsidR="00D6252B">
        <w:t>Communications</w:t>
      </w:r>
      <w:r w:rsidR="00980DD1">
        <w:t xml:space="preserve"> Commission (June 3, 2021) (</w:t>
      </w:r>
      <w:r w:rsidR="00980DD1">
        <w:rPr>
          <w:i/>
          <w:iCs/>
        </w:rPr>
        <w:t>SCI Deficiency Letter</w:t>
      </w:r>
      <w:r w:rsidR="00980DD1">
        <w:t>).</w:t>
      </w:r>
    </w:p>
  </w:footnote>
  <w:footnote w:id="16">
    <w:p w:rsidR="00C757A5" w:rsidRPr="00243361" w14:paraId="6153B7E7" w14:textId="5F6B37F0">
      <w:pPr>
        <w:pStyle w:val="FootnoteText"/>
      </w:pPr>
      <w:r>
        <w:rPr>
          <w:rStyle w:val="FootnoteReference"/>
        </w:rPr>
        <w:footnoteRef/>
      </w:r>
      <w:r>
        <w:t xml:space="preserve"> See </w:t>
      </w:r>
      <w:r w:rsidR="00243361">
        <w:t>amendments</w:t>
      </w:r>
      <w:r w:rsidR="00243361">
        <w:rPr>
          <w:i/>
          <w:iCs/>
        </w:rPr>
        <w:t xml:space="preserve"> </w:t>
      </w:r>
      <w:r w:rsidR="00243361">
        <w:t xml:space="preserve">to </w:t>
      </w:r>
      <w:r>
        <w:rPr>
          <w:i/>
          <w:iCs/>
        </w:rPr>
        <w:t xml:space="preserve">Paul Alexander Form 175 </w:t>
      </w:r>
      <w:r w:rsidR="004D2A42">
        <w:t>filed June 11, 2021 and June 16, 2021</w:t>
      </w:r>
      <w:r w:rsidR="00243361">
        <w:t xml:space="preserve"> and amendments to </w:t>
      </w:r>
      <w:r w:rsidR="00243361">
        <w:rPr>
          <w:i/>
          <w:iCs/>
        </w:rPr>
        <w:t xml:space="preserve">SCI Form 175 </w:t>
      </w:r>
      <w:r w:rsidR="00243361">
        <w:t>filed June 11, 2021 and June 16, 2021.</w:t>
      </w:r>
    </w:p>
  </w:footnote>
  <w:footnote w:id="17">
    <w:p w:rsidR="00A42752" w:rsidRPr="0038565F" w:rsidP="007B5396" w14:paraId="701D0D2A" w14:textId="5DF1DBC6">
      <w:pPr>
        <w:pStyle w:val="FootnoteText"/>
      </w:pPr>
      <w:r>
        <w:rPr>
          <w:rStyle w:val="FootnoteReference"/>
        </w:rPr>
        <w:footnoteRef/>
      </w:r>
      <w:r>
        <w:t xml:space="preserve"> </w:t>
      </w:r>
      <w:r>
        <w:rPr>
          <w:i/>
          <w:iCs/>
        </w:rPr>
        <w:t>Paul Alexander Form 175</w:t>
      </w:r>
      <w:r w:rsidR="0038565F">
        <w:t xml:space="preserve">, </w:t>
      </w:r>
      <w:r w:rsidR="006B7E87">
        <w:t xml:space="preserve">as amended June 16, 2021, </w:t>
      </w:r>
      <w:r w:rsidR="00D5448D">
        <w:t xml:space="preserve">Exhibit: </w:t>
      </w:r>
      <w:r w:rsidR="007C5A97">
        <w:t>Declaration of Paul S. Alexander, Jr</w:t>
      </w:r>
      <w:r w:rsidR="00D5448D">
        <w:t>.</w:t>
      </w:r>
      <w:r w:rsidR="00EA19E0">
        <w:t xml:space="preserve">  </w:t>
      </w:r>
      <w:r w:rsidR="00F05FD0">
        <w:t xml:space="preserve">In your Declaration, you note that you “are aware of certain </w:t>
      </w:r>
      <w:r w:rsidR="00116412">
        <w:t xml:space="preserve">press </w:t>
      </w:r>
      <w:r w:rsidRPr="006D0CAB" w:rsidR="006D0CAB">
        <w:t xml:space="preserve">articles and a State of Alabama filing in which </w:t>
      </w:r>
      <w:r w:rsidR="006D0CAB">
        <w:t>[your]</w:t>
      </w:r>
      <w:r w:rsidRPr="006D0CAB" w:rsidR="006D0CAB">
        <w:t xml:space="preserve"> title was listed as President</w:t>
      </w:r>
      <w:r w:rsidR="006D0CAB">
        <w:t>.”</w:t>
      </w:r>
      <w:r w:rsidRPr="006D0CAB" w:rsidR="006D0CAB">
        <w:t xml:space="preserve"> </w:t>
      </w:r>
      <w:r w:rsidR="006D0CAB">
        <w:t xml:space="preserve"> You indicate that these are incorrect and explain that “on occasion, there is confusion with [your] name and [your] father’s name, Paul S. Alexander, Sr.”  You further explain that an unnamed third party listed you as President of SCI on </w:t>
      </w:r>
      <w:r w:rsidR="00116412">
        <w:t xml:space="preserve">SCI’s </w:t>
      </w:r>
      <w:r w:rsidR="006D0CAB">
        <w:t xml:space="preserve">2015 </w:t>
      </w:r>
      <w:r w:rsidR="00116412">
        <w:t>Corporation Annual Report</w:t>
      </w:r>
      <w:r w:rsidR="00C016A1">
        <w:t xml:space="preserve"> filed with </w:t>
      </w:r>
      <w:r w:rsidR="006C1EF4">
        <w:t>Alabama Secretary of State</w:t>
      </w:r>
      <w:r w:rsidR="006D0CAB">
        <w:t xml:space="preserve">, that you did not review this filing, that the State of Alabama reissued the incorrect report each year, and that you will ask that this report be corrected.  </w:t>
      </w:r>
      <w:r w:rsidR="00325843">
        <w:t xml:space="preserve">We note that you are also listed as President of SCI on SCI’s Alabama Secretary of State Corporation Annual Report filed for the years 2016 through 2020, </w:t>
      </w:r>
      <w:hyperlink r:id="rId1" w:history="1">
        <w:r w:rsidRPr="008A7410" w:rsidR="00325843">
          <w:rPr>
            <w:rStyle w:val="Hyperlink"/>
          </w:rPr>
          <w:t>https://arc-sos.state.al.us/cgi/corpdetail.mbr/detail?corp=162116&amp;page=name&amp;file=&amp;type=ALL&amp;status=ALL&amp;place=ALL&amp;city=</w:t>
        </w:r>
      </w:hyperlink>
      <w:r w:rsidR="00325843">
        <w:t xml:space="preserve">  (last visited June 28, 2021).</w:t>
      </w:r>
      <w:r w:rsidR="00E71D5C">
        <w:t xml:space="preserve">  </w:t>
      </w:r>
      <w:r w:rsidR="006E1D66">
        <w:t>We</w:t>
      </w:r>
      <w:r w:rsidR="00A25062">
        <w:t xml:space="preserve"> also</w:t>
      </w:r>
      <w:r w:rsidR="006E1D66">
        <w:t xml:space="preserve"> note that </w:t>
      </w:r>
      <w:r w:rsidR="00303586">
        <w:t xml:space="preserve">according to the instructions for the Alabama Business Privilege Tax Return and Annual Report </w:t>
      </w:r>
      <w:r w:rsidR="00116412">
        <w:t>(Form CPT)</w:t>
      </w:r>
      <w:r w:rsidR="00303586">
        <w:t>, an Alabama Secretary of State Corporation Annual Report (Schedule AL-CAR) is required to be included with any corporation’s annual Alabama tax return and the information provided on that report is certifie</w:t>
      </w:r>
      <w:r w:rsidR="00116412">
        <w:t>d, under penalty of perjury, by an officer of the reporting corporation</w:t>
      </w:r>
      <w:r w:rsidR="006E1D66">
        <w:t>.</w:t>
      </w:r>
      <w:r w:rsidR="00116412">
        <w:t xml:space="preserve">  </w:t>
      </w:r>
      <w:r w:rsidR="007B5396">
        <w:t xml:space="preserve">Alabama </w:t>
      </w:r>
      <w:r w:rsidR="007E302C">
        <w:t>Department</w:t>
      </w:r>
      <w:r w:rsidR="007B5396">
        <w:t xml:space="preserve"> of Revenue, </w:t>
      </w:r>
      <w:r w:rsidR="00EF6871">
        <w:t>Form CPT Instruction</w:t>
      </w:r>
      <w:r w:rsidR="001742E1">
        <w:t>s</w:t>
      </w:r>
      <w:r w:rsidR="007E302C">
        <w:t xml:space="preserve"> </w:t>
      </w:r>
      <w:r w:rsidR="00EF6871">
        <w:t>2 (2021)</w:t>
      </w:r>
      <w:r w:rsidR="007E302C">
        <w:t xml:space="preserve">, </w:t>
      </w:r>
      <w:hyperlink r:id="rId2" w:history="1">
        <w:r w:rsidRPr="007E302C" w:rsidR="007E302C">
          <w:rPr>
            <w:rStyle w:val="Hyperlink"/>
          </w:rPr>
          <w:t>https://revenue.alabama.gov/wp-content/uploads/2021/01/21fcptinstr.pdf</w:t>
        </w:r>
      </w:hyperlink>
      <w:r w:rsidR="00EF6871">
        <w:t>.  In addition</w:t>
      </w:r>
      <w:r w:rsidR="00116412">
        <w:t xml:space="preserve">, as reported to the Commission on </w:t>
      </w:r>
      <w:r w:rsidR="007E302C">
        <w:t>SCI</w:t>
      </w:r>
      <w:r w:rsidR="00116412">
        <w:t xml:space="preserve">’s most recent </w:t>
      </w:r>
      <w:r w:rsidR="00390947">
        <w:t xml:space="preserve">biennial </w:t>
      </w:r>
      <w:r w:rsidR="00116412">
        <w:t xml:space="preserve">broadcast ownership report, the only officers of </w:t>
      </w:r>
      <w:r w:rsidR="007E302C">
        <w:t>SCI</w:t>
      </w:r>
      <w:r w:rsidR="00116412">
        <w:t xml:space="preserve"> are yourself, your father, and your mother. </w:t>
      </w:r>
      <w:r w:rsidR="006E1D66">
        <w:t xml:space="preserve"> </w:t>
      </w:r>
      <w:r w:rsidR="00EF6871">
        <w:rPr>
          <w:i/>
          <w:iCs/>
        </w:rPr>
        <w:t xml:space="preserve">SCI Form </w:t>
      </w:r>
      <w:r w:rsidRPr="00B81FCD" w:rsidR="00EF6871">
        <w:rPr>
          <w:i/>
          <w:iCs/>
        </w:rPr>
        <w:t>323</w:t>
      </w:r>
      <w:r w:rsidR="00EF6871">
        <w:t xml:space="preserve">.  </w:t>
      </w:r>
      <w:r w:rsidRPr="00EF6871" w:rsidR="00116412">
        <w:t>We</w:t>
      </w:r>
      <w:r w:rsidR="00116412">
        <w:t xml:space="preserve"> also note that, as of June 28, 2021, your publicly available </w:t>
      </w:r>
      <w:r w:rsidR="00EF6871">
        <w:t xml:space="preserve">personal </w:t>
      </w:r>
      <w:r w:rsidR="00116412">
        <w:t xml:space="preserve">profile on </w:t>
      </w:r>
      <w:r w:rsidR="00EF6871">
        <w:t xml:space="preserve">LinkedIn listed your current position as </w:t>
      </w:r>
      <w:r w:rsidR="007B5396">
        <w:t>“</w:t>
      </w:r>
      <w:r w:rsidR="00EF6871">
        <w:t xml:space="preserve">President </w:t>
      </w:r>
      <w:r w:rsidR="007B5396">
        <w:t>at</w:t>
      </w:r>
      <w:r w:rsidR="00EF6871">
        <w:t xml:space="preserve"> Scott Communications</w:t>
      </w:r>
      <w:r w:rsidR="007B5396">
        <w:t>, Inc.” and indicates that you have been in this position since 2005</w:t>
      </w:r>
      <w:r w:rsidR="00EF6871">
        <w:t xml:space="preserve">.  </w:t>
      </w:r>
      <w:r w:rsidR="007B5396">
        <w:t xml:space="preserve">Paul Alexander, </w:t>
      </w:r>
      <w:r w:rsidRPr="007E302C" w:rsidR="00EF6871">
        <w:rPr>
          <w:smallCaps/>
        </w:rPr>
        <w:t>LinkedIn</w:t>
      </w:r>
      <w:r w:rsidR="00EF6871">
        <w:t xml:space="preserve">, </w:t>
      </w:r>
      <w:hyperlink r:id="rId3" w:history="1">
        <w:r w:rsidRPr="00B01D0C" w:rsidR="00EF6871">
          <w:rPr>
            <w:rStyle w:val="Hyperlink"/>
          </w:rPr>
          <w:t>https://www.linkedin.com/in/paul-alexander-75303931</w:t>
        </w:r>
      </w:hyperlink>
      <w:r w:rsidR="00EF6871">
        <w:t xml:space="preserve"> (last visited </w:t>
      </w:r>
      <w:r w:rsidR="007B5396">
        <w:t>June 28, 2021).</w:t>
      </w:r>
      <w:r w:rsidR="006E1D66">
        <w:t xml:space="preserve"> </w:t>
      </w:r>
      <w:r w:rsidR="006D0CAB">
        <w:t xml:space="preserve"> </w:t>
      </w:r>
    </w:p>
  </w:footnote>
  <w:footnote w:id="18">
    <w:p w:rsidR="00D5448D" w:rsidRPr="00D5448D" w14:paraId="2FEDDAB5" w14:textId="04D84EAC">
      <w:pPr>
        <w:pStyle w:val="FootnoteText"/>
      </w:pPr>
      <w:r>
        <w:rPr>
          <w:rStyle w:val="FootnoteReference"/>
        </w:rPr>
        <w:footnoteRef/>
      </w:r>
      <w:r>
        <w:t xml:space="preserve"> </w:t>
      </w:r>
      <w:r w:rsidR="007E302C">
        <w:rPr>
          <w:i/>
          <w:iCs/>
        </w:rPr>
        <w:t>Paul Alexander Form 175</w:t>
      </w:r>
      <w:r>
        <w:t xml:space="preserve">, </w:t>
      </w:r>
      <w:r w:rsidR="007E302C">
        <w:t xml:space="preserve">as amended June 11, 2021, </w:t>
      </w:r>
      <w:r w:rsidR="00B65204">
        <w:t>New Entrant Eligibility.</w:t>
      </w:r>
      <w:r w:rsidR="00B35026">
        <w:t xml:space="preserve">  Because one of the SCI stations is in the “same area” as the permit that you selected on your short-form application, </w:t>
      </w:r>
      <w:r w:rsidR="00B81FCD">
        <w:t>your attributable interest</w:t>
      </w:r>
      <w:r w:rsidR="00B35026">
        <w:t xml:space="preserve"> would have rendered you ineligible for the bidding credit that you had initially claimed, if you had qualified to bid.  </w:t>
      </w:r>
      <w:r w:rsidRPr="00F17C82" w:rsidR="00B35026">
        <w:t>47 CFR § 73.5007</w:t>
      </w:r>
      <w:r w:rsidR="00B35026">
        <w:t xml:space="preserve">(a).  </w:t>
      </w:r>
    </w:p>
  </w:footnote>
  <w:footnote w:id="19">
    <w:p w:rsidR="00872C5A" w14:paraId="1F2482E0" w14:textId="4865B4B1">
      <w:pPr>
        <w:pStyle w:val="FootnoteText"/>
      </w:pPr>
      <w:r>
        <w:rPr>
          <w:rStyle w:val="FootnoteReference"/>
        </w:rPr>
        <w:footnoteRef/>
      </w:r>
      <w:r>
        <w:t xml:space="preserve"> </w:t>
      </w:r>
      <w:r w:rsidR="00A07BDD">
        <w:rPr>
          <w:i/>
          <w:iCs/>
        </w:rPr>
        <w:t>Paul Alexander Form 175</w:t>
      </w:r>
      <w:r w:rsidR="00A07BDD">
        <w:t>, as amended June 16, 2021, Exhibit: Declaration of Paul S. Alexander, Jr.</w:t>
      </w:r>
    </w:p>
  </w:footnote>
  <w:footnote w:id="20">
    <w:p w:rsidR="00A07BDD" w:rsidRPr="00A07BDD" w14:paraId="31096468" w14:textId="221F9201">
      <w:pPr>
        <w:pStyle w:val="FootnoteText"/>
        <w:rPr>
          <w:i/>
          <w:iCs/>
        </w:rPr>
      </w:pPr>
      <w:r>
        <w:rPr>
          <w:rStyle w:val="FootnoteReference"/>
        </w:rPr>
        <w:footnoteRef/>
      </w:r>
      <w:r>
        <w:t xml:space="preserve"> </w:t>
      </w:r>
      <w:r>
        <w:rPr>
          <w:i/>
          <w:iCs/>
        </w:rPr>
        <w:t>Id.</w:t>
      </w:r>
    </w:p>
  </w:footnote>
  <w:footnote w:id="21">
    <w:p w:rsidR="008F4A39" w:rsidRPr="00244552" w:rsidP="008F4A39" w14:paraId="447D1B8A" w14:textId="1549FBFD">
      <w:pPr>
        <w:pStyle w:val="FootnoteText"/>
      </w:pPr>
      <w:r w:rsidRPr="00244552">
        <w:rPr>
          <w:rStyle w:val="FootnoteReference"/>
        </w:rPr>
        <w:footnoteRef/>
      </w:r>
      <w:r w:rsidRPr="00244552">
        <w:t xml:space="preserve"> 47 CFR § 1.2105(c)(1)</w:t>
      </w:r>
      <w:r w:rsidR="00B626E8">
        <w:t xml:space="preserve">; </w:t>
      </w:r>
      <w:r w:rsidR="00B626E8">
        <w:rPr>
          <w:i/>
          <w:iCs/>
        </w:rPr>
        <w:t>see generally Auction 109 Procedures Public Notice</w:t>
      </w:r>
      <w:r w:rsidR="00DA5465">
        <w:t xml:space="preserve"> at </w:t>
      </w:r>
      <w:r w:rsidR="00A128D7">
        <w:t>13-</w:t>
      </w:r>
      <w:r w:rsidR="00F97941">
        <w:t>18</w:t>
      </w:r>
      <w:r w:rsidR="00A128D7">
        <w:t>, paras. 37-</w:t>
      </w:r>
      <w:r w:rsidR="00F97941">
        <w:t>53</w:t>
      </w:r>
      <w:r w:rsidRPr="00244552">
        <w:t xml:space="preserve">.  </w:t>
      </w:r>
    </w:p>
  </w:footnote>
  <w:footnote w:id="22">
    <w:p w:rsidR="004230A9" w:rsidRPr="00244552" w:rsidP="004230A9" w14:paraId="18DCD4DF" w14:textId="14D7723F">
      <w:pPr>
        <w:pStyle w:val="FootnoteText"/>
      </w:pPr>
      <w:r w:rsidRPr="00244552">
        <w:rPr>
          <w:rStyle w:val="FootnoteReference"/>
        </w:rPr>
        <w:footnoteRef/>
      </w:r>
      <w:r w:rsidRPr="00244552">
        <w:t xml:space="preserve"> 47 CFR § 1.2105(c)(5)(i)</w:t>
      </w:r>
      <w:r w:rsidR="0064022B">
        <w:t xml:space="preserve">; </w:t>
      </w:r>
      <w:r w:rsidR="0064022B">
        <w:rPr>
          <w:i/>
          <w:iCs/>
        </w:rPr>
        <w:t xml:space="preserve">Auction 109 Procedures Public Notice </w:t>
      </w:r>
      <w:r w:rsidR="0064022B">
        <w:t xml:space="preserve">at </w:t>
      </w:r>
      <w:r w:rsidR="004A1A90">
        <w:t>13, para. 38</w:t>
      </w:r>
      <w:r w:rsidRPr="00244552">
        <w:t xml:space="preserve">. </w:t>
      </w:r>
    </w:p>
  </w:footnote>
  <w:footnote w:id="23">
    <w:p w:rsidR="004230A9" w:rsidRPr="00244552" w:rsidP="004230A9" w14:paraId="6ADF209D" w14:textId="1783F95F">
      <w:pPr>
        <w:pStyle w:val="FootnoteText"/>
      </w:pPr>
      <w:r w:rsidRPr="00244552">
        <w:rPr>
          <w:rStyle w:val="FootnoteReference"/>
        </w:rPr>
        <w:footnoteRef/>
      </w:r>
      <w:r w:rsidRPr="00244552">
        <w:t xml:space="preserve"> </w:t>
      </w:r>
      <w:r w:rsidR="00396500">
        <w:rPr>
          <w:i/>
        </w:rPr>
        <w:t xml:space="preserve">Auction 109 Procedures </w:t>
      </w:r>
      <w:r w:rsidR="00396500">
        <w:rPr>
          <w:i/>
          <w:iCs/>
        </w:rPr>
        <w:t xml:space="preserve">Public Notice </w:t>
      </w:r>
      <w:r w:rsidR="00396500">
        <w:t>at 13, para. 38</w:t>
      </w:r>
      <w:r w:rsidRPr="00244552">
        <w:rPr>
          <w:i/>
        </w:rPr>
        <w:t xml:space="preserve"> </w:t>
      </w:r>
      <w:r w:rsidR="00F53AB0">
        <w:rPr>
          <w:iCs/>
        </w:rPr>
        <w:t xml:space="preserve">(citing </w:t>
      </w:r>
      <w:r w:rsidRPr="00244552">
        <w:rPr>
          <w:i/>
        </w:rPr>
        <w:t>Star Wireless, LLC v. FCC</w:t>
      </w:r>
      <w:r w:rsidRPr="00244552">
        <w:t>, 522 F.3d 469, 474-75 (D.C. Cir. 2008)</w:t>
      </w:r>
      <w:r w:rsidR="00F53AB0">
        <w:t>)</w:t>
      </w:r>
      <w:r w:rsidRPr="00244552">
        <w:t xml:space="preserve">.  </w:t>
      </w:r>
    </w:p>
  </w:footnote>
  <w:footnote w:id="24">
    <w:p w:rsidR="00C279C2" w14:paraId="573BBE40" w14:textId="7421EEA3">
      <w:pPr>
        <w:pStyle w:val="FootnoteText"/>
      </w:pPr>
      <w:r>
        <w:rPr>
          <w:rStyle w:val="FootnoteReference"/>
        </w:rPr>
        <w:footnoteRef/>
      </w:r>
      <w:r>
        <w:t xml:space="preserve"> 47 CFR § 1.2105(c)(5)(i).</w:t>
      </w:r>
    </w:p>
  </w:footnote>
  <w:footnote w:id="25">
    <w:p w:rsidR="00482AFE" w14:paraId="202EB668" w14:textId="43A90EF3">
      <w:pPr>
        <w:pStyle w:val="FootnoteText"/>
      </w:pPr>
      <w:r>
        <w:rPr>
          <w:rStyle w:val="FootnoteReference"/>
        </w:rPr>
        <w:footnoteRef/>
      </w:r>
      <w:r>
        <w:t xml:space="preserve"> </w:t>
      </w:r>
      <w:r w:rsidRPr="00244552" w:rsidR="0052571F">
        <w:rPr>
          <w:i/>
        </w:rPr>
        <w:t>See</w:t>
      </w:r>
      <w:r w:rsidRPr="00244552" w:rsidR="0052571F">
        <w:t>,</w:t>
      </w:r>
      <w:r w:rsidRPr="00244552" w:rsidR="0052571F">
        <w:rPr>
          <w:i/>
        </w:rPr>
        <w:t xml:space="preserve"> e.g</w:t>
      </w:r>
      <w:r w:rsidRPr="00244552" w:rsidR="0052571F">
        <w:t>.,</w:t>
      </w:r>
      <w:r w:rsidRPr="00244552" w:rsidR="0052571F">
        <w:rPr>
          <w:i/>
        </w:rPr>
        <w:t xml:space="preserve"> Trinity Broadcasting Network</w:t>
      </w:r>
      <w:r w:rsidRPr="00244552" w:rsidR="0052571F">
        <w:t>, Letter Order, 20 FCC Rcd 14648, 14648-49 (MB/WTB 2005) (finding apparent violation of communication prohibitions of section 1.2105(c) where applicants with mutually exclusive applications reported sharing same individual as an officer and director and reported having no bidding agreement, which under the rule then in effect, would have made an exception to the prohibition applicable).</w:t>
      </w:r>
    </w:p>
  </w:footnote>
  <w:footnote w:id="26">
    <w:p w:rsidR="00B8609C" w:rsidRPr="00B8609C" w14:paraId="0512DBFC" w14:textId="11A99C4F">
      <w:pPr>
        <w:pStyle w:val="FootnoteText"/>
      </w:pPr>
      <w:r>
        <w:rPr>
          <w:rStyle w:val="FootnoteReference"/>
        </w:rPr>
        <w:footnoteRef/>
      </w:r>
      <w:r>
        <w:t xml:space="preserve"> </w:t>
      </w:r>
      <w:r>
        <w:rPr>
          <w:i/>
          <w:iCs/>
        </w:rPr>
        <w:t>See</w:t>
      </w:r>
      <w:r w:rsidR="008A446D">
        <w:t xml:space="preserve"> </w:t>
      </w:r>
      <w:r w:rsidR="00E3370A">
        <w:rPr>
          <w:i/>
          <w:iCs/>
        </w:rPr>
        <w:t xml:space="preserve">Implementation </w:t>
      </w:r>
      <w:r w:rsidR="000E06C2">
        <w:rPr>
          <w:i/>
          <w:iCs/>
        </w:rPr>
        <w:t>of</w:t>
      </w:r>
      <w:r w:rsidR="00E3370A">
        <w:rPr>
          <w:i/>
          <w:iCs/>
        </w:rPr>
        <w:t xml:space="preserve"> Section 309(j) of the Communications </w:t>
      </w:r>
      <w:r w:rsidR="00C169A5">
        <w:rPr>
          <w:i/>
          <w:iCs/>
        </w:rPr>
        <w:t>Act</w:t>
      </w:r>
      <w:r w:rsidR="00DA0BF0">
        <w:rPr>
          <w:i/>
          <w:iCs/>
        </w:rPr>
        <w:t>—Competitive Bidding</w:t>
      </w:r>
      <w:r w:rsidR="0097239B">
        <w:t xml:space="preserve">, </w:t>
      </w:r>
      <w:r w:rsidR="00887173">
        <w:t xml:space="preserve">PP Docket No. </w:t>
      </w:r>
      <w:r w:rsidR="00A01305">
        <w:t>93-253,</w:t>
      </w:r>
      <w:r w:rsidR="00AC3B13">
        <w:t xml:space="preserve"> Memorandum Opinion &amp; Order, </w:t>
      </w:r>
      <w:r w:rsidR="00543CF3">
        <w:t>9 FCC Rcd</w:t>
      </w:r>
      <w:r w:rsidR="008A1D44">
        <w:t xml:space="preserve"> 7684,</w:t>
      </w:r>
      <w:r w:rsidR="00EC3551">
        <w:t xml:space="preserve"> 7687-88,</w:t>
      </w:r>
      <w:r w:rsidR="008A1D44">
        <w:t xml:space="preserve"> </w:t>
      </w:r>
      <w:r w:rsidR="00F77E78">
        <w:t>para. 9</w:t>
      </w:r>
      <w:r w:rsidR="00832D33">
        <w:t xml:space="preserve"> (1994) (</w:t>
      </w:r>
      <w:r w:rsidR="004311A4">
        <w:t>defining</w:t>
      </w:r>
      <w:r w:rsidR="000E06C2">
        <w:t xml:space="preserve"> “applicant” for the purposes of the prohibited communications rule to </w:t>
      </w:r>
      <w:r w:rsidR="00BF4C38">
        <w:t xml:space="preserve">include </w:t>
      </w:r>
      <w:r w:rsidR="00722D90">
        <w:t xml:space="preserve">the </w:t>
      </w:r>
      <w:r w:rsidR="000E22EE">
        <w:t xml:space="preserve">officers </w:t>
      </w:r>
      <w:r w:rsidR="00973AD3">
        <w:t>of</w:t>
      </w:r>
      <w:r w:rsidR="003D4F89">
        <w:t xml:space="preserve"> the </w:t>
      </w:r>
      <w:r w:rsidR="00C84D08">
        <w:t>entity submitting the application</w:t>
      </w:r>
      <w:r w:rsidR="00387447">
        <w:t xml:space="preserve"> on the basis that officers hold attributable interests in </w:t>
      </w:r>
      <w:r w:rsidR="002C71FF">
        <w:t xml:space="preserve">such entities under the then-applicable wireless </w:t>
      </w:r>
      <w:r w:rsidR="003923EF">
        <w:t>spectrum aggregation rules</w:t>
      </w:r>
      <w:r w:rsidR="00B62663">
        <w:t xml:space="preserve">); </w:t>
      </w:r>
      <w:r w:rsidR="0095109D">
        <w:rPr>
          <w:i/>
          <w:iCs/>
        </w:rPr>
        <w:t xml:space="preserve">Amendment of the Commission’s Rules to Establish </w:t>
      </w:r>
      <w:r w:rsidR="00474E56">
        <w:rPr>
          <w:i/>
          <w:iCs/>
        </w:rPr>
        <w:t>New Personal Communication Services</w:t>
      </w:r>
      <w:r w:rsidR="00FF714A">
        <w:t xml:space="preserve">, GEN Docket No. 90-314, </w:t>
      </w:r>
      <w:r w:rsidR="00292CEB">
        <w:t xml:space="preserve">Memorandum Opinion and Order, </w:t>
      </w:r>
      <w:r w:rsidR="006154C3">
        <w:t xml:space="preserve">9 FCC Rcd </w:t>
      </w:r>
      <w:r w:rsidR="00474B0A">
        <w:t>4957</w:t>
      </w:r>
      <w:r w:rsidR="00B71BDB">
        <w:t xml:space="preserve">, </w:t>
      </w:r>
      <w:r w:rsidR="00C92AAF">
        <w:t xml:space="preserve">5006, </w:t>
      </w:r>
      <w:r w:rsidR="004E271A">
        <w:t>para. 120 (1994)</w:t>
      </w:r>
      <w:r w:rsidR="00C92AAF">
        <w:t xml:space="preserve"> (</w:t>
      </w:r>
      <w:r w:rsidR="00C03161">
        <w:t>determining that the officers and directors of a wireless licensee</w:t>
      </w:r>
      <w:r w:rsidR="006A1F9A">
        <w:t xml:space="preserve"> in the personal communications services</w:t>
      </w:r>
      <w:r w:rsidR="00C03161">
        <w:t xml:space="preserve">, or an entity controlling </w:t>
      </w:r>
      <w:r w:rsidR="006A1F9A">
        <w:t>that</w:t>
      </w:r>
      <w:r w:rsidR="00C03161">
        <w:t xml:space="preserve"> licensee, </w:t>
      </w:r>
      <w:r w:rsidR="006A1F9A">
        <w:t xml:space="preserve">have an attributable interest in </w:t>
      </w:r>
      <w:r w:rsidR="009E063C">
        <w:t>that licensee</w:t>
      </w:r>
      <w:r w:rsidR="002C4D9A">
        <w:t xml:space="preserve"> due to “the ability of such individuals to exert influence over companies</w:t>
      </w:r>
      <w:r w:rsidR="00311487">
        <w:t xml:space="preserve"> in which they have significant managerial responsibility.”); </w:t>
      </w:r>
      <w:r w:rsidR="00A35BFF">
        <w:rPr>
          <w:i/>
          <w:iCs/>
        </w:rPr>
        <w:t xml:space="preserve">see also, </w:t>
      </w:r>
      <w:r w:rsidR="00660A17">
        <w:t>47 CFR 73.3555 note 2(g) (</w:t>
      </w:r>
      <w:r w:rsidR="007B42BF">
        <w:t>the media interests of a broadcast licensee are attributable to its officers</w:t>
      </w:r>
      <w:r w:rsidR="008B5BC9">
        <w:t>,</w:t>
      </w:r>
      <w:r w:rsidR="007B42BF">
        <w:t xml:space="preserve"> and </w:t>
      </w:r>
      <w:r w:rsidR="007F0376">
        <w:t>a license</w:t>
      </w:r>
      <w:r w:rsidR="00CC6D39">
        <w:t>e</w:t>
      </w:r>
      <w:r w:rsidR="007F0376">
        <w:t xml:space="preserve"> may </w:t>
      </w:r>
      <w:r w:rsidR="00A57C55">
        <w:t xml:space="preserve">request </w:t>
      </w:r>
      <w:r w:rsidR="00CA4CDC">
        <w:t xml:space="preserve">that the Commission waive attribution only if such officer’s duties are wholly unrelated </w:t>
      </w:r>
      <w:r w:rsidR="00772E1C">
        <w:t xml:space="preserve">to </w:t>
      </w:r>
      <w:r w:rsidR="00D90138">
        <w:t>the broadcast business</w:t>
      </w:r>
      <w:r w:rsidR="007B42BF">
        <w:t>)</w:t>
      </w:r>
      <w:r w:rsidR="00655D20">
        <w:t>.</w:t>
      </w:r>
    </w:p>
  </w:footnote>
  <w:footnote w:id="27">
    <w:p w:rsidR="00797EA3" w14:paraId="3AE86A18" w14:textId="7CF90DA2">
      <w:pPr>
        <w:pStyle w:val="FootnoteText"/>
      </w:pPr>
      <w:r>
        <w:rPr>
          <w:rStyle w:val="FootnoteReference"/>
        </w:rPr>
        <w:footnoteRef/>
      </w:r>
      <w:r>
        <w:t xml:space="preserve"> </w:t>
      </w:r>
      <w:r w:rsidR="004A4EA4">
        <w:rPr>
          <w:i/>
          <w:iCs/>
        </w:rPr>
        <w:t xml:space="preserve">See </w:t>
      </w:r>
      <w:r w:rsidRPr="00BB5A10" w:rsidR="004A4EA4">
        <w:rPr>
          <w:i/>
        </w:rPr>
        <w:t>Guidance Regarding the Prohibition of Certain Communications During the Incentive Auction</w:t>
      </w:r>
      <w:r w:rsidRPr="00BB5A10" w:rsidR="004A4EA4">
        <w:t>,</w:t>
      </w:r>
      <w:r w:rsidRPr="00BB5A10" w:rsidR="004A4EA4">
        <w:rPr>
          <w:i/>
        </w:rPr>
        <w:t xml:space="preserve"> Auction 1000</w:t>
      </w:r>
      <w:r w:rsidRPr="00BB5A10" w:rsidR="004A4EA4">
        <w:t xml:space="preserve">, WT Docket No. 12-269, Public Notice, 30 FCC Rcd 10794, </w:t>
      </w:r>
      <w:r w:rsidR="004A4EA4">
        <w:t>10800, para. 15</w:t>
      </w:r>
      <w:r w:rsidRPr="00BB5A10" w:rsidR="004A4EA4">
        <w:t xml:space="preserve"> (WTB 2015)</w:t>
      </w:r>
      <w:r w:rsidR="004A4EA4">
        <w:t xml:space="preserve"> (</w:t>
      </w:r>
      <w:r w:rsidR="003136B3">
        <w:t>noting that in the case of an individual, the precautionary measure of a firewall is not available.)</w:t>
      </w:r>
      <w:r w:rsidRPr="00244552" w:rsidR="00EE1404">
        <w:t>.</w:t>
      </w:r>
    </w:p>
  </w:footnote>
  <w:footnote w:id="28">
    <w:p w:rsidR="003136B3" w:rsidRPr="00B81FCD" w14:paraId="505A5F28" w14:textId="18EF3F10">
      <w:pPr>
        <w:pStyle w:val="FootnoteText"/>
        <w:rPr>
          <w:i/>
          <w:iCs/>
        </w:rPr>
      </w:pPr>
      <w:r>
        <w:rPr>
          <w:rStyle w:val="FootnoteReference"/>
        </w:rPr>
        <w:footnoteRef/>
      </w:r>
      <w:r>
        <w:t xml:space="preserve"> </w:t>
      </w:r>
      <w:r>
        <w:rPr>
          <w:i/>
          <w:iCs/>
        </w:rPr>
        <w:t>See Paul Alexander Form 175</w:t>
      </w:r>
      <w:r>
        <w:t>, as amended June 16, 2021, Exhibit: Declaration of Paul S. Alexander, Jr.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814" w:rsidP="00B81FCD" w14:paraId="7C85857C" w14:textId="09FC8B00">
    <w:pPr>
      <w:pStyle w:val="Header"/>
      <w:tabs>
        <w:tab w:val="clear" w:pos="8640"/>
        <w:tab w:val="right" w:pos="9360"/>
      </w:tabs>
      <w:rPr>
        <w:sz w:val="22"/>
        <w:szCs w:val="22"/>
      </w:rPr>
    </w:pPr>
    <w:r w:rsidRPr="000E4814">
      <w:rPr>
        <w:sz w:val="22"/>
        <w:szCs w:val="22"/>
      </w:rPr>
      <w:t>Mr. Paul S. Alexander, Jr.</w:t>
    </w:r>
    <w:r>
      <w:rPr>
        <w:sz w:val="22"/>
        <w:szCs w:val="22"/>
      </w:rPr>
      <w:tab/>
    </w:r>
    <w:r>
      <w:rPr>
        <w:sz w:val="22"/>
        <w:szCs w:val="22"/>
      </w:rPr>
      <w:tab/>
      <w:t>DA 21-</w:t>
    </w:r>
    <w:r w:rsidR="00A502B7">
      <w:rPr>
        <w:sz w:val="22"/>
        <w:szCs w:val="22"/>
      </w:rPr>
      <w:t>781</w:t>
    </w:r>
  </w:p>
  <w:p w:rsidR="007B4790" w:rsidRPr="000E4814" w:rsidP="00B81FCD" w14:paraId="04B14D8A" w14:textId="31E152B5">
    <w:pPr>
      <w:pStyle w:val="Header"/>
      <w:tabs>
        <w:tab w:val="clear" w:pos="8640"/>
        <w:tab w:val="right" w:pos="9360"/>
      </w:tabs>
      <w:rPr>
        <w:sz w:val="22"/>
        <w:szCs w:val="22"/>
      </w:rPr>
    </w:pPr>
    <w:r>
      <w:rPr>
        <w:sz w:val="22"/>
        <w:szCs w:val="22"/>
      </w:rPr>
      <w:t>Mr. Mark Lipp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84344ED" w14:textId="5024A5C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BC578E" w14:paraId="37B80234" w14:textId="3FC5B2CC">
    <w:pPr>
      <w:tabs>
        <w:tab w:val="center" w:pos="4680"/>
        <w:tab w:val="left" w:pos="8400"/>
      </w:tabs>
      <w:jc w:val="center"/>
    </w:pPr>
    <w:r>
      <w:rPr>
        <w:rFonts w:ascii="CG Times (W1)" w:hAnsi="CG Times (W1)"/>
        <w:sz w:val="28"/>
      </w:rPr>
      <w:t>Washington, D.C. 20554</w:t>
    </w:r>
  </w:p>
  <w:p w:rsidR="002B54DB" w14:paraId="29395F68" w14:textId="77777777">
    <w:pPr>
      <w:pStyle w:val="Header"/>
      <w:tabs>
        <w:tab w:val="clear" w:pos="4320"/>
      </w:tabs>
      <w:jc w:val="center"/>
      <w:rPr>
        <w:sz w:val="22"/>
      </w:rPr>
    </w:pPr>
  </w:p>
  <w:p w:rsidR="002B54DB" w:rsidP="00C733A2" w14:paraId="190DDC72" w14:textId="4A0B43CA">
    <w:pPr>
      <w:pStyle w:val="Header"/>
      <w:tabs>
        <w:tab w:val="clear" w:pos="4320"/>
      </w:tabs>
      <w:jc w:val="right"/>
      <w:rPr>
        <w:sz w:val="22"/>
      </w:rPr>
    </w:pPr>
    <w:r>
      <w:rPr>
        <w:sz w:val="22"/>
      </w:rPr>
      <w:t>DA 21-</w:t>
    </w:r>
    <w:r w:rsidR="00AA4051">
      <w:rPr>
        <w:sz w:val="22"/>
      </w:rPr>
      <w:t>781</w:t>
    </w:r>
  </w:p>
  <w:p w:rsidR="007B4790" w:rsidP="00C733A2" w14:paraId="1431FE60" w14:textId="5CF876A6">
    <w:pPr>
      <w:pStyle w:val="Header"/>
      <w:tabs>
        <w:tab w:val="clear" w:pos="4320"/>
      </w:tabs>
      <w:jc w:val="right"/>
      <w:rPr>
        <w:sz w:val="22"/>
      </w:rPr>
    </w:pPr>
  </w:p>
  <w:p w:rsidR="002B54DB" w:rsidRPr="005B6864" w:rsidP="00A17136" w14:paraId="43CEB5B7" w14:textId="172B267E">
    <w:pPr>
      <w:pStyle w:val="Header"/>
      <w:tabs>
        <w:tab w:val="clear" w:pos="4320"/>
      </w:tabs>
      <w:jc w:val="center"/>
      <w:rPr>
        <w:sz w:val="22"/>
        <w:szCs w:val="22"/>
      </w:rPr>
    </w:pPr>
    <w:r w:rsidRPr="005B6864">
      <w:rPr>
        <w:sz w:val="22"/>
        <w:szCs w:val="22"/>
      </w:rPr>
      <w:t xml:space="preserve">July </w:t>
    </w:r>
    <w:r w:rsidR="007B4790">
      <w:rPr>
        <w:sz w:val="22"/>
        <w:szCs w:val="22"/>
      </w:rPr>
      <w:t>1</w:t>
    </w:r>
    <w:r w:rsidRPr="005B6864">
      <w:rPr>
        <w:sz w:val="22"/>
        <w:szCs w:val="2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E77259"/>
    <w:multiLevelType w:val="hybridMultilevel"/>
    <w:tmpl w:val="A356C93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182925"/>
    <w:multiLevelType w:val="singleLevel"/>
    <w:tmpl w:val="70F262BC"/>
    <w:lvl w:ilvl="0">
      <w:start w:val="1"/>
      <w:numFmt w:val="decimal"/>
      <w:pStyle w:val="ParaNum"/>
      <w:lvlText w:val="%1."/>
      <w:lvlJc w:val="left"/>
      <w:pPr>
        <w:tabs>
          <w:tab w:val="num" w:pos="1080"/>
        </w:tabs>
        <w:ind w:left="0" w:firstLine="72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A2"/>
    <w:rsid w:val="00007FCF"/>
    <w:rsid w:val="00012885"/>
    <w:rsid w:val="00014104"/>
    <w:rsid w:val="00015C9A"/>
    <w:rsid w:val="0002033D"/>
    <w:rsid w:val="00021A72"/>
    <w:rsid w:val="000229AA"/>
    <w:rsid w:val="00026AE3"/>
    <w:rsid w:val="000304A1"/>
    <w:rsid w:val="00030811"/>
    <w:rsid w:val="00031BCA"/>
    <w:rsid w:val="0003434F"/>
    <w:rsid w:val="00034C6D"/>
    <w:rsid w:val="00035EA3"/>
    <w:rsid w:val="00036E33"/>
    <w:rsid w:val="000413C0"/>
    <w:rsid w:val="0004369A"/>
    <w:rsid w:val="00043AB4"/>
    <w:rsid w:val="00046D72"/>
    <w:rsid w:val="00056697"/>
    <w:rsid w:val="000576AB"/>
    <w:rsid w:val="000636FF"/>
    <w:rsid w:val="00071AEE"/>
    <w:rsid w:val="000721BF"/>
    <w:rsid w:val="000816DD"/>
    <w:rsid w:val="00082A1D"/>
    <w:rsid w:val="00092C14"/>
    <w:rsid w:val="00095C16"/>
    <w:rsid w:val="000A4C27"/>
    <w:rsid w:val="000B1075"/>
    <w:rsid w:val="000B2B0F"/>
    <w:rsid w:val="000B3977"/>
    <w:rsid w:val="000C17E1"/>
    <w:rsid w:val="000C5030"/>
    <w:rsid w:val="000C600A"/>
    <w:rsid w:val="000C6107"/>
    <w:rsid w:val="000C771D"/>
    <w:rsid w:val="000C7CB9"/>
    <w:rsid w:val="000D1F64"/>
    <w:rsid w:val="000D272E"/>
    <w:rsid w:val="000D2FD6"/>
    <w:rsid w:val="000D3626"/>
    <w:rsid w:val="000D43F9"/>
    <w:rsid w:val="000E06C2"/>
    <w:rsid w:val="000E16AB"/>
    <w:rsid w:val="000E22EE"/>
    <w:rsid w:val="000E4814"/>
    <w:rsid w:val="000F751B"/>
    <w:rsid w:val="0010770E"/>
    <w:rsid w:val="00110280"/>
    <w:rsid w:val="001103E3"/>
    <w:rsid w:val="001106C7"/>
    <w:rsid w:val="00113665"/>
    <w:rsid w:val="00115043"/>
    <w:rsid w:val="00116412"/>
    <w:rsid w:val="00117078"/>
    <w:rsid w:val="001263F4"/>
    <w:rsid w:val="00130AA1"/>
    <w:rsid w:val="0013134D"/>
    <w:rsid w:val="001333F1"/>
    <w:rsid w:val="00142A35"/>
    <w:rsid w:val="00145127"/>
    <w:rsid w:val="00154F2D"/>
    <w:rsid w:val="00155312"/>
    <w:rsid w:val="001564E3"/>
    <w:rsid w:val="00157485"/>
    <w:rsid w:val="001742E1"/>
    <w:rsid w:val="00182695"/>
    <w:rsid w:val="001837BB"/>
    <w:rsid w:val="00185D2F"/>
    <w:rsid w:val="00193A76"/>
    <w:rsid w:val="00194722"/>
    <w:rsid w:val="001955DD"/>
    <w:rsid w:val="001A0A25"/>
    <w:rsid w:val="001A440B"/>
    <w:rsid w:val="001B3E42"/>
    <w:rsid w:val="001B4D46"/>
    <w:rsid w:val="001B71B0"/>
    <w:rsid w:val="001C1A54"/>
    <w:rsid w:val="001C59E4"/>
    <w:rsid w:val="001D0C0E"/>
    <w:rsid w:val="001D233B"/>
    <w:rsid w:val="001E24AA"/>
    <w:rsid w:val="001E309F"/>
    <w:rsid w:val="001E425A"/>
    <w:rsid w:val="001E5462"/>
    <w:rsid w:val="002028B8"/>
    <w:rsid w:val="00202FFE"/>
    <w:rsid w:val="00204CE3"/>
    <w:rsid w:val="00205113"/>
    <w:rsid w:val="00205FF1"/>
    <w:rsid w:val="00212B80"/>
    <w:rsid w:val="002179EE"/>
    <w:rsid w:val="0022712D"/>
    <w:rsid w:val="00241035"/>
    <w:rsid w:val="00242831"/>
    <w:rsid w:val="00243068"/>
    <w:rsid w:val="00243361"/>
    <w:rsid w:val="002441CB"/>
    <w:rsid w:val="00244552"/>
    <w:rsid w:val="00244840"/>
    <w:rsid w:val="00263D5E"/>
    <w:rsid w:val="002701C0"/>
    <w:rsid w:val="002704A8"/>
    <w:rsid w:val="00277FB2"/>
    <w:rsid w:val="00281D98"/>
    <w:rsid w:val="00283C74"/>
    <w:rsid w:val="00285053"/>
    <w:rsid w:val="00292CEB"/>
    <w:rsid w:val="00296D5F"/>
    <w:rsid w:val="002A0056"/>
    <w:rsid w:val="002A1234"/>
    <w:rsid w:val="002A1983"/>
    <w:rsid w:val="002B54DB"/>
    <w:rsid w:val="002B5E1A"/>
    <w:rsid w:val="002C4D9A"/>
    <w:rsid w:val="002C71FF"/>
    <w:rsid w:val="002D754A"/>
    <w:rsid w:val="002E494B"/>
    <w:rsid w:val="002F0EBD"/>
    <w:rsid w:val="002F45EF"/>
    <w:rsid w:val="002F6BDF"/>
    <w:rsid w:val="003024B5"/>
    <w:rsid w:val="00303586"/>
    <w:rsid w:val="00310D6D"/>
    <w:rsid w:val="00311487"/>
    <w:rsid w:val="003133CF"/>
    <w:rsid w:val="00313579"/>
    <w:rsid w:val="003136B3"/>
    <w:rsid w:val="00314F53"/>
    <w:rsid w:val="003151D9"/>
    <w:rsid w:val="0031576C"/>
    <w:rsid w:val="00315F6B"/>
    <w:rsid w:val="00316E10"/>
    <w:rsid w:val="00320A95"/>
    <w:rsid w:val="00325843"/>
    <w:rsid w:val="00325E76"/>
    <w:rsid w:val="00326B7D"/>
    <w:rsid w:val="00336ACD"/>
    <w:rsid w:val="003407A5"/>
    <w:rsid w:val="00342D78"/>
    <w:rsid w:val="003433D8"/>
    <w:rsid w:val="00352A5C"/>
    <w:rsid w:val="003545C5"/>
    <w:rsid w:val="00356736"/>
    <w:rsid w:val="00360083"/>
    <w:rsid w:val="0038565F"/>
    <w:rsid w:val="00387447"/>
    <w:rsid w:val="0039069D"/>
    <w:rsid w:val="00390947"/>
    <w:rsid w:val="003923EF"/>
    <w:rsid w:val="003938CA"/>
    <w:rsid w:val="00395EF3"/>
    <w:rsid w:val="00396500"/>
    <w:rsid w:val="0039711E"/>
    <w:rsid w:val="003A3EAC"/>
    <w:rsid w:val="003B1038"/>
    <w:rsid w:val="003B5893"/>
    <w:rsid w:val="003C0318"/>
    <w:rsid w:val="003C0F43"/>
    <w:rsid w:val="003C1775"/>
    <w:rsid w:val="003D2EE8"/>
    <w:rsid w:val="003D4F89"/>
    <w:rsid w:val="003E080D"/>
    <w:rsid w:val="003E2BE4"/>
    <w:rsid w:val="003F0D43"/>
    <w:rsid w:val="003F1F56"/>
    <w:rsid w:val="003F27E7"/>
    <w:rsid w:val="003F7A1E"/>
    <w:rsid w:val="004035D5"/>
    <w:rsid w:val="004053AA"/>
    <w:rsid w:val="00412C1C"/>
    <w:rsid w:val="00416477"/>
    <w:rsid w:val="00417659"/>
    <w:rsid w:val="00417C6E"/>
    <w:rsid w:val="004230A9"/>
    <w:rsid w:val="004237FB"/>
    <w:rsid w:val="004241E9"/>
    <w:rsid w:val="0042626F"/>
    <w:rsid w:val="004311A4"/>
    <w:rsid w:val="00433958"/>
    <w:rsid w:val="0044373A"/>
    <w:rsid w:val="00450781"/>
    <w:rsid w:val="00451737"/>
    <w:rsid w:val="004548F4"/>
    <w:rsid w:val="00464729"/>
    <w:rsid w:val="00465162"/>
    <w:rsid w:val="00474B0A"/>
    <w:rsid w:val="00474CDC"/>
    <w:rsid w:val="00474E56"/>
    <w:rsid w:val="00482AFE"/>
    <w:rsid w:val="0049425D"/>
    <w:rsid w:val="00495B28"/>
    <w:rsid w:val="004A1A90"/>
    <w:rsid w:val="004A42E7"/>
    <w:rsid w:val="004A4EA4"/>
    <w:rsid w:val="004A4FF9"/>
    <w:rsid w:val="004A6FDB"/>
    <w:rsid w:val="004B36E4"/>
    <w:rsid w:val="004C2B8D"/>
    <w:rsid w:val="004C7DC3"/>
    <w:rsid w:val="004D2769"/>
    <w:rsid w:val="004D28B4"/>
    <w:rsid w:val="004D2A42"/>
    <w:rsid w:val="004D3B53"/>
    <w:rsid w:val="004D400B"/>
    <w:rsid w:val="004E07BE"/>
    <w:rsid w:val="004E19D4"/>
    <w:rsid w:val="004E271A"/>
    <w:rsid w:val="004E4D9D"/>
    <w:rsid w:val="004E7617"/>
    <w:rsid w:val="00501EE5"/>
    <w:rsid w:val="00505B2D"/>
    <w:rsid w:val="005073E7"/>
    <w:rsid w:val="00511D36"/>
    <w:rsid w:val="00515350"/>
    <w:rsid w:val="0052132C"/>
    <w:rsid w:val="005231C4"/>
    <w:rsid w:val="00524FFF"/>
    <w:rsid w:val="0052571F"/>
    <w:rsid w:val="0053119C"/>
    <w:rsid w:val="0053545A"/>
    <w:rsid w:val="005409AB"/>
    <w:rsid w:val="005430E7"/>
    <w:rsid w:val="00543CF3"/>
    <w:rsid w:val="005627AC"/>
    <w:rsid w:val="0057153F"/>
    <w:rsid w:val="00573AA5"/>
    <w:rsid w:val="00575FC9"/>
    <w:rsid w:val="005778BB"/>
    <w:rsid w:val="00577B37"/>
    <w:rsid w:val="005807D2"/>
    <w:rsid w:val="00584CE7"/>
    <w:rsid w:val="00593CFA"/>
    <w:rsid w:val="00594EFC"/>
    <w:rsid w:val="00596353"/>
    <w:rsid w:val="005A16C7"/>
    <w:rsid w:val="005A32D9"/>
    <w:rsid w:val="005A4C77"/>
    <w:rsid w:val="005B369C"/>
    <w:rsid w:val="005B43F3"/>
    <w:rsid w:val="005B4FE2"/>
    <w:rsid w:val="005B6864"/>
    <w:rsid w:val="005C4870"/>
    <w:rsid w:val="005D06C8"/>
    <w:rsid w:val="005D5010"/>
    <w:rsid w:val="005D62AC"/>
    <w:rsid w:val="005E3FE9"/>
    <w:rsid w:val="005E6B92"/>
    <w:rsid w:val="005F1D3A"/>
    <w:rsid w:val="005F243C"/>
    <w:rsid w:val="005F3B35"/>
    <w:rsid w:val="005F41EA"/>
    <w:rsid w:val="005F42BE"/>
    <w:rsid w:val="00606D47"/>
    <w:rsid w:val="006110AF"/>
    <w:rsid w:val="00613FAC"/>
    <w:rsid w:val="006154C3"/>
    <w:rsid w:val="00615993"/>
    <w:rsid w:val="00633AED"/>
    <w:rsid w:val="0064022B"/>
    <w:rsid w:val="00642124"/>
    <w:rsid w:val="00646405"/>
    <w:rsid w:val="00647F47"/>
    <w:rsid w:val="00650A1A"/>
    <w:rsid w:val="00652DA3"/>
    <w:rsid w:val="00655D20"/>
    <w:rsid w:val="00660A17"/>
    <w:rsid w:val="006671F8"/>
    <w:rsid w:val="00667FAB"/>
    <w:rsid w:val="006725B6"/>
    <w:rsid w:val="006746E4"/>
    <w:rsid w:val="006771EC"/>
    <w:rsid w:val="0068103C"/>
    <w:rsid w:val="006814D1"/>
    <w:rsid w:val="0068152C"/>
    <w:rsid w:val="00682CE6"/>
    <w:rsid w:val="00683239"/>
    <w:rsid w:val="0068405C"/>
    <w:rsid w:val="00686615"/>
    <w:rsid w:val="00687274"/>
    <w:rsid w:val="00687448"/>
    <w:rsid w:val="006953EC"/>
    <w:rsid w:val="006A0D92"/>
    <w:rsid w:val="006A1D30"/>
    <w:rsid w:val="006A1F9A"/>
    <w:rsid w:val="006B677F"/>
    <w:rsid w:val="006B7E87"/>
    <w:rsid w:val="006C0A14"/>
    <w:rsid w:val="006C1EF4"/>
    <w:rsid w:val="006C268B"/>
    <w:rsid w:val="006C4789"/>
    <w:rsid w:val="006D0CAB"/>
    <w:rsid w:val="006D4F76"/>
    <w:rsid w:val="006D7BA5"/>
    <w:rsid w:val="006E1D66"/>
    <w:rsid w:val="006E309C"/>
    <w:rsid w:val="006E5E61"/>
    <w:rsid w:val="006E7178"/>
    <w:rsid w:val="006F4295"/>
    <w:rsid w:val="006F472A"/>
    <w:rsid w:val="007031F6"/>
    <w:rsid w:val="007032AE"/>
    <w:rsid w:val="00704B89"/>
    <w:rsid w:val="00713E1C"/>
    <w:rsid w:val="0071721C"/>
    <w:rsid w:val="00722D90"/>
    <w:rsid w:val="007243F6"/>
    <w:rsid w:val="00725837"/>
    <w:rsid w:val="007344BE"/>
    <w:rsid w:val="00736653"/>
    <w:rsid w:val="00736706"/>
    <w:rsid w:val="007376ED"/>
    <w:rsid w:val="00740BA3"/>
    <w:rsid w:val="0074274D"/>
    <w:rsid w:val="00745D46"/>
    <w:rsid w:val="007513AC"/>
    <w:rsid w:val="007524D0"/>
    <w:rsid w:val="00752CCB"/>
    <w:rsid w:val="00756826"/>
    <w:rsid w:val="00757A51"/>
    <w:rsid w:val="00772E1C"/>
    <w:rsid w:val="007745DA"/>
    <w:rsid w:val="00783CB4"/>
    <w:rsid w:val="007848C5"/>
    <w:rsid w:val="0079054D"/>
    <w:rsid w:val="00790B42"/>
    <w:rsid w:val="00792B86"/>
    <w:rsid w:val="00797EA3"/>
    <w:rsid w:val="007A3B69"/>
    <w:rsid w:val="007A623E"/>
    <w:rsid w:val="007A7097"/>
    <w:rsid w:val="007B0E99"/>
    <w:rsid w:val="007B3AA9"/>
    <w:rsid w:val="007B42BF"/>
    <w:rsid w:val="007B4790"/>
    <w:rsid w:val="007B5396"/>
    <w:rsid w:val="007C1477"/>
    <w:rsid w:val="007C1BA8"/>
    <w:rsid w:val="007C5A97"/>
    <w:rsid w:val="007E1647"/>
    <w:rsid w:val="007E302C"/>
    <w:rsid w:val="007E457C"/>
    <w:rsid w:val="007F0376"/>
    <w:rsid w:val="007F70C6"/>
    <w:rsid w:val="007F7C15"/>
    <w:rsid w:val="00804580"/>
    <w:rsid w:val="0080703B"/>
    <w:rsid w:val="00811262"/>
    <w:rsid w:val="008166B4"/>
    <w:rsid w:val="00820F32"/>
    <w:rsid w:val="008220B5"/>
    <w:rsid w:val="0082387C"/>
    <w:rsid w:val="00823967"/>
    <w:rsid w:val="00825E6D"/>
    <w:rsid w:val="00831F7F"/>
    <w:rsid w:val="00832D33"/>
    <w:rsid w:val="008334EA"/>
    <w:rsid w:val="0083547D"/>
    <w:rsid w:val="00840192"/>
    <w:rsid w:val="008471D4"/>
    <w:rsid w:val="0085755D"/>
    <w:rsid w:val="0086531B"/>
    <w:rsid w:val="00872C5A"/>
    <w:rsid w:val="008743D9"/>
    <w:rsid w:val="00874D47"/>
    <w:rsid w:val="00881DE4"/>
    <w:rsid w:val="00881FE7"/>
    <w:rsid w:val="00886DDA"/>
    <w:rsid w:val="00887173"/>
    <w:rsid w:val="008875A8"/>
    <w:rsid w:val="008940B2"/>
    <w:rsid w:val="00894FAC"/>
    <w:rsid w:val="008A1CEC"/>
    <w:rsid w:val="008A1D44"/>
    <w:rsid w:val="008A446D"/>
    <w:rsid w:val="008A7410"/>
    <w:rsid w:val="008B1AF0"/>
    <w:rsid w:val="008B4E77"/>
    <w:rsid w:val="008B5BC9"/>
    <w:rsid w:val="008C1053"/>
    <w:rsid w:val="008E125E"/>
    <w:rsid w:val="008E2D26"/>
    <w:rsid w:val="008F4A39"/>
    <w:rsid w:val="008F5195"/>
    <w:rsid w:val="008F536F"/>
    <w:rsid w:val="008F5EFB"/>
    <w:rsid w:val="008F6C90"/>
    <w:rsid w:val="009007F8"/>
    <w:rsid w:val="00917152"/>
    <w:rsid w:val="00922B25"/>
    <w:rsid w:val="00923567"/>
    <w:rsid w:val="00927A56"/>
    <w:rsid w:val="0093096A"/>
    <w:rsid w:val="009321D4"/>
    <w:rsid w:val="0093244E"/>
    <w:rsid w:val="009353E2"/>
    <w:rsid w:val="009401A1"/>
    <w:rsid w:val="00943034"/>
    <w:rsid w:val="0095109D"/>
    <w:rsid w:val="00953EDE"/>
    <w:rsid w:val="00961955"/>
    <w:rsid w:val="0096729C"/>
    <w:rsid w:val="00971DA7"/>
    <w:rsid w:val="0097239B"/>
    <w:rsid w:val="00972843"/>
    <w:rsid w:val="00973AD3"/>
    <w:rsid w:val="00980DD1"/>
    <w:rsid w:val="00984960"/>
    <w:rsid w:val="00990135"/>
    <w:rsid w:val="00991390"/>
    <w:rsid w:val="0099277A"/>
    <w:rsid w:val="009A04C7"/>
    <w:rsid w:val="009A7498"/>
    <w:rsid w:val="009B022F"/>
    <w:rsid w:val="009B3C2A"/>
    <w:rsid w:val="009B62BE"/>
    <w:rsid w:val="009B6882"/>
    <w:rsid w:val="009C0891"/>
    <w:rsid w:val="009C7D9C"/>
    <w:rsid w:val="009D3D16"/>
    <w:rsid w:val="009E02DA"/>
    <w:rsid w:val="009E0598"/>
    <w:rsid w:val="009E063C"/>
    <w:rsid w:val="009E07DA"/>
    <w:rsid w:val="009E65C4"/>
    <w:rsid w:val="009F000E"/>
    <w:rsid w:val="009F2E8A"/>
    <w:rsid w:val="009F6BD1"/>
    <w:rsid w:val="00A01305"/>
    <w:rsid w:val="00A07BDD"/>
    <w:rsid w:val="00A128D7"/>
    <w:rsid w:val="00A13CC5"/>
    <w:rsid w:val="00A17136"/>
    <w:rsid w:val="00A23E15"/>
    <w:rsid w:val="00A25062"/>
    <w:rsid w:val="00A25B70"/>
    <w:rsid w:val="00A27A1F"/>
    <w:rsid w:val="00A27C4E"/>
    <w:rsid w:val="00A33516"/>
    <w:rsid w:val="00A341FD"/>
    <w:rsid w:val="00A35BFF"/>
    <w:rsid w:val="00A42752"/>
    <w:rsid w:val="00A44E7C"/>
    <w:rsid w:val="00A4791E"/>
    <w:rsid w:val="00A502B7"/>
    <w:rsid w:val="00A5175E"/>
    <w:rsid w:val="00A56FB9"/>
    <w:rsid w:val="00A57C55"/>
    <w:rsid w:val="00A60F3C"/>
    <w:rsid w:val="00A6119F"/>
    <w:rsid w:val="00A61688"/>
    <w:rsid w:val="00A75088"/>
    <w:rsid w:val="00A75299"/>
    <w:rsid w:val="00A80006"/>
    <w:rsid w:val="00A828E5"/>
    <w:rsid w:val="00A85E40"/>
    <w:rsid w:val="00A878C5"/>
    <w:rsid w:val="00A913F6"/>
    <w:rsid w:val="00A926F2"/>
    <w:rsid w:val="00AA4051"/>
    <w:rsid w:val="00AB1963"/>
    <w:rsid w:val="00AB1A33"/>
    <w:rsid w:val="00AB422F"/>
    <w:rsid w:val="00AB462E"/>
    <w:rsid w:val="00AB69D4"/>
    <w:rsid w:val="00AB6ADD"/>
    <w:rsid w:val="00AB7097"/>
    <w:rsid w:val="00AB7272"/>
    <w:rsid w:val="00AB7415"/>
    <w:rsid w:val="00AB79F7"/>
    <w:rsid w:val="00AC08CD"/>
    <w:rsid w:val="00AC1526"/>
    <w:rsid w:val="00AC3729"/>
    <w:rsid w:val="00AC3B13"/>
    <w:rsid w:val="00AD03EB"/>
    <w:rsid w:val="00AD6585"/>
    <w:rsid w:val="00AD65FF"/>
    <w:rsid w:val="00AD74D7"/>
    <w:rsid w:val="00AE7327"/>
    <w:rsid w:val="00B01D0C"/>
    <w:rsid w:val="00B0735E"/>
    <w:rsid w:val="00B16B66"/>
    <w:rsid w:val="00B17BFA"/>
    <w:rsid w:val="00B35026"/>
    <w:rsid w:val="00B40585"/>
    <w:rsid w:val="00B408CD"/>
    <w:rsid w:val="00B42ED7"/>
    <w:rsid w:val="00B516F9"/>
    <w:rsid w:val="00B548A8"/>
    <w:rsid w:val="00B5621F"/>
    <w:rsid w:val="00B565A1"/>
    <w:rsid w:val="00B62663"/>
    <w:rsid w:val="00B626E8"/>
    <w:rsid w:val="00B65204"/>
    <w:rsid w:val="00B65BA8"/>
    <w:rsid w:val="00B66368"/>
    <w:rsid w:val="00B7186F"/>
    <w:rsid w:val="00B71BDB"/>
    <w:rsid w:val="00B739D1"/>
    <w:rsid w:val="00B74F76"/>
    <w:rsid w:val="00B750D2"/>
    <w:rsid w:val="00B75184"/>
    <w:rsid w:val="00B753C2"/>
    <w:rsid w:val="00B75CDB"/>
    <w:rsid w:val="00B76803"/>
    <w:rsid w:val="00B77772"/>
    <w:rsid w:val="00B77B65"/>
    <w:rsid w:val="00B77E19"/>
    <w:rsid w:val="00B81FCD"/>
    <w:rsid w:val="00B8385A"/>
    <w:rsid w:val="00B8609C"/>
    <w:rsid w:val="00B8633E"/>
    <w:rsid w:val="00B868B5"/>
    <w:rsid w:val="00B9254A"/>
    <w:rsid w:val="00B93ACA"/>
    <w:rsid w:val="00B94400"/>
    <w:rsid w:val="00B94422"/>
    <w:rsid w:val="00B94E9E"/>
    <w:rsid w:val="00B95BD7"/>
    <w:rsid w:val="00BA7BBD"/>
    <w:rsid w:val="00BB5A10"/>
    <w:rsid w:val="00BB6659"/>
    <w:rsid w:val="00BC0540"/>
    <w:rsid w:val="00BC10B7"/>
    <w:rsid w:val="00BC1CF8"/>
    <w:rsid w:val="00BC3E7E"/>
    <w:rsid w:val="00BC578E"/>
    <w:rsid w:val="00BC6BB1"/>
    <w:rsid w:val="00BC7449"/>
    <w:rsid w:val="00BD05EA"/>
    <w:rsid w:val="00BD2BEC"/>
    <w:rsid w:val="00BE5F3D"/>
    <w:rsid w:val="00BE6BF0"/>
    <w:rsid w:val="00BF14AF"/>
    <w:rsid w:val="00BF2EA2"/>
    <w:rsid w:val="00BF4C38"/>
    <w:rsid w:val="00C016A1"/>
    <w:rsid w:val="00C03161"/>
    <w:rsid w:val="00C037FA"/>
    <w:rsid w:val="00C0444B"/>
    <w:rsid w:val="00C11286"/>
    <w:rsid w:val="00C132AF"/>
    <w:rsid w:val="00C169A5"/>
    <w:rsid w:val="00C170F5"/>
    <w:rsid w:val="00C279C2"/>
    <w:rsid w:val="00C31675"/>
    <w:rsid w:val="00C33EE1"/>
    <w:rsid w:val="00C357D9"/>
    <w:rsid w:val="00C4419F"/>
    <w:rsid w:val="00C52D2D"/>
    <w:rsid w:val="00C61391"/>
    <w:rsid w:val="00C62211"/>
    <w:rsid w:val="00C656FD"/>
    <w:rsid w:val="00C72A98"/>
    <w:rsid w:val="00C731B8"/>
    <w:rsid w:val="00C733A2"/>
    <w:rsid w:val="00C73577"/>
    <w:rsid w:val="00C757A5"/>
    <w:rsid w:val="00C76C0A"/>
    <w:rsid w:val="00C84D08"/>
    <w:rsid w:val="00C851B5"/>
    <w:rsid w:val="00C87E5A"/>
    <w:rsid w:val="00C90138"/>
    <w:rsid w:val="00C92472"/>
    <w:rsid w:val="00C92AAF"/>
    <w:rsid w:val="00CA348B"/>
    <w:rsid w:val="00CA4CDC"/>
    <w:rsid w:val="00CA6D18"/>
    <w:rsid w:val="00CA71CA"/>
    <w:rsid w:val="00CB0284"/>
    <w:rsid w:val="00CB054B"/>
    <w:rsid w:val="00CB1126"/>
    <w:rsid w:val="00CB28DC"/>
    <w:rsid w:val="00CB352F"/>
    <w:rsid w:val="00CB5348"/>
    <w:rsid w:val="00CB56F0"/>
    <w:rsid w:val="00CC6837"/>
    <w:rsid w:val="00CC6D39"/>
    <w:rsid w:val="00CD0A61"/>
    <w:rsid w:val="00CD2DC0"/>
    <w:rsid w:val="00CF67C2"/>
    <w:rsid w:val="00D03835"/>
    <w:rsid w:val="00D0593F"/>
    <w:rsid w:val="00D168E2"/>
    <w:rsid w:val="00D17DD8"/>
    <w:rsid w:val="00D35206"/>
    <w:rsid w:val="00D5448D"/>
    <w:rsid w:val="00D6252B"/>
    <w:rsid w:val="00D65BB5"/>
    <w:rsid w:val="00D70E63"/>
    <w:rsid w:val="00D71641"/>
    <w:rsid w:val="00D75391"/>
    <w:rsid w:val="00D75BF4"/>
    <w:rsid w:val="00D81675"/>
    <w:rsid w:val="00D90138"/>
    <w:rsid w:val="00D90269"/>
    <w:rsid w:val="00D91107"/>
    <w:rsid w:val="00D946FA"/>
    <w:rsid w:val="00D95EB9"/>
    <w:rsid w:val="00D967B7"/>
    <w:rsid w:val="00DA0319"/>
    <w:rsid w:val="00DA0679"/>
    <w:rsid w:val="00DA0BF0"/>
    <w:rsid w:val="00DA5465"/>
    <w:rsid w:val="00DA726E"/>
    <w:rsid w:val="00DB22BD"/>
    <w:rsid w:val="00DB3198"/>
    <w:rsid w:val="00DB3967"/>
    <w:rsid w:val="00DB47DB"/>
    <w:rsid w:val="00DB7D31"/>
    <w:rsid w:val="00DC2716"/>
    <w:rsid w:val="00DC5C6F"/>
    <w:rsid w:val="00DC61AE"/>
    <w:rsid w:val="00DD1019"/>
    <w:rsid w:val="00DD204D"/>
    <w:rsid w:val="00E02ACD"/>
    <w:rsid w:val="00E101D5"/>
    <w:rsid w:val="00E124C1"/>
    <w:rsid w:val="00E17772"/>
    <w:rsid w:val="00E17C46"/>
    <w:rsid w:val="00E200CD"/>
    <w:rsid w:val="00E20F1C"/>
    <w:rsid w:val="00E27FE1"/>
    <w:rsid w:val="00E30C30"/>
    <w:rsid w:val="00E330A4"/>
    <w:rsid w:val="00E3370A"/>
    <w:rsid w:val="00E401CC"/>
    <w:rsid w:val="00E43E19"/>
    <w:rsid w:val="00E47332"/>
    <w:rsid w:val="00E52A5F"/>
    <w:rsid w:val="00E656D2"/>
    <w:rsid w:val="00E70DDA"/>
    <w:rsid w:val="00E7169B"/>
    <w:rsid w:val="00E71D5C"/>
    <w:rsid w:val="00E74A14"/>
    <w:rsid w:val="00E74E0D"/>
    <w:rsid w:val="00E75250"/>
    <w:rsid w:val="00E7639C"/>
    <w:rsid w:val="00E82F23"/>
    <w:rsid w:val="00E91298"/>
    <w:rsid w:val="00E964A2"/>
    <w:rsid w:val="00E96AAB"/>
    <w:rsid w:val="00EA1984"/>
    <w:rsid w:val="00EA19E0"/>
    <w:rsid w:val="00EA1C4A"/>
    <w:rsid w:val="00EA48B0"/>
    <w:rsid w:val="00EA75E0"/>
    <w:rsid w:val="00EC3551"/>
    <w:rsid w:val="00EC644D"/>
    <w:rsid w:val="00ED1DD6"/>
    <w:rsid w:val="00ED32DB"/>
    <w:rsid w:val="00EE1404"/>
    <w:rsid w:val="00EE5005"/>
    <w:rsid w:val="00EE7700"/>
    <w:rsid w:val="00EF3646"/>
    <w:rsid w:val="00EF6871"/>
    <w:rsid w:val="00F0082A"/>
    <w:rsid w:val="00F02A16"/>
    <w:rsid w:val="00F046F9"/>
    <w:rsid w:val="00F05AB2"/>
    <w:rsid w:val="00F05FD0"/>
    <w:rsid w:val="00F070D6"/>
    <w:rsid w:val="00F07F58"/>
    <w:rsid w:val="00F111B4"/>
    <w:rsid w:val="00F11C13"/>
    <w:rsid w:val="00F13529"/>
    <w:rsid w:val="00F13EE1"/>
    <w:rsid w:val="00F17C82"/>
    <w:rsid w:val="00F22B38"/>
    <w:rsid w:val="00F25396"/>
    <w:rsid w:val="00F25AE8"/>
    <w:rsid w:val="00F35D1F"/>
    <w:rsid w:val="00F45251"/>
    <w:rsid w:val="00F45851"/>
    <w:rsid w:val="00F51BC2"/>
    <w:rsid w:val="00F51FB2"/>
    <w:rsid w:val="00F537F0"/>
    <w:rsid w:val="00F53AB0"/>
    <w:rsid w:val="00F56EA7"/>
    <w:rsid w:val="00F60689"/>
    <w:rsid w:val="00F62EC4"/>
    <w:rsid w:val="00F63C47"/>
    <w:rsid w:val="00F64294"/>
    <w:rsid w:val="00F6655A"/>
    <w:rsid w:val="00F672A6"/>
    <w:rsid w:val="00F717A4"/>
    <w:rsid w:val="00F73010"/>
    <w:rsid w:val="00F76CE9"/>
    <w:rsid w:val="00F77E78"/>
    <w:rsid w:val="00F924F8"/>
    <w:rsid w:val="00F927EA"/>
    <w:rsid w:val="00F92A2E"/>
    <w:rsid w:val="00F97941"/>
    <w:rsid w:val="00F97C21"/>
    <w:rsid w:val="00FA145C"/>
    <w:rsid w:val="00FB380C"/>
    <w:rsid w:val="00FB3CB2"/>
    <w:rsid w:val="00FB6CCF"/>
    <w:rsid w:val="00FD02C8"/>
    <w:rsid w:val="00FD0707"/>
    <w:rsid w:val="00FE2C1F"/>
    <w:rsid w:val="00FE3097"/>
    <w:rsid w:val="00FE4037"/>
    <w:rsid w:val="00FE4A20"/>
    <w:rsid w:val="00FE578F"/>
    <w:rsid w:val="00FE68EE"/>
    <w:rsid w:val="00FF10BF"/>
    <w:rsid w:val="00FF1C2A"/>
    <w:rsid w:val="00FF3E43"/>
    <w:rsid w:val="00FF714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363CE43"/>
  <w15:chartTrackingRefBased/>
  <w15:docId w15:val="{F514AD7C-22A7-49C7-B0E4-E2317955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
    <w:name w:val="ParaNum"/>
    <w:basedOn w:val="Normal"/>
    <w:link w:val="ParaNumChar"/>
    <w:rsid w:val="008F4A39"/>
    <w:pPr>
      <w:widowControl w:val="0"/>
      <w:numPr>
        <w:numId w:val="2"/>
      </w:numPr>
      <w:tabs>
        <w:tab w:val="clear" w:pos="1080"/>
        <w:tab w:val="num" w:pos="1440"/>
      </w:tabs>
      <w:spacing w:after="120"/>
    </w:pPr>
    <w:rPr>
      <w:snapToGrid w:val="0"/>
      <w:kern w:val="28"/>
      <w:sz w:val="22"/>
    </w:rPr>
  </w:style>
  <w:style w:type="paragraph" w:styleId="FootnoteText">
    <w:name w:val="footnote text"/>
    <w:aliases w:val="ALTS FOOTNOTE,Footnote Text Char Char,Footnote Text Char Char3 Char Char Char Char,Footnote Text Char1,Footnote Text Char1 Char1 Char,Footnote Text Char2,Footnote Text Char3 Char1 Char Char Char,Footnote Text Char4 Char Char Char,Styl,f,fn"/>
    <w:link w:val="FootnoteTextChar"/>
    <w:qFormat/>
    <w:rsid w:val="008F4A39"/>
    <w:pPr>
      <w:spacing w:after="120"/>
    </w:pPr>
  </w:style>
  <w:style w:type="character" w:customStyle="1" w:styleId="FootnoteTextChar">
    <w:name w:val="Footnote Text Char"/>
    <w:aliases w:val="ALTS FOOTNOTE Char,Footnote Text Char Char Char,Footnote Text Char Char3 Char Char Char Char Char,Footnote Text Char1 Char,Footnote Text Char1 Char1 Char Char,Footnote Text Char2 Char,Footnote Text Char3 Char1 Char Char Char Char"/>
    <w:basedOn w:val="DefaultParagraphFont"/>
    <w:link w:val="FootnoteText"/>
    <w:rsid w:val="008F4A39"/>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8F4A39"/>
    <w:rPr>
      <w:rFonts w:ascii="Times New Roman" w:hAnsi="Times New Roman"/>
      <w:dstrike w:val="0"/>
      <w:color w:val="auto"/>
      <w:sz w:val="22"/>
      <w:vertAlign w:val="superscript"/>
    </w:rPr>
  </w:style>
  <w:style w:type="character" w:customStyle="1" w:styleId="ParaNumChar">
    <w:name w:val="ParaNum Char"/>
    <w:link w:val="ParaNum"/>
    <w:rsid w:val="008F4A39"/>
    <w:rPr>
      <w:snapToGrid w:val="0"/>
      <w:kern w:val="28"/>
      <w:sz w:val="22"/>
    </w:rPr>
  </w:style>
  <w:style w:type="character" w:styleId="CommentReference">
    <w:name w:val="annotation reference"/>
    <w:uiPriority w:val="99"/>
    <w:semiHidden/>
    <w:unhideWhenUsed/>
    <w:rsid w:val="006C268B"/>
    <w:rPr>
      <w:sz w:val="16"/>
      <w:szCs w:val="16"/>
    </w:rPr>
  </w:style>
  <w:style w:type="paragraph" w:styleId="CommentText">
    <w:name w:val="annotation text"/>
    <w:basedOn w:val="Normal"/>
    <w:link w:val="CommentTextChar"/>
    <w:uiPriority w:val="99"/>
    <w:semiHidden/>
    <w:unhideWhenUsed/>
    <w:rsid w:val="006C268B"/>
  </w:style>
  <w:style w:type="character" w:customStyle="1" w:styleId="CommentTextChar">
    <w:name w:val="Comment Text Char"/>
    <w:basedOn w:val="DefaultParagraphFont"/>
    <w:link w:val="CommentText"/>
    <w:uiPriority w:val="99"/>
    <w:semiHidden/>
    <w:rsid w:val="006C268B"/>
  </w:style>
  <w:style w:type="paragraph" w:styleId="CommentSubject">
    <w:name w:val="annotation subject"/>
    <w:basedOn w:val="CommentText"/>
    <w:next w:val="CommentText"/>
    <w:link w:val="CommentSubjectChar"/>
    <w:uiPriority w:val="99"/>
    <w:semiHidden/>
    <w:unhideWhenUsed/>
    <w:rsid w:val="006C268B"/>
    <w:rPr>
      <w:b/>
      <w:bCs/>
    </w:rPr>
  </w:style>
  <w:style w:type="character" w:customStyle="1" w:styleId="CommentSubjectChar">
    <w:name w:val="Comment Subject Char"/>
    <w:link w:val="CommentSubject"/>
    <w:uiPriority w:val="99"/>
    <w:semiHidden/>
    <w:rsid w:val="006C268B"/>
    <w:rPr>
      <w:b/>
      <w:bCs/>
    </w:rPr>
  </w:style>
  <w:style w:type="paragraph" w:styleId="BalloonText">
    <w:name w:val="Balloon Text"/>
    <w:basedOn w:val="Normal"/>
    <w:link w:val="BalloonTextChar"/>
    <w:uiPriority w:val="99"/>
    <w:semiHidden/>
    <w:unhideWhenUsed/>
    <w:rsid w:val="006C268B"/>
    <w:rPr>
      <w:rFonts w:ascii="Segoe UI" w:hAnsi="Segoe UI" w:cs="Segoe UI"/>
      <w:sz w:val="18"/>
      <w:szCs w:val="18"/>
    </w:rPr>
  </w:style>
  <w:style w:type="character" w:customStyle="1" w:styleId="BalloonTextChar">
    <w:name w:val="Balloon Text Char"/>
    <w:link w:val="BalloonText"/>
    <w:uiPriority w:val="99"/>
    <w:semiHidden/>
    <w:rsid w:val="006C268B"/>
    <w:rPr>
      <w:rFonts w:ascii="Segoe UI" w:hAnsi="Segoe UI" w:cs="Segoe UI"/>
      <w:sz w:val="18"/>
      <w:szCs w:val="18"/>
    </w:rPr>
  </w:style>
  <w:style w:type="character" w:styleId="Hyperlink">
    <w:name w:val="Hyperlink"/>
    <w:uiPriority w:val="99"/>
    <w:unhideWhenUsed/>
    <w:rsid w:val="003545C5"/>
    <w:rPr>
      <w:color w:val="0563C1"/>
      <w:u w:val="single"/>
    </w:rPr>
  </w:style>
  <w:style w:type="character" w:customStyle="1" w:styleId="UnresolvedMention">
    <w:name w:val="Unresolved Mention"/>
    <w:uiPriority w:val="99"/>
    <w:semiHidden/>
    <w:unhideWhenUsed/>
    <w:rsid w:val="003545C5"/>
    <w:rPr>
      <w:color w:val="605E5C"/>
      <w:shd w:val="clear" w:color="auto" w:fill="E1DFDD"/>
    </w:rPr>
  </w:style>
  <w:style w:type="character" w:customStyle="1" w:styleId="FooterChar">
    <w:name w:val="Footer Char"/>
    <w:link w:val="Footer"/>
    <w:uiPriority w:val="99"/>
    <w:rsid w:val="000E4814"/>
  </w:style>
  <w:style w:type="character" w:styleId="FollowedHyperlink">
    <w:name w:val="FollowedHyperlink"/>
    <w:uiPriority w:val="99"/>
    <w:semiHidden/>
    <w:unhideWhenUsed/>
    <w:rsid w:val="001742E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arc-sos.state.al.us/cgi/corpdetail.mbr/detail?corp=162116&amp;page=name&amp;file=&amp;type=ALL&amp;status=ALL&amp;place=ALL&amp;city=" TargetMode="External" /><Relationship Id="rId2" Type="http://schemas.openxmlformats.org/officeDocument/2006/relationships/hyperlink" Target="https://revenue.alabama.gov/wp-content/uploads/2021/01/21fcptinstr.pdf" TargetMode="External" /><Relationship Id="rId3" Type="http://schemas.openxmlformats.org/officeDocument/2006/relationships/hyperlink" Target="https://www.linkedin.com/in/paul-alexander-7530393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