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81F24" w:rsidRPr="00890410" w:rsidP="00281F24" w14:paraId="2906B332" w14:textId="77777777">
      <w:pPr>
        <w:jc w:val="center"/>
        <w:rPr>
          <w:b/>
        </w:rPr>
      </w:pPr>
      <w:r w:rsidRPr="00890410">
        <w:rPr>
          <w:rFonts w:ascii="Times New Roman Bold" w:hAnsi="Times New Roman Bold"/>
          <w:b/>
          <w:kern w:val="0"/>
          <w:szCs w:val="22"/>
        </w:rPr>
        <w:t>Before</w:t>
      </w:r>
      <w:r w:rsidRPr="00890410">
        <w:rPr>
          <w:b/>
        </w:rPr>
        <w:t xml:space="preserve"> the</w:t>
      </w:r>
    </w:p>
    <w:p w:rsidR="00281F24" w:rsidRPr="00890410" w:rsidP="00281F24" w14:paraId="011553EB" w14:textId="77777777">
      <w:pPr>
        <w:pStyle w:val="StyleBoldCentered"/>
      </w:pPr>
      <w:r w:rsidRPr="00890410">
        <w:t>F</w:t>
      </w:r>
      <w:r w:rsidRPr="00890410">
        <w:rPr>
          <w:caps w:val="0"/>
        </w:rPr>
        <w:t>ederal Communications Commission</w:t>
      </w:r>
    </w:p>
    <w:p w:rsidR="00281F24" w:rsidRPr="00890410" w:rsidP="00281F24" w14:paraId="2A410E2D" w14:textId="77777777">
      <w:pPr>
        <w:pStyle w:val="StyleBoldCentered"/>
      </w:pPr>
      <w:r w:rsidRPr="00890410">
        <w:rPr>
          <w:caps w:val="0"/>
        </w:rPr>
        <w:t>Washington, D.C. 20554</w:t>
      </w:r>
    </w:p>
    <w:p w:rsidR="00281F24" w:rsidRPr="00890410" w:rsidP="00281F24" w14:paraId="1CC9A9D8" w14:textId="77777777"/>
    <w:p w:rsidR="00281F24" w:rsidRPr="00890410" w:rsidP="00281F24" w14:paraId="7F858C1C" w14:textId="77777777"/>
    <w:tbl>
      <w:tblPr>
        <w:tblW w:w="0" w:type="auto"/>
        <w:tblLayout w:type="fixed"/>
        <w:tblLook w:val="0000"/>
      </w:tblPr>
      <w:tblGrid>
        <w:gridCol w:w="4698"/>
        <w:gridCol w:w="630"/>
        <w:gridCol w:w="4248"/>
      </w:tblGrid>
      <w:tr w14:paraId="42A23115" w14:textId="77777777" w:rsidTr="00654745">
        <w:tblPrEx>
          <w:tblW w:w="0" w:type="auto"/>
          <w:tblLayout w:type="fixed"/>
          <w:tblLook w:val="0000"/>
        </w:tblPrEx>
        <w:tc>
          <w:tcPr>
            <w:tcW w:w="4698" w:type="dxa"/>
          </w:tcPr>
          <w:p w:rsidR="00281F24" w:rsidRPr="00890410" w:rsidP="00654745" w14:paraId="415CFF0D" w14:textId="77777777">
            <w:pPr>
              <w:tabs>
                <w:tab w:val="center" w:pos="4680"/>
              </w:tabs>
              <w:suppressAutoHyphens/>
              <w:rPr>
                <w:spacing w:val="-2"/>
              </w:rPr>
            </w:pPr>
            <w:r w:rsidRPr="00890410">
              <w:rPr>
                <w:spacing w:val="-2"/>
              </w:rPr>
              <w:t>In the Matter of</w:t>
            </w:r>
          </w:p>
          <w:p w:rsidR="00281F24" w:rsidRPr="00890410" w:rsidP="00654745" w14:paraId="27B1751C" w14:textId="77777777">
            <w:pPr>
              <w:tabs>
                <w:tab w:val="center" w:pos="4680"/>
              </w:tabs>
              <w:suppressAutoHyphens/>
              <w:rPr>
                <w:spacing w:val="-2"/>
              </w:rPr>
            </w:pPr>
          </w:p>
          <w:p w:rsidR="00281F24" w:rsidRPr="00890410" w:rsidP="00654745" w14:paraId="5DE66F6A" w14:textId="77777777">
            <w:pPr>
              <w:tabs>
                <w:tab w:val="center" w:pos="4680"/>
              </w:tabs>
              <w:suppressAutoHyphens/>
              <w:rPr>
                <w:spacing w:val="-2"/>
              </w:rPr>
            </w:pPr>
            <w:r w:rsidRPr="00890410">
              <w:rPr>
                <w:spacing w:val="-2"/>
              </w:rPr>
              <w:t xml:space="preserve">The National Football League Request for Waiver of Section 96.39(c) of the Commission’s Rules </w:t>
            </w:r>
          </w:p>
        </w:tc>
        <w:tc>
          <w:tcPr>
            <w:tcW w:w="630" w:type="dxa"/>
          </w:tcPr>
          <w:p w:rsidR="00281F24" w:rsidRPr="00890410" w:rsidP="00654745" w14:paraId="6C4D10D8" w14:textId="77777777">
            <w:pPr>
              <w:tabs>
                <w:tab w:val="center" w:pos="4680"/>
              </w:tabs>
              <w:suppressAutoHyphens/>
              <w:rPr>
                <w:b/>
                <w:spacing w:val="-2"/>
              </w:rPr>
            </w:pPr>
            <w:r w:rsidRPr="00890410">
              <w:rPr>
                <w:b/>
                <w:spacing w:val="-2"/>
              </w:rPr>
              <w:t>)</w:t>
            </w:r>
          </w:p>
          <w:p w:rsidR="00281F24" w:rsidRPr="00890410" w:rsidP="00654745" w14:paraId="638C186A" w14:textId="77777777">
            <w:pPr>
              <w:tabs>
                <w:tab w:val="center" w:pos="4680"/>
              </w:tabs>
              <w:suppressAutoHyphens/>
              <w:rPr>
                <w:b/>
                <w:spacing w:val="-2"/>
              </w:rPr>
            </w:pPr>
            <w:r w:rsidRPr="00890410">
              <w:rPr>
                <w:b/>
                <w:spacing w:val="-2"/>
              </w:rPr>
              <w:t>)</w:t>
            </w:r>
          </w:p>
          <w:p w:rsidR="00281F24" w:rsidRPr="00890410" w:rsidP="00654745" w14:paraId="109194B8" w14:textId="77777777">
            <w:pPr>
              <w:tabs>
                <w:tab w:val="center" w:pos="4680"/>
              </w:tabs>
              <w:suppressAutoHyphens/>
              <w:rPr>
                <w:b/>
                <w:spacing w:val="-2"/>
              </w:rPr>
            </w:pPr>
            <w:r w:rsidRPr="00890410">
              <w:rPr>
                <w:b/>
                <w:spacing w:val="-2"/>
              </w:rPr>
              <w:t>)</w:t>
            </w:r>
          </w:p>
          <w:p w:rsidR="00281F24" w:rsidRPr="00890410" w:rsidP="00654745" w14:paraId="3C031423" w14:textId="77777777">
            <w:pPr>
              <w:tabs>
                <w:tab w:val="center" w:pos="4680"/>
              </w:tabs>
              <w:suppressAutoHyphens/>
              <w:rPr>
                <w:b/>
                <w:spacing w:val="-2"/>
              </w:rPr>
            </w:pPr>
            <w:r w:rsidRPr="00890410">
              <w:rPr>
                <w:b/>
                <w:spacing w:val="-2"/>
              </w:rPr>
              <w:t>)</w:t>
            </w:r>
          </w:p>
          <w:p w:rsidR="00281F24" w:rsidRPr="00FC626D" w:rsidP="00654745" w14:paraId="5F84EF0E" w14:textId="3C0477A8">
            <w:pPr>
              <w:tabs>
                <w:tab w:val="center" w:pos="4680"/>
              </w:tabs>
              <w:suppressAutoHyphens/>
              <w:rPr>
                <w:b/>
                <w:spacing w:val="-2"/>
              </w:rPr>
            </w:pPr>
            <w:r w:rsidRPr="00890410">
              <w:rPr>
                <w:b/>
                <w:spacing w:val="-2"/>
              </w:rPr>
              <w:t>)</w:t>
            </w:r>
          </w:p>
        </w:tc>
        <w:tc>
          <w:tcPr>
            <w:tcW w:w="4248" w:type="dxa"/>
          </w:tcPr>
          <w:p w:rsidR="00281F24" w:rsidRPr="00890410" w:rsidP="00654745" w14:paraId="09D3D79D" w14:textId="77777777">
            <w:pPr>
              <w:tabs>
                <w:tab w:val="center" w:pos="4680"/>
              </w:tabs>
              <w:suppressAutoHyphens/>
              <w:rPr>
                <w:spacing w:val="-2"/>
              </w:rPr>
            </w:pPr>
          </w:p>
          <w:p w:rsidR="00281F24" w:rsidRPr="00890410" w:rsidP="00654745" w14:paraId="1F034840" w14:textId="77777777">
            <w:pPr>
              <w:pStyle w:val="TOAHeading"/>
              <w:tabs>
                <w:tab w:val="center" w:pos="4680"/>
                <w:tab w:val="clear" w:pos="9360"/>
              </w:tabs>
              <w:rPr>
                <w:spacing w:val="-2"/>
              </w:rPr>
            </w:pPr>
          </w:p>
          <w:p w:rsidR="00281F24" w:rsidRPr="00890410" w:rsidP="00654745" w14:paraId="5BF78B27" w14:textId="77777777">
            <w:pPr>
              <w:tabs>
                <w:tab w:val="center" w:pos="4680"/>
              </w:tabs>
              <w:suppressAutoHyphens/>
              <w:rPr>
                <w:spacing w:val="-2"/>
              </w:rPr>
            </w:pPr>
            <w:r w:rsidRPr="00890410">
              <w:rPr>
                <w:spacing w:val="-2"/>
              </w:rPr>
              <w:t>WT Docket No. 21-111</w:t>
            </w:r>
          </w:p>
        </w:tc>
      </w:tr>
    </w:tbl>
    <w:p w:rsidR="00281F24" w:rsidRPr="00890410" w:rsidP="00281F24" w14:paraId="6341CB44" w14:textId="77777777"/>
    <w:p w:rsidR="00281F24" w:rsidRPr="00890410" w:rsidP="00281F24" w14:paraId="6E1FEB55" w14:textId="77777777">
      <w:pPr>
        <w:pStyle w:val="StyleBoldCentered"/>
      </w:pPr>
      <w:r w:rsidRPr="00890410">
        <w:t>ORDER</w:t>
      </w:r>
    </w:p>
    <w:p w:rsidR="00281F24" w:rsidRPr="00890410" w:rsidP="00281F24" w14:paraId="599410D7" w14:textId="77777777">
      <w:pPr>
        <w:tabs>
          <w:tab w:val="left" w:pos="-720"/>
        </w:tabs>
        <w:suppressAutoHyphens/>
        <w:spacing w:line="227" w:lineRule="auto"/>
        <w:rPr>
          <w:spacing w:val="-2"/>
        </w:rPr>
      </w:pPr>
    </w:p>
    <w:p w:rsidR="00281F24" w:rsidRPr="00890410" w:rsidP="00281F24" w14:paraId="2056F6C7" w14:textId="53F119C6">
      <w:pPr>
        <w:tabs>
          <w:tab w:val="left" w:pos="720"/>
          <w:tab w:val="right" w:pos="9360"/>
        </w:tabs>
        <w:suppressAutoHyphens/>
        <w:spacing w:line="227" w:lineRule="auto"/>
        <w:rPr>
          <w:b/>
          <w:spacing w:val="-2"/>
        </w:rPr>
      </w:pPr>
      <w:r w:rsidRPr="00890410">
        <w:rPr>
          <w:b/>
          <w:spacing w:val="-2"/>
        </w:rPr>
        <w:t xml:space="preserve">Adopted:  </w:t>
      </w:r>
      <w:r w:rsidR="00E2600C">
        <w:rPr>
          <w:b/>
          <w:spacing w:val="-2"/>
        </w:rPr>
        <w:t>July 9</w:t>
      </w:r>
      <w:r w:rsidRPr="00890410">
        <w:rPr>
          <w:b/>
          <w:spacing w:val="-2"/>
        </w:rPr>
        <w:t>, 2021</w:t>
      </w:r>
      <w:r w:rsidRPr="00890410">
        <w:rPr>
          <w:b/>
          <w:spacing w:val="-2"/>
        </w:rPr>
        <w:tab/>
        <w:t xml:space="preserve">Released:  </w:t>
      </w:r>
      <w:r w:rsidR="00E2600C">
        <w:rPr>
          <w:b/>
          <w:spacing w:val="-2"/>
        </w:rPr>
        <w:t>July</w:t>
      </w:r>
      <w:r w:rsidRPr="00890410">
        <w:rPr>
          <w:b/>
          <w:spacing w:val="-2"/>
        </w:rPr>
        <w:t xml:space="preserve"> </w:t>
      </w:r>
      <w:r w:rsidR="00E2600C">
        <w:rPr>
          <w:b/>
          <w:spacing w:val="-2"/>
        </w:rPr>
        <w:t>9</w:t>
      </w:r>
      <w:r w:rsidRPr="00890410">
        <w:rPr>
          <w:b/>
          <w:spacing w:val="-2"/>
        </w:rPr>
        <w:t>, 2021</w:t>
      </w:r>
    </w:p>
    <w:p w:rsidR="00281F24" w:rsidRPr="00890410" w:rsidP="00281F24" w14:paraId="4345EEA2" w14:textId="77777777">
      <w:pPr>
        <w:tabs>
          <w:tab w:val="left" w:pos="720"/>
          <w:tab w:val="right" w:pos="9360"/>
        </w:tabs>
        <w:suppressAutoHyphens/>
        <w:spacing w:line="227" w:lineRule="auto"/>
        <w:rPr>
          <w:b/>
          <w:spacing w:val="-2"/>
        </w:rPr>
      </w:pPr>
    </w:p>
    <w:p w:rsidR="00281F24" w:rsidRPr="00890410" w:rsidP="00281F24" w14:paraId="6CE09B7C" w14:textId="77777777">
      <w:r w:rsidRPr="00890410">
        <w:t xml:space="preserve">By the </w:t>
      </w:r>
      <w:r>
        <w:t xml:space="preserve">Acting Chief, </w:t>
      </w:r>
      <w:r w:rsidRPr="00890410">
        <w:t>Wireless Telecommunications Bureau:</w:t>
      </w:r>
    </w:p>
    <w:p w:rsidR="00281F24" w:rsidRPr="00890410" w:rsidP="00281F24" w14:paraId="7FB9CDB1" w14:textId="77777777">
      <w:pPr>
        <w:rPr>
          <w:spacing w:val="-2"/>
        </w:rPr>
      </w:pPr>
    </w:p>
    <w:p w:rsidR="00281F24" w:rsidRPr="00890410" w:rsidP="00281F24" w14:paraId="16150400" w14:textId="77777777">
      <w:pPr>
        <w:pStyle w:val="Heading1"/>
      </w:pPr>
      <w:bookmarkStart w:id="0" w:name="_Toc58853842"/>
      <w:bookmarkStart w:id="1" w:name="_Toc58853895"/>
      <w:bookmarkStart w:id="2" w:name="_Toc61528487"/>
      <w:r w:rsidRPr="00890410">
        <w:t>INTRODUCTION</w:t>
      </w:r>
      <w:bookmarkEnd w:id="0"/>
      <w:bookmarkEnd w:id="1"/>
      <w:bookmarkEnd w:id="2"/>
    </w:p>
    <w:p w:rsidR="00281F24" w:rsidRPr="00977665" w:rsidP="00281F24" w14:paraId="3F4741DA" w14:textId="77777777">
      <w:pPr>
        <w:pStyle w:val="ParaNum"/>
        <w:widowControl/>
      </w:pPr>
      <w:r w:rsidRPr="00890410">
        <w:t xml:space="preserve">By this Order, the Wireless Telecommunications Bureau (“Bureau”) conditionally grants </w:t>
      </w:r>
      <w:r w:rsidRPr="00890410">
        <w:rPr>
          <w:spacing w:val="-2"/>
        </w:rPr>
        <w:t>the National Football League’s (</w:t>
      </w:r>
      <w:r w:rsidRPr="00890410">
        <w:t>“NFL” or “Petitioner”),</w:t>
      </w:r>
      <w:r>
        <w:rPr>
          <w:rStyle w:val="FootnoteReference"/>
        </w:rPr>
        <w:footnoteReference w:id="3"/>
      </w:r>
      <w:r w:rsidRPr="00890410">
        <w:t xml:space="preserve"> request for a waiver of section 96.39(c)(2) of the Commission’s rules governing the Citizens Broadband Radio Service.</w:t>
      </w:r>
      <w:r>
        <w:rPr>
          <w:rStyle w:val="FootnoteReference"/>
        </w:rPr>
        <w:footnoteReference w:id="4"/>
      </w:r>
      <w:r w:rsidRPr="00890410">
        <w:t xml:space="preserve">  Petitioner requests the Commission grant conditional waiver relief of section 96.39(c)(2) to allow </w:t>
      </w:r>
      <w:r>
        <w:t>it</w:t>
      </w:r>
      <w:r w:rsidRPr="00890410">
        <w:t xml:space="preserve"> to continue to operate </w:t>
      </w:r>
      <w:r>
        <w:t xml:space="preserve">its coach-to-coach communications system </w:t>
      </w:r>
      <w:r w:rsidRPr="00890410">
        <w:t>in the limited circumstance of an Internet outage in NFL stadiums, during NFL football games but after authority to operate within the stadium has been obtained from a Spectrum Access System (SAS).</w:t>
      </w:r>
      <w:r w:rsidRPr="00977665">
        <w:t xml:space="preserve">  </w:t>
      </w:r>
      <w:r w:rsidRPr="00890410">
        <w:t>For reasons discussed below, w</w:t>
      </w:r>
      <w:r w:rsidRPr="00977665">
        <w:t>e grant Petitioner’s Waiver Request subject to the conditions described herein.</w:t>
      </w:r>
    </w:p>
    <w:p w:rsidR="00281F24" w:rsidRPr="00977665" w:rsidP="00281F24" w14:paraId="2BB61779" w14:textId="77777777">
      <w:pPr>
        <w:pStyle w:val="Heading1"/>
      </w:pPr>
      <w:bookmarkStart w:id="3" w:name="_Toc58853843"/>
      <w:bookmarkStart w:id="4" w:name="_Toc58853896"/>
      <w:bookmarkStart w:id="5" w:name="_Toc61528488"/>
      <w:r w:rsidRPr="00977665">
        <w:t>BACKGROUND</w:t>
      </w:r>
      <w:bookmarkEnd w:id="3"/>
      <w:bookmarkEnd w:id="4"/>
      <w:bookmarkEnd w:id="5"/>
    </w:p>
    <w:p w:rsidR="00281F24" w:rsidRPr="00890410" w:rsidP="00281F24" w14:paraId="03AF372E" w14:textId="77777777">
      <w:pPr>
        <w:pStyle w:val="ParaNum"/>
        <w:widowControl/>
      </w:pPr>
      <w:r w:rsidRPr="00977665">
        <w:t>In 2015, the Commission adopted rules for shared commercial use of the 3550-3700 MHz band (3.5 GHz band).</w:t>
      </w:r>
      <w:r>
        <w:rPr>
          <w:rStyle w:val="FootnoteReference"/>
        </w:rPr>
        <w:footnoteReference w:id="5"/>
      </w:r>
      <w:r w:rsidRPr="00890410">
        <w:t xml:space="preserve">  The Commission established the </w:t>
      </w:r>
      <w:r w:rsidRPr="00BB3FCC">
        <w:t>Citizen</w:t>
      </w:r>
      <w:r w:rsidRPr="005C0517">
        <w:t>s Broadband Radio Service</w:t>
      </w:r>
      <w:r w:rsidRPr="009F703A">
        <w:t xml:space="preserve"> and created a three-tiered access and authorization framework to accommodate shared federal and non-federal use of the band.</w:t>
      </w:r>
      <w:r>
        <w:rPr>
          <w:rStyle w:val="FootnoteReference"/>
        </w:rPr>
        <w:footnoteReference w:id="6"/>
      </w:r>
      <w:r w:rsidRPr="00890410">
        <w:t xml:space="preserve">  </w:t>
      </w:r>
      <w:r w:rsidRPr="00BB3FCC">
        <w:t>The t</w:t>
      </w:r>
      <w:r w:rsidRPr="005C0517">
        <w:t xml:space="preserve">hree tiers are: </w:t>
      </w:r>
      <w:r w:rsidRPr="009F703A">
        <w:t>Incumbent Access, Priority Access, and G</w:t>
      </w:r>
      <w:r w:rsidRPr="00977665">
        <w:t>eneral Authorized Access (“GAA”).  Under this framework, incumbent operations, including authorized federal users and grandfathered FSS earth stations, make up the Incumbent Access tier and receive protection from harmful interference.</w:t>
      </w:r>
      <w:r>
        <w:rPr>
          <w:rStyle w:val="FootnoteReference"/>
        </w:rPr>
        <w:footnoteReference w:id="7"/>
      </w:r>
      <w:r w:rsidRPr="00890410">
        <w:t xml:space="preserve">  The </w:t>
      </w:r>
      <w:r w:rsidRPr="00BB3FCC">
        <w:t>Citizen</w:t>
      </w:r>
      <w:r w:rsidRPr="005C0517">
        <w:t>s Broadband Radio Service</w:t>
      </w:r>
      <w:r w:rsidRPr="009F703A">
        <w:t xml:space="preserve"> </w:t>
      </w:r>
      <w:r w:rsidRPr="00977665">
        <w:t>is then divided into the Priority Access and GAA tiers, each of which is required to operate on a non-interference basis with the Incumbent Access tier.  GAA users have no expectation of interference protection and are required to operate on a non-interference basis with respect to Priority Access Licensees.</w:t>
      </w:r>
      <w:r>
        <w:rPr>
          <w:rStyle w:val="FootnoteReference"/>
        </w:rPr>
        <w:footnoteReference w:id="8"/>
      </w:r>
      <w:r w:rsidRPr="00890410">
        <w:t xml:space="preserve"> </w:t>
      </w:r>
      <w:r w:rsidRPr="00BB3FCC">
        <w:t xml:space="preserve"> Commercial a</w:t>
      </w:r>
      <w:r w:rsidRPr="005C0517">
        <w:t>ccess</w:t>
      </w:r>
      <w:r w:rsidRPr="00977665">
        <w:t xml:space="preserve"> to the band is coordinated by Commission-approved, automated frequency coordinators, known as SASs.  All Citizens </w:t>
      </w:r>
      <w:r w:rsidRPr="00977665">
        <w:t xml:space="preserve">Broadband Radio Service users must register their base stations and be authorized by an SAS prior to beginning operations.  </w:t>
      </w:r>
      <w:r>
        <w:t>Citizens Broadband Radio Service u</w:t>
      </w:r>
      <w:r w:rsidRPr="00977665">
        <w:t>sers must also maintain contact with their associated SAS and cease transmission, move to another frequency range, or change power levels within 60 seconds as instructed by the SAS.</w:t>
      </w:r>
      <w:r>
        <w:rPr>
          <w:rStyle w:val="FootnoteReference"/>
        </w:rPr>
        <w:footnoteReference w:id="9"/>
      </w:r>
    </w:p>
    <w:p w:rsidR="00281F24" w:rsidRPr="00890410" w:rsidP="00281F24" w14:paraId="73E4985B" w14:textId="77777777">
      <w:pPr>
        <w:pStyle w:val="ParaNum"/>
        <w:widowControl/>
      </w:pPr>
      <w:r w:rsidRPr="00977665">
        <w:t xml:space="preserve">On February 1, 2021, the NFL submitted a request seeking a waiver of the SAS communications requirements in section 96.39(c)(2) of the Commission’s rules under certain limited circumstances.  Specifically, the NFL seeks a waiver to allow for use of their coach-to-coach communication system in NFL stadiums </w:t>
      </w:r>
      <w:r>
        <w:t>during and prior to</w:t>
      </w:r>
      <w:r w:rsidRPr="00977665">
        <w:t xml:space="preserve"> NFL football games when Internet service is interrupted or becomes unavailable during or immediately prior to the commencement of a scheduled game, but after the authority to operate the system </w:t>
      </w:r>
      <w:r>
        <w:t xml:space="preserve">during </w:t>
      </w:r>
      <w:r w:rsidRPr="00977665">
        <w:t>that game has been granted by an SAS.  Petitioner seeks waiver of this requirement in the interest of providing uninterrupted service to its customers and “in permitting deployment of this new and useful CBRS technology in football stadiums</w:t>
      </w:r>
      <w:r>
        <w:t>….</w:t>
      </w:r>
      <w:r w:rsidRPr="00977665">
        <w:t>”</w:t>
      </w:r>
      <w:r>
        <w:rPr>
          <w:rStyle w:val="FootnoteReference"/>
        </w:rPr>
        <w:footnoteReference w:id="10"/>
      </w:r>
    </w:p>
    <w:p w:rsidR="00281F24" w:rsidRPr="00BB3FCC" w:rsidP="00281F24" w14:paraId="23B5C130" w14:textId="77777777">
      <w:pPr>
        <w:pStyle w:val="ParaNum"/>
        <w:widowControl/>
      </w:pPr>
      <w:r w:rsidRPr="00BB3FCC">
        <w:t>On March 29, 2021, the Bureau released a p</w:t>
      </w:r>
      <w:r w:rsidRPr="005C0517">
        <w:t xml:space="preserve">ublic notice seeking comment on </w:t>
      </w:r>
      <w:r w:rsidRPr="00977665">
        <w:t>Petitioner’s Waiver Request.</w:t>
      </w:r>
      <w:r>
        <w:rPr>
          <w:rStyle w:val="FootnoteReference"/>
        </w:rPr>
        <w:footnoteReference w:id="11"/>
      </w:r>
      <w:r w:rsidRPr="00890410">
        <w:t xml:space="preserve"> </w:t>
      </w:r>
      <w:r w:rsidRPr="00BB3FCC">
        <w:t xml:space="preserve"> The Bureau received </w:t>
      </w:r>
      <w:r>
        <w:t>one</w:t>
      </w:r>
      <w:r w:rsidRPr="00BB3FCC">
        <w:t xml:space="preserve"> comment and </w:t>
      </w:r>
      <w:r>
        <w:t xml:space="preserve">two </w:t>
      </w:r>
      <w:r w:rsidRPr="00977665">
        <w:t>reply comment</w:t>
      </w:r>
      <w:r>
        <w:t>s</w:t>
      </w:r>
      <w:r w:rsidRPr="00977665">
        <w:t xml:space="preserve">, none of which opposed grant of the Waiver Request.  </w:t>
      </w:r>
      <w:r w:rsidRPr="00BB3FCC">
        <w:t xml:space="preserve">In a jointly filed comment, the Open Technology Institute at New America, Charter Communications, Inc., and DISH Network Corporation determined that the “factual circumstances the NFL described in its Petition appear sufficient to avoid the harmful interference to other CBRS operators,” but </w:t>
      </w:r>
      <w:r w:rsidRPr="00890410">
        <w:t>asked the Bureau to “explicitly limit any grant of the NFL’s requests to the facts presented</w:t>
      </w:r>
      <w:r w:rsidRPr="00BB3FCC">
        <w:t>” to avoid undermining the 3.5 GHz band framework.</w:t>
      </w:r>
      <w:r>
        <w:rPr>
          <w:rStyle w:val="FootnoteReference"/>
        </w:rPr>
        <w:footnoteReference w:id="12"/>
      </w:r>
      <w:r w:rsidRPr="00890410">
        <w:t xml:space="preserve">  </w:t>
      </w:r>
      <w:r>
        <w:t>In its reply comment, t</w:t>
      </w:r>
      <w:r w:rsidRPr="00890410">
        <w:t xml:space="preserve">he NFL </w:t>
      </w:r>
      <w:r>
        <w:t>provided</w:t>
      </w:r>
      <w:r w:rsidRPr="00BB3FCC">
        <w:t xml:space="preserve"> testing results showing that interference to Citizens Broadband Radio Service users outside of any NFL stadium is unlikely due to the unique operating environment inside an NFL stadium.</w:t>
      </w:r>
      <w:r>
        <w:rPr>
          <w:rStyle w:val="FootnoteReference"/>
        </w:rPr>
        <w:footnoteReference w:id="13"/>
      </w:r>
      <w:r w:rsidRPr="00890410">
        <w:t xml:space="preserve">  In its reply comment, </w:t>
      </w:r>
      <w:r w:rsidRPr="00BB3FCC">
        <w:t>NCTA – The Internet &amp; Television Association (NCTA) suggested that any relief offered to the NFL should be narrowly tailored.</w:t>
      </w:r>
      <w:r>
        <w:rPr>
          <w:rStyle w:val="FootnoteReference"/>
        </w:rPr>
        <w:footnoteReference w:id="14"/>
      </w:r>
    </w:p>
    <w:p w:rsidR="00281F24" w:rsidRPr="00BB3FCC" w:rsidP="00281F24" w14:paraId="0EC11818" w14:textId="77777777">
      <w:pPr>
        <w:pStyle w:val="Heading1"/>
      </w:pPr>
      <w:bookmarkStart w:id="6" w:name="_Toc58853844"/>
      <w:bookmarkStart w:id="7" w:name="_Toc58853897"/>
      <w:bookmarkStart w:id="8" w:name="_Toc61528489"/>
      <w:r w:rsidRPr="00890410">
        <w:t>DISCUSSION</w:t>
      </w:r>
      <w:bookmarkEnd w:id="6"/>
      <w:bookmarkEnd w:id="7"/>
      <w:bookmarkEnd w:id="8"/>
    </w:p>
    <w:p w:rsidR="00281F24" w:rsidRPr="00BB3FCC" w:rsidP="00281F24" w14:paraId="20C61967" w14:textId="77777777">
      <w:pPr>
        <w:pStyle w:val="ParaNum"/>
        <w:widowControl/>
      </w:pPr>
      <w:r w:rsidRPr="00BB3FCC">
        <w:t>Section 1.925(b)(3) of the Commission’s rules states that the Commission may grant a waiver when either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5"/>
      </w:r>
      <w:r w:rsidRPr="00890410">
        <w:t xml:space="preserve">  </w:t>
      </w:r>
    </w:p>
    <w:p w:rsidR="00281F24" w:rsidRPr="00BB3FCC" w:rsidP="00281F24" w14:paraId="6AC93F3C" w14:textId="77777777">
      <w:pPr>
        <w:pStyle w:val="ParaNum"/>
        <w:widowControl/>
      </w:pPr>
      <w:r w:rsidRPr="00BB3FCC">
        <w:t xml:space="preserve">Here, we find that Petitioner’s showing, as conditioned herein, meets the </w:t>
      </w:r>
      <w:r>
        <w:t>requirements of</w:t>
      </w:r>
      <w:r w:rsidRPr="00BB3FCC">
        <w:t xml:space="preserve"> the </w:t>
      </w:r>
      <w:r>
        <w:t xml:space="preserve">first </w:t>
      </w:r>
      <w:r w:rsidRPr="00BB3FCC">
        <w:t>waiver standard</w:t>
      </w:r>
      <w:r>
        <w:t xml:space="preserve"> set forth in section 1.925 of the Commission’s rules</w:t>
      </w:r>
      <w:r w:rsidRPr="00BB3FCC">
        <w:t xml:space="preserve">.  Accordingly, we grant a </w:t>
      </w:r>
      <w:r>
        <w:t xml:space="preserve">conditional </w:t>
      </w:r>
      <w:r w:rsidRPr="00BB3FCC">
        <w:t xml:space="preserve">waiver of section 96.39(c)(2) of the Commission’s rules to allow </w:t>
      </w:r>
      <w:r>
        <w:t>Petitioner</w:t>
      </w:r>
      <w:r w:rsidRPr="00BB3FCC">
        <w:t xml:space="preserve"> to operate </w:t>
      </w:r>
      <w:r>
        <w:t xml:space="preserve">its coach-to-coach communications systems </w:t>
      </w:r>
      <w:r w:rsidRPr="00BB3FCC">
        <w:t>without connectivity to a</w:t>
      </w:r>
      <w:r>
        <w:t>n</w:t>
      </w:r>
      <w:r w:rsidRPr="00BB3FCC">
        <w:t xml:space="preserve"> SAS in the event of a localized </w:t>
      </w:r>
      <w:r w:rsidRPr="00BB3FCC">
        <w:t xml:space="preserve">Internet outage in an NFL stadium during an NFL football game </w:t>
      </w:r>
      <w:r>
        <w:t xml:space="preserve">throughout </w:t>
      </w:r>
      <w:r w:rsidRPr="00BB3FCC">
        <w:t>the 2021-22 NFL season.</w:t>
      </w:r>
      <w:r>
        <w:t xml:space="preserve">  </w:t>
      </w:r>
      <w:r w:rsidRPr="00BB3FCC">
        <w:t xml:space="preserve">This waiver applies only to the Citizens Broadband Radio Service system used for coach-to-coach communications during, and up to two hours immediately prior to an NFL football game, in the event of a complete Internet outage that prevents </w:t>
      </w:r>
      <w:r>
        <w:t>the Citizens Broadband Radio Service Devices (</w:t>
      </w:r>
      <w:r w:rsidRPr="00BB3FCC">
        <w:t>CBSDs</w:t>
      </w:r>
      <w:r>
        <w:t>) that comprise this system</w:t>
      </w:r>
      <w:r w:rsidRPr="00BB3FCC">
        <w:t xml:space="preserve"> from contacting </w:t>
      </w:r>
      <w:r>
        <w:t>an</w:t>
      </w:r>
      <w:r w:rsidRPr="00BB3FCC">
        <w:t xml:space="preserve"> SAS.  In addition, we find that </w:t>
      </w:r>
      <w:r>
        <w:t>Petitioner</w:t>
      </w:r>
      <w:r w:rsidRPr="00BB3FCC">
        <w:t xml:space="preserve"> must comply with the following conditions to operate </w:t>
      </w:r>
      <w:r>
        <w:t xml:space="preserve">its coach-to-coach communications system </w:t>
      </w:r>
      <w:r w:rsidRPr="00BB3FCC">
        <w:t>pursuant to this waiver:</w:t>
      </w:r>
    </w:p>
    <w:p w:rsidR="00281F24" w:rsidRPr="00BB3FCC" w:rsidP="00281F24" w14:paraId="458BD130" w14:textId="77777777">
      <w:pPr>
        <w:pStyle w:val="ParaNum"/>
        <w:widowControl/>
        <w:numPr>
          <w:ilvl w:val="0"/>
          <w:numId w:val="7"/>
        </w:numPr>
      </w:pPr>
      <w:r w:rsidRPr="00BB3FCC">
        <w:t>Petitioner must utilize at least two independent, unaffiliated Internet Service Providers with separate physical connections at each NFL stad</w:t>
      </w:r>
      <w:r w:rsidRPr="00890410">
        <w:t>ium thro</w:t>
      </w:r>
      <w:r w:rsidRPr="00BB3FCC">
        <w:t>ughout the season</w:t>
      </w:r>
      <w:r>
        <w:t>;</w:t>
      </w:r>
    </w:p>
    <w:p w:rsidR="00281F24" w:rsidRPr="00BB3FCC" w:rsidP="00281F24" w14:paraId="1FE509F6" w14:textId="77777777">
      <w:pPr>
        <w:pStyle w:val="ParaNum"/>
        <w:widowControl/>
        <w:numPr>
          <w:ilvl w:val="0"/>
          <w:numId w:val="7"/>
        </w:numPr>
      </w:pPr>
      <w:r w:rsidRPr="00BB3FCC">
        <w:t xml:space="preserve">Petitioner must have a valid and active </w:t>
      </w:r>
      <w:r>
        <w:t xml:space="preserve">authorization </w:t>
      </w:r>
      <w:r w:rsidRPr="00BB3FCC">
        <w:t>from an SAS for its operations</w:t>
      </w:r>
      <w:r>
        <w:t xml:space="preserve"> at the time of the outage;</w:t>
      </w:r>
    </w:p>
    <w:p w:rsidR="00281F24" w:rsidP="00281F24" w14:paraId="30BBEEF2" w14:textId="77777777">
      <w:pPr>
        <w:pStyle w:val="ParaNum"/>
        <w:widowControl/>
        <w:numPr>
          <w:ilvl w:val="0"/>
          <w:numId w:val="7"/>
        </w:numPr>
      </w:pPr>
      <w:r w:rsidRPr="00BB3FCC">
        <w:t xml:space="preserve">Petitioner must </w:t>
      </w:r>
      <w:r>
        <w:t>provide the Bureau with a point of contact  that will be available to receive and immediately address interference reports from federal incumbent users during NFL games;</w:t>
      </w:r>
    </w:p>
    <w:p w:rsidR="00281F24" w:rsidRPr="00BB3FCC" w:rsidP="00281F24" w14:paraId="34CA85D1" w14:textId="77777777">
      <w:pPr>
        <w:pStyle w:val="ParaNum"/>
        <w:widowControl/>
        <w:numPr>
          <w:ilvl w:val="0"/>
          <w:numId w:val="7"/>
        </w:numPr>
      </w:pPr>
      <w:r>
        <w:t xml:space="preserve">Petitioner must </w:t>
      </w:r>
      <w:r w:rsidRPr="00BB3FCC">
        <w:t xml:space="preserve">immediately shut down operations if </w:t>
      </w:r>
      <w:r>
        <w:t>any authorized Incumbent Access or Priority Access tier user reports harmful interference to their operations in the band while the NFL is operating pursuant to this waiver;</w:t>
      </w:r>
    </w:p>
    <w:p w:rsidR="00281F24" w:rsidRPr="00BB3FCC" w:rsidP="00281F24" w14:paraId="587C7CD7" w14:textId="77777777">
      <w:pPr>
        <w:pStyle w:val="ParaNum"/>
        <w:widowControl/>
        <w:numPr>
          <w:ilvl w:val="0"/>
          <w:numId w:val="7"/>
        </w:numPr>
      </w:pPr>
      <w:r w:rsidRPr="00BB3FCC">
        <w:t>Operations pursuant to this waiver are limited to the 3650-3700 MHz band segment</w:t>
      </w:r>
      <w:r>
        <w:t>;</w:t>
      </w:r>
    </w:p>
    <w:p w:rsidR="00281F24" w:rsidRPr="00BB3FCC" w:rsidP="00281F24" w14:paraId="3ACE1CBF" w14:textId="77777777">
      <w:pPr>
        <w:pStyle w:val="ParaNum"/>
        <w:widowControl/>
        <w:numPr>
          <w:ilvl w:val="0"/>
          <w:numId w:val="7"/>
        </w:numPr>
      </w:pPr>
      <w:r w:rsidRPr="00BB3FCC">
        <w:t>This waiver is limited to localized Internet outages affecting Internet connectivity to equipment within the stadium and does not apply to outages affecting the SAS itself</w:t>
      </w:r>
      <w:r>
        <w:t>;</w:t>
      </w:r>
    </w:p>
    <w:p w:rsidR="00281F24" w:rsidRPr="00BB3FCC" w:rsidP="00281F24" w14:paraId="1031A0A9" w14:textId="77777777">
      <w:pPr>
        <w:pStyle w:val="ParaNum"/>
        <w:widowControl/>
        <w:numPr>
          <w:ilvl w:val="0"/>
          <w:numId w:val="7"/>
        </w:numPr>
      </w:pPr>
      <w:r w:rsidRPr="00BB3FCC">
        <w:t xml:space="preserve">Within 24 hours of any operations pursuant to the waiver, Petitioner must submit a report </w:t>
      </w:r>
      <w:r w:rsidRPr="00890410">
        <w:t>to the Bureau</w:t>
      </w:r>
      <w:r>
        <w:t xml:space="preserve"> detailing the circumstances of the outage, including the Internet providers affected, gameday downtime for each provider, and </w:t>
      </w:r>
      <w:r w:rsidRPr="00BB3FCC">
        <w:t>any mitigation efforts undertaken by Petitioner</w:t>
      </w:r>
      <w:r>
        <w:t xml:space="preserve"> </w:t>
      </w:r>
      <w:r w:rsidRPr="00BB3FCC">
        <w:t xml:space="preserve">or </w:t>
      </w:r>
      <w:r>
        <w:t>other associated entities with responsibility for gameday operations or communications (e.g., NFL teams, stadium crews, spectrum managers, etc.)</w:t>
      </w:r>
      <w:r w:rsidRPr="00BB3FCC">
        <w:t xml:space="preserve"> </w:t>
      </w:r>
      <w:r>
        <w:t>t</w:t>
      </w:r>
      <w:r w:rsidRPr="00BB3FCC">
        <w:t>o re-establish connectivity or establish an alternate means of communicating with the SAS.</w:t>
      </w:r>
    </w:p>
    <w:p w:rsidR="00281F24" w:rsidRPr="00BB3FCC" w:rsidP="00281F24" w14:paraId="5AED1BA1" w14:textId="77777777">
      <w:pPr>
        <w:pStyle w:val="ParaNum"/>
        <w:widowControl/>
        <w:numPr>
          <w:ilvl w:val="0"/>
          <w:numId w:val="7"/>
        </w:numPr>
      </w:pPr>
      <w:r w:rsidRPr="00BB3FCC">
        <w:t>Within 30 days of Super Bowl</w:t>
      </w:r>
      <w:r>
        <w:t xml:space="preserve"> LVI</w:t>
      </w:r>
      <w:r w:rsidRPr="00BB3FCC">
        <w:t xml:space="preserve">, </w:t>
      </w:r>
      <w:r>
        <w:t>Petitioner</w:t>
      </w:r>
      <w:r w:rsidRPr="00BB3FCC">
        <w:t xml:space="preserve"> must submit a full report detailing:</w:t>
      </w:r>
    </w:p>
    <w:p w:rsidR="00281F24" w:rsidRPr="00BB3FCC" w:rsidP="00281F24" w14:paraId="5549DE15" w14:textId="77777777">
      <w:pPr>
        <w:pStyle w:val="ParaNum"/>
        <w:widowControl/>
        <w:numPr>
          <w:ilvl w:val="1"/>
          <w:numId w:val="7"/>
        </w:numPr>
      </w:pPr>
      <w:r w:rsidRPr="00BB3FCC">
        <w:t>all Internet Service Providers used for CBSD connectivity at each NFL stadium;</w:t>
      </w:r>
    </w:p>
    <w:p w:rsidR="00281F24" w:rsidP="00281F24" w14:paraId="0DD9A95E" w14:textId="77777777">
      <w:pPr>
        <w:pStyle w:val="ParaNum"/>
        <w:widowControl/>
        <w:numPr>
          <w:ilvl w:val="1"/>
          <w:numId w:val="7"/>
        </w:numPr>
      </w:pPr>
      <w:r w:rsidRPr="00BB3FCC">
        <w:t xml:space="preserve">gameday downtime for each provider including specific dates and times of </w:t>
      </w:r>
      <w:r w:rsidRPr="00BB3FCC">
        <w:t>any and all</w:t>
      </w:r>
      <w:r w:rsidRPr="00BB3FCC">
        <w:t xml:space="preserve"> outages</w:t>
      </w:r>
      <w:r>
        <w:t xml:space="preserve"> (including those that do not result in operations pursuant to this waiver)</w:t>
      </w:r>
      <w:r w:rsidRPr="00BB3FCC">
        <w:t xml:space="preserve">; </w:t>
      </w:r>
    </w:p>
    <w:p w:rsidR="00281F24" w:rsidRPr="00BB3FCC" w:rsidP="00281F24" w14:paraId="7243378A" w14:textId="77777777">
      <w:pPr>
        <w:pStyle w:val="ParaNum"/>
        <w:widowControl/>
        <w:numPr>
          <w:ilvl w:val="1"/>
          <w:numId w:val="7"/>
        </w:numPr>
      </w:pPr>
      <w:r>
        <w:t>details about any games in which Petitioner operated its coach-to-coach communications system pursuant to this waiver, including the specific dates and times of any such operations;</w:t>
      </w:r>
    </w:p>
    <w:p w:rsidR="00281F24" w:rsidRPr="00890410" w:rsidP="00281F24" w14:paraId="17B69269" w14:textId="77777777">
      <w:pPr>
        <w:pStyle w:val="ParaNum"/>
        <w:widowControl/>
        <w:numPr>
          <w:ilvl w:val="1"/>
          <w:numId w:val="7"/>
        </w:numPr>
      </w:pPr>
      <w:r w:rsidRPr="00BB3FCC">
        <w:t xml:space="preserve">any mitigation efforts undertaken by Petitioner or </w:t>
      </w:r>
      <w:r>
        <w:t>other associated entities with responsibility for gameday operations or communications (e.g., NFL teams, stadium crews, spectrum managers, etc.)</w:t>
      </w:r>
      <w:r w:rsidRPr="00BB3FCC">
        <w:t xml:space="preserve"> to re-establish connectivity or establish an alternate means of communicating with the SAS</w:t>
      </w:r>
      <w:r>
        <w:t xml:space="preserve"> in the event if any Internet outage during an NFL game (including those that do not result in operations pursuant to this waiver)</w:t>
      </w:r>
      <w:r w:rsidRPr="00BB3FCC">
        <w:t xml:space="preserve">. </w:t>
      </w:r>
    </w:p>
    <w:p w:rsidR="00281F24" w:rsidRPr="008C3340" w:rsidP="00281F24" w14:paraId="521B8190" w14:textId="77777777">
      <w:pPr>
        <w:pStyle w:val="ParaNum"/>
        <w:widowControl/>
        <w:numPr>
          <w:ilvl w:val="0"/>
          <w:numId w:val="7"/>
        </w:numPr>
      </w:pPr>
      <w:r w:rsidRPr="00BB3FCC">
        <w:t xml:space="preserve">The waiver is limited to the duration of the 2021-2022 season and expires after Super Bowl </w:t>
      </w:r>
      <w:r>
        <w:t xml:space="preserve">LVI </w:t>
      </w:r>
      <w:r w:rsidRPr="00BB3FCC">
        <w:t xml:space="preserve">(currently scheduled for February </w:t>
      </w:r>
      <w:r>
        <w:t>13</w:t>
      </w:r>
      <w:r w:rsidRPr="00BB3FCC">
        <w:t>, 2022).</w:t>
      </w:r>
    </w:p>
    <w:p w:rsidR="00281F24" w:rsidRPr="00890410" w:rsidP="00281F24" w14:paraId="04464CBB" w14:textId="77777777">
      <w:pPr>
        <w:pStyle w:val="ParaNum"/>
        <w:widowControl/>
      </w:pPr>
      <w:r w:rsidRPr="00FE702D">
        <w:t xml:space="preserve">Section 96.39(c) requires that </w:t>
      </w:r>
      <w:r>
        <w:t xml:space="preserve">a </w:t>
      </w:r>
      <w:r w:rsidRPr="00FE702D">
        <w:t>CBSD be registered with and authorized by an SAS prior to its initial service transmission.</w:t>
      </w:r>
      <w:r>
        <w:rPr>
          <w:rStyle w:val="FootnoteReference"/>
        </w:rPr>
        <w:footnoteReference w:id="16"/>
      </w:r>
      <w:r w:rsidRPr="00890410">
        <w:t xml:space="preserve">  The rule further requires that </w:t>
      </w:r>
      <w:r w:rsidRPr="00BB3FCC">
        <w:t xml:space="preserve">CBSDs provide the SAS with specific operational information and provide any updates to the SAS within 60 seconds of any change to that </w:t>
      </w:r>
      <w:r w:rsidRPr="00BB3FCC">
        <w:t>information.</w:t>
      </w:r>
      <w:r>
        <w:rPr>
          <w:rStyle w:val="FootnoteReference"/>
        </w:rPr>
        <w:footnoteReference w:id="17"/>
      </w:r>
      <w:r w:rsidRPr="00890410">
        <w:t xml:space="preserve">  Section 96.39(c)(2) </w:t>
      </w:r>
      <w:r w:rsidRPr="00BB3FCC">
        <w:t>then requires that a CBSD “must receive and comply with any incoming commands from its associated SAS about any changes to power limits and frequency assignments.”</w:t>
      </w:r>
      <w:r>
        <w:rPr>
          <w:rStyle w:val="FootnoteReference"/>
        </w:rPr>
        <w:footnoteReference w:id="18"/>
      </w:r>
      <w:r w:rsidRPr="00890410">
        <w:t xml:space="preserve">  Additionally, CBSDs “must cease transmission, move to</w:t>
      </w:r>
      <w:r w:rsidRPr="00BB3FCC">
        <w:t xml:space="preserve"> another frequency range, or change its power level within 60 seconds as instructed by an SAS.”</w:t>
      </w:r>
      <w:r>
        <w:rPr>
          <w:rStyle w:val="FootnoteReference"/>
        </w:rPr>
        <w:footnoteReference w:id="19"/>
      </w:r>
      <w:r w:rsidRPr="00890410">
        <w:t xml:space="preserve">  The purpose of the rule is to ensure operations in the band are properly authorized, prevent </w:t>
      </w:r>
      <w:r w:rsidRPr="00BB3FCC">
        <w:t>interference, and provide for the effective coexistence of all tiers of users operating in the band.</w:t>
      </w:r>
      <w:r>
        <w:rPr>
          <w:rStyle w:val="FootnoteReference"/>
        </w:rPr>
        <w:footnoteReference w:id="20"/>
      </w:r>
    </w:p>
    <w:p w:rsidR="00281F24" w:rsidRPr="00BB3FCC" w:rsidP="00281F24" w14:paraId="17FA4620" w14:textId="77777777">
      <w:pPr>
        <w:pStyle w:val="ParaNum"/>
        <w:widowControl/>
      </w:pPr>
      <w:r w:rsidRPr="00BB3FCC">
        <w:t>We find that,</w:t>
      </w:r>
      <w:r w:rsidRPr="008C3340">
        <w:t xml:space="preserve"> as conditioned, Petitioner’s operations are unlikely to cause interference to other Citizens Broadband Radio Service operations or meaningfully impede the SAS’s ability to coordinate operations in the band an</w:t>
      </w:r>
      <w:r>
        <w:t>d, as such,</w:t>
      </w:r>
      <w:r w:rsidRPr="008C3340">
        <w:t xml:space="preserve"> strictly applying the requirements of 96.39(c)(2) would not serve the purpose</w:t>
      </w:r>
      <w:r>
        <w:t xml:space="preserve"> of the rule</w:t>
      </w:r>
      <w:r w:rsidRPr="008C3340">
        <w:t xml:space="preserve">.  </w:t>
      </w:r>
      <w:r>
        <w:t xml:space="preserve">Under the </w:t>
      </w:r>
      <w:r>
        <w:rPr>
          <w:i/>
          <w:iCs/>
        </w:rPr>
        <w:t xml:space="preserve">Report and Order, </w:t>
      </w:r>
      <w:r w:rsidRPr="00761878">
        <w:t>the underlying purpose of the rule</w:t>
      </w:r>
      <w:r>
        <w:t xml:space="preserve"> is </w:t>
      </w:r>
      <w:r w:rsidRPr="00761878">
        <w:t>to ensure operations in the band are properly authorized</w:t>
      </w:r>
      <w:r w:rsidRPr="00CF4583">
        <w:t xml:space="preserve"> and to</w:t>
      </w:r>
      <w:r w:rsidRPr="00505E2B">
        <w:t xml:space="preserve"> prevent interference</w:t>
      </w:r>
      <w:r>
        <w:t xml:space="preserve"> to other authorized users of the band.</w:t>
      </w:r>
      <w:r>
        <w:rPr>
          <w:rStyle w:val="FootnoteReference"/>
        </w:rPr>
        <w:footnoteReference w:id="21"/>
      </w:r>
      <w:r>
        <w:t xml:space="preserve"> </w:t>
      </w:r>
      <w:r w:rsidRPr="00890410">
        <w:t xml:space="preserve"> </w:t>
      </w:r>
      <w:r w:rsidRPr="008C3340">
        <w:t>Petitioner claims that its operations are unlikely to cause interference to other Citizens Broadband Radio Service users</w:t>
      </w:r>
      <w:r>
        <w:t>—</w:t>
      </w:r>
      <w:r w:rsidRPr="008C3340">
        <w:t>or incumbent operators</w:t>
      </w:r>
      <w:r>
        <w:t>—</w:t>
      </w:r>
      <w:r w:rsidRPr="008C3340">
        <w:t>because their operations will only occur at low power levels, within NFL stadiums, for a limited amount of time just prior to and during NFL football games.  According to the Petitioner, NFL stadiums have “uniquely high level[s] of building attenuation,”</w:t>
      </w:r>
      <w:r>
        <w:rPr>
          <w:rStyle w:val="FootnoteReference"/>
        </w:rPr>
        <w:footnoteReference w:id="22"/>
      </w:r>
      <w:r w:rsidRPr="00890410">
        <w:t xml:space="preserve"> </w:t>
      </w:r>
      <w:r w:rsidRPr="00BB3FCC">
        <w:t>which further reduce</w:t>
      </w:r>
      <w:r>
        <w:t>s</w:t>
      </w:r>
      <w:r w:rsidRPr="00BB3FCC">
        <w:t xml:space="preserve"> the likelihood of harmful interference to other operations, even those </w:t>
      </w:r>
      <w:r w:rsidRPr="00BB3FCC">
        <w:t>in close proximity to</w:t>
      </w:r>
      <w:r w:rsidRPr="00BB3FCC">
        <w:t xml:space="preserve"> the stadium itself.  </w:t>
      </w:r>
      <w:r w:rsidRPr="00890410">
        <w:t xml:space="preserve">These assertions were not challenged </w:t>
      </w:r>
      <w:r w:rsidRPr="00BB3FCC">
        <w:t xml:space="preserve">by any commenter in the record.  </w:t>
      </w:r>
      <w:r>
        <w:t xml:space="preserve">We believe that the </w:t>
      </w:r>
      <w:r w:rsidRPr="00BB3FCC">
        <w:t>operational</w:t>
      </w:r>
      <w:r>
        <w:t xml:space="preserve"> parameters and technical conditions associated with the NFL’s system, </w:t>
      </w:r>
      <w:r w:rsidRPr="00BB3FCC">
        <w:t>in concert with the conditions imposed herein</w:t>
      </w:r>
      <w:r>
        <w:t xml:space="preserve">, </w:t>
      </w:r>
      <w:r w:rsidRPr="00BB3FCC">
        <w:t xml:space="preserve">will </w:t>
      </w:r>
      <w:r>
        <w:t>minimize the chances that</w:t>
      </w:r>
      <w:r w:rsidRPr="008C3340">
        <w:t xml:space="preserve"> Petitioner’s operations </w:t>
      </w:r>
      <w:r>
        <w:t>will</w:t>
      </w:r>
      <w:r w:rsidRPr="008C3340">
        <w:t xml:space="preserve"> cause </w:t>
      </w:r>
      <w:r>
        <w:t xml:space="preserve">harmful </w:t>
      </w:r>
      <w:r w:rsidRPr="008C3340">
        <w:t>interference</w:t>
      </w:r>
      <w:r>
        <w:t xml:space="preserve"> to other systems operating in the band.  Therefore, neither the </w:t>
      </w:r>
      <w:r>
        <w:t>underlying purpose</w:t>
      </w:r>
      <w:r>
        <w:t xml:space="preserve"> of the rule nor the public interest would be served by strict application of the requirements of section 96.39(c)(2) in this case.</w:t>
      </w:r>
    </w:p>
    <w:p w:rsidR="00281F24" w:rsidP="00281F24" w14:paraId="77610932" w14:textId="77777777">
      <w:pPr>
        <w:pStyle w:val="ParaNum"/>
        <w:widowControl/>
      </w:pPr>
      <w:r w:rsidRPr="008C3340">
        <w:t xml:space="preserve">In addition to their technical assessments, </w:t>
      </w:r>
      <w:r w:rsidRPr="008338A3">
        <w:t xml:space="preserve">Petitioner </w:t>
      </w:r>
      <w:r w:rsidRPr="005C0517">
        <w:t xml:space="preserve">suggests several </w:t>
      </w:r>
      <w:r w:rsidRPr="0028530C">
        <w:t>conditions designed to narrow the scope of their waiver request and ensure that their operations will not cause harm</w:t>
      </w:r>
      <w:r w:rsidRPr="00505E2B">
        <w:t xml:space="preserve">ful interference to other operators.  Specifically, Petitioner suggests that the waiver be limited to apply only to </w:t>
      </w:r>
      <w:r>
        <w:t>its</w:t>
      </w:r>
      <w:r w:rsidRPr="00505E2B">
        <w:t xml:space="preserve"> coach-to-coach communication system during NFL football games for the duration of the game and the two hours directly prior to an NFL football game.  Furthermore, Petitioner suggests that </w:t>
      </w:r>
      <w:r>
        <w:t>it</w:t>
      </w:r>
      <w:r w:rsidRPr="00505E2B">
        <w:t xml:space="preserve"> employ two independent Internet Service Providers and that application of the waiver is conditioned on outages impacting connectivity between the CBSD and the SAS.  </w:t>
      </w:r>
      <w:r w:rsidRPr="00890410">
        <w:t xml:space="preserve">Finally, Petitioner </w:t>
      </w:r>
      <w:r w:rsidRPr="00BB3FCC">
        <w:t xml:space="preserve">will still be required to have a valid and active </w:t>
      </w:r>
      <w:r>
        <w:t>authorization</w:t>
      </w:r>
      <w:r w:rsidRPr="008C3340">
        <w:t xml:space="preserve"> from an SAS</w:t>
      </w:r>
      <w:r w:rsidRPr="008338A3">
        <w:t xml:space="preserve"> </w:t>
      </w:r>
      <w:r>
        <w:t xml:space="preserve">prior to the outage </w:t>
      </w:r>
      <w:r w:rsidRPr="008338A3">
        <w:t xml:space="preserve">and </w:t>
      </w:r>
      <w:r w:rsidRPr="005C0517">
        <w:t xml:space="preserve">must </w:t>
      </w:r>
      <w:r w:rsidRPr="0028530C">
        <w:t xml:space="preserve">shut down operations if there is any interference reported from their operations.  We </w:t>
      </w:r>
      <w:r>
        <w:t>believe that the NFL’s suggested conditions have merit and include modified versions of them in the list of conditions associated with this waiver.  As set forth above, we also impose additional conditions to limit the likelihood of harmful interference and impose reporting requirements to gather information on unique edge cases like this one.</w:t>
      </w:r>
    </w:p>
    <w:p w:rsidR="00281F24" w:rsidP="00281F24" w14:paraId="60AABF9E" w14:textId="77777777">
      <w:pPr>
        <w:pStyle w:val="ParaNum"/>
        <w:widowControl/>
      </w:pPr>
      <w:r>
        <w:t>We believe that the conditions imposed herein</w:t>
      </w:r>
      <w:r w:rsidRPr="008C3340">
        <w:t xml:space="preserve"> </w:t>
      </w:r>
      <w:r w:rsidRPr="008338A3">
        <w:t xml:space="preserve">will ensure that the </w:t>
      </w:r>
      <w:r w:rsidRPr="008338A3">
        <w:t>underlying purpose</w:t>
      </w:r>
      <w:r w:rsidRPr="008338A3">
        <w:t xml:space="preserve"> of the rule is served and that the grant of the waiver is in the public </w:t>
      </w:r>
      <w:r w:rsidRPr="005C0517">
        <w:t>interest.</w:t>
      </w:r>
      <w:r>
        <w:t xml:space="preserve">  </w:t>
      </w:r>
      <w:r w:rsidRPr="00FE702D">
        <w:t>We find that due to the extremely limited nature of the waiver</w:t>
      </w:r>
      <w:r w:rsidRPr="0065015D">
        <w:t xml:space="preserve">, the short length of its applicability, and Petitioner’s ongoing compliance with all other Commission rules, there are unique circumstances in favor of granting the requested </w:t>
      </w:r>
      <w:r>
        <w:t xml:space="preserve">conditional </w:t>
      </w:r>
      <w:r w:rsidRPr="0065015D">
        <w:t xml:space="preserve">waiver and that doing so would advance the public interest.  </w:t>
      </w:r>
      <w:r>
        <w:t>First, limiting</w:t>
      </w:r>
      <w:r w:rsidRPr="00816C7D">
        <w:t xml:space="preserve"> Petitioner’s operations </w:t>
      </w:r>
      <w:r>
        <w:t xml:space="preserve">to the 3650-3700 MHz band segment will minimize the risk of interference to federal systems (which operate primarily in the 3550-3650 MHz band) and Priority Access licensees (which are authorized to operate in the 3550-3650 MHz band). </w:t>
      </w:r>
      <w:r w:rsidRPr="00816C7D">
        <w:t xml:space="preserve"> </w:t>
      </w:r>
      <w:r>
        <w:t xml:space="preserve">The fact that the NFL’s coach-to-coach communications systems will be operated at </w:t>
      </w:r>
      <w:r w:rsidRPr="00816C7D">
        <w:t xml:space="preserve">low power, </w:t>
      </w:r>
      <w:r>
        <w:t xml:space="preserve">on frequencies that were authorized by an SAS prior to an Internet outage, </w:t>
      </w:r>
      <w:r w:rsidRPr="00816C7D">
        <w:t>on a time-limited basis,</w:t>
      </w:r>
      <w:r>
        <w:t xml:space="preserve"> and</w:t>
      </w:r>
      <w:r w:rsidRPr="00816C7D">
        <w:t xml:space="preserve"> solely within NFL stadiums</w:t>
      </w:r>
      <w:r>
        <w:t xml:space="preserve"> further reduces the likelihood of interference with these, and other, authorized users of the band</w:t>
      </w:r>
      <w:r w:rsidRPr="00816C7D">
        <w:t>.</w:t>
      </w:r>
      <w:r w:rsidRPr="0065015D">
        <w:t xml:space="preserve">  </w:t>
      </w:r>
    </w:p>
    <w:p w:rsidR="00281F24" w:rsidP="00281F24" w14:paraId="1186055D" w14:textId="77777777">
      <w:pPr>
        <w:pStyle w:val="ParaNum"/>
        <w:widowControl/>
      </w:pPr>
      <w:r>
        <w:t>Additionally, the scope of the waiver is very limited and applies only when there are localized Internet outages affecting Internet connectivity to equipment within the stadium.  This condition, in addition to the requirement that Petitioner utilize at least two independent, unaffiliated Internet Service Providers, ensures that Petitioner must still take steps to mitigate chances of a connectivity issue arising and that the waiver will only be relied upon as a last resort.  Further, the time limited nature of the waiver, which expires after Super Bowl LVI, provides assurances that this waiver is not seen as a permanent solution and that Petitioner will explore alternative means of addressing connectivity issues in the future.</w:t>
      </w:r>
      <w:r w:rsidRPr="000657E1">
        <w:t xml:space="preserve"> </w:t>
      </w:r>
    </w:p>
    <w:p w:rsidR="00281F24" w:rsidRPr="0065015D" w:rsidP="00281F24" w14:paraId="5D888904" w14:textId="77777777">
      <w:pPr>
        <w:pStyle w:val="ParaNum"/>
        <w:widowControl/>
      </w:pPr>
      <w:r w:rsidRPr="0065015D">
        <w:t>F</w:t>
      </w:r>
      <w:r>
        <w:t>inally</w:t>
      </w:r>
      <w:r w:rsidRPr="0065015D">
        <w:t xml:space="preserve">, </w:t>
      </w:r>
      <w:r>
        <w:t xml:space="preserve">we believe that </w:t>
      </w:r>
      <w:r w:rsidRPr="0065015D">
        <w:t xml:space="preserve">it is in the public interest for </w:t>
      </w:r>
      <w:r>
        <w:t>the Commission, and the public, to have accurate information regarding the frequency and extent of Internet outages that affect SAS connectivity for Petitioner’s coach-to-coach communications systems.  Therefore, we require Petitioner to provide detailed information—within 24 hours of any outage—regarding any Internet connectivity issue that trigger operations pursuant to this waiver.  We also require Petitioner to submit a comprehensive report at the end of the NFL season with information on the Internet providers used at each NFL stadium, gameday Internet outages experienced during the season, and additional details on any outages that triggered operations pursuant to this waiver.  This information will provide valuable information to other users of the 3.5 GHz band which could improve future network planning efforts and facilitate more effective coexistence between different users of the band.</w:t>
      </w:r>
      <w:r>
        <w:rPr>
          <w:rStyle w:val="FootnoteReference"/>
        </w:rPr>
        <w:footnoteReference w:id="23"/>
      </w:r>
    </w:p>
    <w:p w:rsidR="00281F24" w:rsidRPr="009F703A" w:rsidP="00281F24" w14:paraId="59FD3C30" w14:textId="4E7A16C4">
      <w:pPr>
        <w:pStyle w:val="ParaNum"/>
        <w:widowControl/>
      </w:pPr>
      <w:r w:rsidRPr="0065015D">
        <w:t>Therefore, we find it is in the public interest to conditionally grant Petitioner’s request for a waiver of section 96.39(c)(2), on a time-limited basis and subject to the conditions described herein.</w:t>
      </w:r>
    </w:p>
    <w:p w:rsidR="00281F24" w:rsidRPr="00BB3FCC" w:rsidP="00281F24" w14:paraId="62FAE031" w14:textId="47AAA1C7">
      <w:pPr>
        <w:pStyle w:val="Heading1"/>
      </w:pPr>
      <w:bookmarkStart w:id="9" w:name="_Toc58853848"/>
      <w:bookmarkStart w:id="10" w:name="_Toc58853901"/>
      <w:bookmarkStart w:id="11" w:name="_Toc61528493"/>
      <w:r w:rsidRPr="00890410">
        <w:t>ORDERING CLAUSES</w:t>
      </w:r>
      <w:bookmarkEnd w:id="9"/>
      <w:bookmarkEnd w:id="10"/>
      <w:bookmarkEnd w:id="11"/>
    </w:p>
    <w:p w:rsidR="00281F24" w:rsidP="00281F24" w14:paraId="4D77A113" w14:textId="79AB56DF">
      <w:pPr>
        <w:pStyle w:val="ParaNum"/>
        <w:widowControl/>
      </w:pPr>
      <w:r w:rsidRPr="00BB3FCC">
        <w:t xml:space="preserve">Accordingly, IT IS ORDERED, pursuant to Section 4(i) of the Communications Act of 1934, as </w:t>
      </w:r>
      <w:r w:rsidRPr="008C3340">
        <w:t>amended, 47 U.S.C. § 154(i),</w:t>
      </w:r>
      <w:r w:rsidRPr="008338A3">
        <w:rPr>
          <w:i/>
        </w:rPr>
        <w:t xml:space="preserve"> </w:t>
      </w:r>
      <w:r w:rsidRPr="005C0517">
        <w:t>and section</w:t>
      </w:r>
      <w:r>
        <w:t xml:space="preserve"> </w:t>
      </w:r>
      <w:r w:rsidRPr="00505E2B">
        <w:t>1.925 of the Commission’s rules, 47 CFR §</w:t>
      </w:r>
      <w:r>
        <w:t xml:space="preserve"> </w:t>
      </w:r>
      <w:r w:rsidRPr="00FE702D">
        <w:t>1.925, that the reque</w:t>
      </w:r>
      <w:r w:rsidRPr="0065015D">
        <w:t xml:space="preserve">st filed by </w:t>
      </w:r>
      <w:r w:rsidRPr="009F703A">
        <w:rPr>
          <w:spacing w:val="-2"/>
        </w:rPr>
        <w:t xml:space="preserve">the National Football League </w:t>
      </w:r>
      <w:r w:rsidRPr="009F703A">
        <w:t>for waiver of section 96.39(c)(2) of the Commission’s rules, 47 CFR § 96.39(c)(2), is GRANTED to the extent described, and with the conditions specified, herein.</w:t>
      </w:r>
    </w:p>
    <w:p w:rsidR="00FC626D" w:rsidP="00FC626D" w14:paraId="3D3091B0" w14:textId="0B51DD57">
      <w:pPr>
        <w:pStyle w:val="ParaNum"/>
        <w:widowControl/>
        <w:numPr>
          <w:ilvl w:val="0"/>
          <w:numId w:val="0"/>
        </w:numPr>
        <w:ind w:left="720"/>
      </w:pPr>
    </w:p>
    <w:p w:rsidR="00FC626D" w:rsidP="00FC626D" w14:paraId="5EA50242" w14:textId="7B548BE5">
      <w:pPr>
        <w:pStyle w:val="ParaNum"/>
        <w:widowControl/>
        <w:numPr>
          <w:ilvl w:val="0"/>
          <w:numId w:val="0"/>
        </w:numPr>
        <w:ind w:left="720"/>
      </w:pPr>
    </w:p>
    <w:p w:rsidR="00FC626D" w:rsidP="00FC626D" w14:paraId="7587BBEF" w14:textId="7341C7D1">
      <w:pPr>
        <w:pStyle w:val="ParaNum"/>
        <w:widowControl/>
        <w:numPr>
          <w:ilvl w:val="0"/>
          <w:numId w:val="0"/>
        </w:numPr>
        <w:ind w:left="720"/>
      </w:pPr>
    </w:p>
    <w:p w:rsidR="00FC626D" w:rsidP="00FC626D" w14:paraId="3D9B90D7" w14:textId="141061F3">
      <w:pPr>
        <w:pStyle w:val="ParaNum"/>
        <w:widowControl/>
        <w:numPr>
          <w:ilvl w:val="0"/>
          <w:numId w:val="0"/>
        </w:numPr>
        <w:ind w:left="720"/>
      </w:pPr>
    </w:p>
    <w:p w:rsidR="00FC626D" w:rsidP="00FC626D" w14:paraId="538A5296" w14:textId="7C8F1DE1">
      <w:pPr>
        <w:pStyle w:val="ParaNum"/>
        <w:widowControl/>
        <w:numPr>
          <w:ilvl w:val="0"/>
          <w:numId w:val="0"/>
        </w:numPr>
        <w:ind w:left="720"/>
      </w:pPr>
    </w:p>
    <w:p w:rsidR="00FC626D" w:rsidP="00FC626D" w14:paraId="197A3554" w14:textId="77777777">
      <w:pPr>
        <w:pStyle w:val="ParaNum"/>
        <w:widowControl/>
        <w:numPr>
          <w:ilvl w:val="0"/>
          <w:numId w:val="0"/>
        </w:numPr>
        <w:ind w:left="720"/>
      </w:pPr>
    </w:p>
    <w:p w:rsidR="00281F24" w:rsidRPr="00505E2B" w:rsidP="00281F24" w14:paraId="016B379D" w14:textId="77777777">
      <w:pPr>
        <w:pStyle w:val="ParaNum"/>
        <w:widowControl/>
      </w:pPr>
      <w:r w:rsidRPr="00890410">
        <w:t>Th</w:t>
      </w:r>
      <w:r w:rsidRPr="00BB3FCC">
        <w:t xml:space="preserve">is action </w:t>
      </w:r>
      <w:r w:rsidRPr="008C3340">
        <w:t>is</w:t>
      </w:r>
      <w:r w:rsidRPr="008338A3">
        <w:t xml:space="preserve"> taken under delegated authority pursua</w:t>
      </w:r>
      <w:r w:rsidRPr="005C0517">
        <w:t>nt to sections 0.131</w:t>
      </w:r>
      <w:r>
        <w:t xml:space="preserve"> </w:t>
      </w:r>
      <w:r w:rsidRPr="005C0517">
        <w:t>and 0.331 of the Commission’s rules, 47 CFR §§ 0.131 and 0.331.</w:t>
      </w:r>
    </w:p>
    <w:p w:rsidR="00281F24" w:rsidRPr="00505E2B" w:rsidP="00281F24" w14:paraId="0941301F" w14:textId="77777777">
      <w:pPr>
        <w:ind w:left="4320"/>
        <w:rPr>
          <w:szCs w:val="22"/>
        </w:rPr>
      </w:pPr>
    </w:p>
    <w:p w:rsidR="00281F24" w:rsidRPr="00FE702D" w:rsidP="00281F24" w14:paraId="24DFBD94" w14:textId="77777777">
      <w:pPr>
        <w:ind w:left="4320"/>
        <w:rPr>
          <w:szCs w:val="22"/>
        </w:rPr>
      </w:pPr>
      <w:r w:rsidRPr="00FE702D">
        <w:rPr>
          <w:szCs w:val="22"/>
        </w:rPr>
        <w:t>FEDERAL COMMUNICATIONS COMMISSION</w:t>
      </w:r>
    </w:p>
    <w:p w:rsidR="00281F24" w:rsidRPr="00FE702D" w:rsidP="00281F24" w14:paraId="36788B1B" w14:textId="77777777">
      <w:pPr>
        <w:keepNext/>
        <w:keepLines/>
        <w:tabs>
          <w:tab w:val="left" w:pos="-1440"/>
          <w:tab w:val="left" w:pos="-720"/>
          <w:tab w:val="left" w:pos="0"/>
          <w:tab w:val="left" w:pos="720"/>
          <w:tab w:val="left" w:pos="1080"/>
          <w:tab w:val="left" w:pos="1440"/>
        </w:tabs>
        <w:suppressAutoHyphens/>
        <w:ind w:left="720"/>
        <w:rPr>
          <w:szCs w:val="22"/>
        </w:rPr>
      </w:pPr>
      <w:r w:rsidRPr="00FE702D">
        <w:rPr>
          <w:szCs w:val="22"/>
        </w:rPr>
        <w:tab/>
      </w:r>
      <w:r w:rsidRPr="00FE702D">
        <w:rPr>
          <w:szCs w:val="22"/>
        </w:rPr>
        <w:tab/>
      </w:r>
      <w:r w:rsidRPr="00FE702D">
        <w:rPr>
          <w:szCs w:val="22"/>
        </w:rPr>
        <w:tab/>
      </w:r>
      <w:r w:rsidRPr="00FE702D">
        <w:rPr>
          <w:szCs w:val="22"/>
        </w:rPr>
        <w:tab/>
      </w:r>
    </w:p>
    <w:p w:rsidR="00281F24" w:rsidRPr="009F703A" w:rsidP="00281F24" w14:paraId="497D4CB5" w14:textId="77777777">
      <w:pPr>
        <w:keepNext/>
        <w:keepLines/>
        <w:tabs>
          <w:tab w:val="left" w:pos="-1440"/>
          <w:tab w:val="left" w:pos="-720"/>
          <w:tab w:val="left" w:pos="0"/>
          <w:tab w:val="left" w:pos="720"/>
          <w:tab w:val="left" w:pos="1080"/>
          <w:tab w:val="left" w:pos="1440"/>
        </w:tabs>
        <w:suppressAutoHyphens/>
        <w:ind w:left="720"/>
        <w:rPr>
          <w:szCs w:val="22"/>
        </w:rPr>
      </w:pPr>
    </w:p>
    <w:p w:rsidR="00281F24" w:rsidRPr="009F703A" w:rsidP="00281F24" w14:paraId="66F49F42" w14:textId="77777777">
      <w:pPr>
        <w:keepNext/>
        <w:keepLines/>
        <w:tabs>
          <w:tab w:val="left" w:pos="-1440"/>
          <w:tab w:val="left" w:pos="-720"/>
          <w:tab w:val="left" w:pos="0"/>
          <w:tab w:val="left" w:pos="720"/>
          <w:tab w:val="left" w:pos="1080"/>
          <w:tab w:val="left" w:pos="1440"/>
        </w:tabs>
        <w:suppressAutoHyphens/>
        <w:ind w:left="720"/>
        <w:rPr>
          <w:szCs w:val="22"/>
        </w:rPr>
      </w:pPr>
    </w:p>
    <w:p w:rsidR="00281F24" w:rsidRPr="009F703A" w:rsidP="00281F24" w14:paraId="518E8935" w14:textId="77777777">
      <w:pPr>
        <w:keepNext/>
        <w:keepLines/>
        <w:tabs>
          <w:tab w:val="left" w:pos="-1440"/>
          <w:tab w:val="left" w:pos="-720"/>
          <w:tab w:val="left" w:pos="0"/>
          <w:tab w:val="left" w:pos="720"/>
          <w:tab w:val="left" w:pos="1080"/>
          <w:tab w:val="left" w:pos="1440"/>
        </w:tabs>
        <w:suppressAutoHyphens/>
        <w:ind w:left="720"/>
        <w:rPr>
          <w:szCs w:val="22"/>
        </w:rPr>
      </w:pPr>
    </w:p>
    <w:p w:rsidR="00281F24" w:rsidRPr="009F703A" w:rsidP="00281F24" w14:paraId="6432951C" w14:textId="77777777">
      <w:pPr>
        <w:keepNext/>
        <w:keepLines/>
        <w:tabs>
          <w:tab w:val="left" w:pos="-1440"/>
          <w:tab w:val="left" w:pos="-720"/>
          <w:tab w:val="left" w:pos="0"/>
          <w:tab w:val="left" w:pos="720"/>
          <w:tab w:val="left" w:pos="1080"/>
          <w:tab w:val="left" w:pos="1440"/>
        </w:tabs>
        <w:suppressAutoHyphens/>
        <w:ind w:left="720"/>
        <w:rPr>
          <w:szCs w:val="22"/>
        </w:rPr>
      </w:pP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Pr>
          <w:szCs w:val="22"/>
        </w:rPr>
        <w:t>Joel Taubenblatt</w:t>
      </w: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r>
      <w:r>
        <w:rPr>
          <w:szCs w:val="22"/>
        </w:rPr>
        <w:t xml:space="preserve">Acting </w:t>
      </w:r>
      <w:r w:rsidRPr="009F703A">
        <w:rPr>
          <w:szCs w:val="22"/>
        </w:rPr>
        <w:t>Chief</w:t>
      </w:r>
    </w:p>
    <w:p w:rsidR="00281F24" w:rsidRPr="009F703A" w:rsidP="00281F24" w14:paraId="038F51BB" w14:textId="77777777">
      <w:pPr>
        <w:keepNext/>
        <w:keepLines/>
        <w:tabs>
          <w:tab w:val="left" w:pos="-1440"/>
          <w:tab w:val="left" w:pos="-720"/>
          <w:tab w:val="left" w:pos="0"/>
          <w:tab w:val="left" w:pos="720"/>
          <w:tab w:val="left" w:pos="1080"/>
          <w:tab w:val="left" w:pos="1440"/>
        </w:tabs>
        <w:suppressAutoHyphens/>
        <w:ind w:left="720"/>
        <w:rPr>
          <w:szCs w:val="22"/>
        </w:rPr>
      </w:pPr>
      <w:r w:rsidRPr="009F703A">
        <w:rPr>
          <w:szCs w:val="22"/>
        </w:rPr>
        <w:tab/>
      </w:r>
      <w:r w:rsidRPr="009F703A">
        <w:rPr>
          <w:szCs w:val="22"/>
        </w:rPr>
        <w:tab/>
      </w:r>
      <w:r w:rsidRPr="009F703A">
        <w:rPr>
          <w:szCs w:val="22"/>
        </w:rPr>
        <w:tab/>
      </w:r>
      <w:r w:rsidRPr="009F703A">
        <w:rPr>
          <w:szCs w:val="22"/>
        </w:rPr>
        <w:tab/>
      </w:r>
      <w:r w:rsidRPr="009F703A">
        <w:rPr>
          <w:szCs w:val="22"/>
        </w:rPr>
        <w:tab/>
      </w:r>
      <w:r w:rsidRPr="009F703A">
        <w:rPr>
          <w:szCs w:val="22"/>
        </w:rPr>
        <w:tab/>
        <w:t>Wireless Telecommunications Bureau</w:t>
      </w:r>
    </w:p>
    <w:p w:rsidR="00281F24" w:rsidRPr="009F703A" w:rsidP="00281F24" w14:paraId="2C3F1E65" w14:textId="77777777">
      <w:pPr>
        <w:keepNext/>
        <w:keepLines/>
        <w:tabs>
          <w:tab w:val="left" w:pos="-1440"/>
          <w:tab w:val="left" w:pos="-720"/>
          <w:tab w:val="left" w:pos="0"/>
          <w:tab w:val="left" w:pos="720"/>
          <w:tab w:val="left" w:pos="1080"/>
          <w:tab w:val="left" w:pos="1440"/>
        </w:tabs>
        <w:suppressAutoHyphens/>
        <w:rPr>
          <w:snapToGrid/>
          <w:kern w:val="0"/>
          <w:szCs w:val="22"/>
        </w:rPr>
      </w:pPr>
      <w:r w:rsidRPr="009F703A">
        <w:rPr>
          <w:snapToGrid/>
          <w:kern w:val="0"/>
          <w:szCs w:val="22"/>
        </w:rPr>
        <w:t xml:space="preserve"> </w:t>
      </w:r>
    </w:p>
    <w:p w:rsidR="00412FC5" w:rsidP="00281F24" w14:paraId="1B383EBE" w14:textId="0A746727"/>
    <w:p w:rsidR="00281F24" w:rsidRPr="00281F24" w:rsidP="00281F24" w14:paraId="2EA5F539" w14:textId="2FBD4C12"/>
    <w:p w:rsidR="00281F24" w:rsidRPr="00281F24" w:rsidP="00281F24" w14:paraId="0C1C2981" w14:textId="2F7100F9"/>
    <w:p w:rsidR="00281F24" w:rsidRPr="00281F24" w:rsidP="00281F24" w14:paraId="1D3F1265" w14:textId="17B1808A"/>
    <w:p w:rsidR="00281F24" w:rsidRPr="00281F24" w:rsidP="00281F24" w14:paraId="0F9CEB6D" w14:textId="12007E68"/>
    <w:p w:rsidR="00281F24" w:rsidRPr="00281F24" w:rsidP="00281F24" w14:paraId="37FE0C09" w14:textId="28208E36"/>
    <w:p w:rsidR="00281F24" w:rsidRPr="00281F24" w:rsidP="00281F24" w14:paraId="03FC7866" w14:textId="07A39F2D"/>
    <w:p w:rsidR="00281F24" w:rsidP="00281F24" w14:paraId="2B1E24B7" w14:textId="3E735021"/>
    <w:p w:rsidR="00281F24" w:rsidRPr="00281F24" w:rsidP="00281F24" w14:paraId="68D5DF0C" w14:textId="6FDAC020">
      <w:pPr>
        <w:tabs>
          <w:tab w:val="left" w:pos="5507"/>
        </w:tabs>
      </w:pPr>
      <w: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9B02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C696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5AEFB7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FB07E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1F24" w14:paraId="57CBCC0C" w14:textId="77777777">
      <w:r>
        <w:separator/>
      </w:r>
    </w:p>
  </w:footnote>
  <w:footnote w:type="continuationSeparator" w:id="1">
    <w:p w:rsidR="00281F24" w:rsidP="00C721AC" w14:paraId="38D74017" w14:textId="77777777">
      <w:pPr>
        <w:spacing w:before="120"/>
        <w:rPr>
          <w:sz w:val="20"/>
        </w:rPr>
      </w:pPr>
      <w:r>
        <w:rPr>
          <w:sz w:val="20"/>
        </w:rPr>
        <w:t xml:space="preserve">(Continued from previous page)  </w:t>
      </w:r>
      <w:r>
        <w:rPr>
          <w:sz w:val="20"/>
        </w:rPr>
        <w:separator/>
      </w:r>
    </w:p>
  </w:footnote>
  <w:footnote w:type="continuationNotice" w:id="2">
    <w:p w:rsidR="00281F24" w:rsidP="00C721AC" w14:paraId="26B16A07" w14:textId="77777777">
      <w:pPr>
        <w:jc w:val="right"/>
        <w:rPr>
          <w:sz w:val="20"/>
        </w:rPr>
      </w:pPr>
      <w:r>
        <w:rPr>
          <w:sz w:val="20"/>
        </w:rPr>
        <w:t>(continued….)</w:t>
      </w:r>
    </w:p>
  </w:footnote>
  <w:footnote w:id="3">
    <w:p w:rsidR="00281F24" w:rsidP="00281F24" w14:paraId="0C7DC9A8" w14:textId="77777777">
      <w:pPr>
        <w:pStyle w:val="FootnoteText"/>
      </w:pPr>
      <w:r>
        <w:rPr>
          <w:rStyle w:val="FootnoteReference"/>
        </w:rPr>
        <w:footnoteRef/>
      </w:r>
      <w:r>
        <w:t xml:space="preserve"> </w:t>
      </w:r>
      <w:r>
        <w:rPr>
          <w:i/>
          <w:iCs/>
        </w:rPr>
        <w:t xml:space="preserve">See </w:t>
      </w:r>
      <w:r>
        <w:t>Request of The National Football League for Partial Waiver of Section 96.39(c) of the Commission’s Rules to Permit the Certification and Operation of a Citizens Broadband Radio Service System in Stadiums During NFL Football Games, WT Docket No. 21-111 (filed Feb. 1, 2021) (Waiver Request).</w:t>
      </w:r>
    </w:p>
  </w:footnote>
  <w:footnote w:id="4">
    <w:p w:rsidR="00281F24" w:rsidP="00281F24" w14:paraId="50ADF803" w14:textId="77777777">
      <w:pPr>
        <w:pStyle w:val="FootnoteText"/>
      </w:pPr>
      <w:r>
        <w:rPr>
          <w:rStyle w:val="FootnoteReference"/>
        </w:rPr>
        <w:footnoteRef/>
      </w:r>
      <w:r>
        <w:t xml:space="preserve"> 47 CFR § 96.39(c).</w:t>
      </w:r>
    </w:p>
  </w:footnote>
  <w:footnote w:id="5">
    <w:p w:rsidR="00281F24" w:rsidRPr="00AE454A" w:rsidP="00281F24" w14:paraId="3D107DF5" w14:textId="77777777">
      <w:pPr>
        <w:pStyle w:val="FootnoteText"/>
      </w:pPr>
      <w:r>
        <w:rPr>
          <w:rStyle w:val="FootnoteReference"/>
        </w:rPr>
        <w:footnoteRef/>
      </w:r>
      <w:r>
        <w:t xml:space="preserve"> </w:t>
      </w:r>
      <w:r>
        <w:rPr>
          <w:i/>
          <w:iCs/>
        </w:rPr>
        <w:t>See</w:t>
      </w:r>
      <w:r>
        <w:t xml:space="preserve"> </w:t>
      </w:r>
      <w:r>
        <w:rPr>
          <w:i/>
          <w:iCs/>
        </w:rPr>
        <w:t>In</w:t>
      </w:r>
      <w:r>
        <w:rPr>
          <w:i/>
          <w:iCs/>
        </w:rPr>
        <w:t xml:space="preserve"> the Matter of Amendment of the Commission’s Rules with Regard to Commercial Operations in the 3550-3650 MHz Band</w:t>
      </w:r>
      <w:r>
        <w:t xml:space="preserve">, GN Docket No. 12-354, Report and Order and Second Further Notice of Proposed Rulemaking, 30 FCC </w:t>
      </w:r>
      <w:r>
        <w:t>Rcd</w:t>
      </w:r>
      <w:r>
        <w:t xml:space="preserve"> 3959, 3975, paras. 44-45 (2015) (</w:t>
      </w:r>
      <w:r>
        <w:rPr>
          <w:i/>
          <w:iCs/>
        </w:rPr>
        <w:t>2015 Report and Order</w:t>
      </w:r>
      <w:r>
        <w:t>).</w:t>
      </w:r>
    </w:p>
  </w:footnote>
  <w:footnote w:id="6">
    <w:p w:rsidR="00281F24" w:rsidRPr="006035F1" w:rsidP="00281F24" w14:paraId="3CBCE4F0" w14:textId="77777777">
      <w:pPr>
        <w:pStyle w:val="FootnoteText"/>
      </w:pPr>
      <w:r>
        <w:rPr>
          <w:rStyle w:val="FootnoteReference"/>
        </w:rPr>
        <w:footnoteRef/>
      </w:r>
      <w:r>
        <w:t xml:space="preserve"> </w:t>
      </w:r>
      <w:r>
        <w:rPr>
          <w:i/>
          <w:iCs/>
        </w:rPr>
        <w:t>Id.</w:t>
      </w:r>
    </w:p>
  </w:footnote>
  <w:footnote w:id="7">
    <w:p w:rsidR="00281F24" w:rsidRPr="00EB3A94" w:rsidP="00281F24" w14:paraId="35A7A939" w14:textId="77777777">
      <w:pPr>
        <w:pStyle w:val="FootnoteText"/>
      </w:pPr>
      <w:r>
        <w:rPr>
          <w:rStyle w:val="FootnoteReference"/>
        </w:rPr>
        <w:footnoteRef/>
      </w:r>
      <w:r>
        <w:t xml:space="preserve"> </w:t>
      </w:r>
      <w:r>
        <w:rPr>
          <w:i/>
          <w:iCs/>
        </w:rPr>
        <w:t>Id.</w:t>
      </w:r>
      <w:r>
        <w:t xml:space="preserve">; </w:t>
      </w:r>
      <w:r>
        <w:rPr>
          <w:i/>
          <w:iCs/>
        </w:rPr>
        <w:t>see</w:t>
      </w:r>
      <w:r>
        <w:t xml:space="preserve"> </w:t>
      </w:r>
      <w:r w:rsidRPr="00407505">
        <w:t>47 CFR §§ 96.15, 96.17.</w:t>
      </w:r>
    </w:p>
  </w:footnote>
  <w:footnote w:id="8">
    <w:p w:rsidR="00281F24" w:rsidP="00281F24" w14:paraId="7C13C7F8" w14:textId="77777777">
      <w:pPr>
        <w:pStyle w:val="FootnoteText"/>
      </w:pPr>
      <w:r>
        <w:rPr>
          <w:rStyle w:val="FootnoteReference"/>
        </w:rPr>
        <w:footnoteRef/>
      </w:r>
      <w:r>
        <w:t xml:space="preserve"> </w:t>
      </w:r>
      <w:r>
        <w:rPr>
          <w:i/>
          <w:iCs/>
        </w:rPr>
        <w:t>2015 Report and Order</w:t>
      </w:r>
      <w:r>
        <w:t xml:space="preserve">, 30 FCC </w:t>
      </w:r>
      <w:r>
        <w:t>Rcd</w:t>
      </w:r>
      <w:r>
        <w:t xml:space="preserve"> at 3975, para. 45; </w:t>
      </w:r>
      <w:r>
        <w:rPr>
          <w:i/>
          <w:iCs/>
        </w:rPr>
        <w:t xml:space="preserve">see </w:t>
      </w:r>
      <w:r>
        <w:t>47 CFR § 96.35(d).</w:t>
      </w:r>
    </w:p>
  </w:footnote>
  <w:footnote w:id="9">
    <w:p w:rsidR="00281F24" w:rsidP="00281F24" w14:paraId="1DEB7440" w14:textId="77777777">
      <w:pPr>
        <w:pStyle w:val="FootnoteText"/>
      </w:pPr>
      <w:r>
        <w:rPr>
          <w:rStyle w:val="FootnoteReference"/>
        </w:rPr>
        <w:footnoteRef/>
      </w:r>
      <w:r>
        <w:t xml:space="preserve"> 47 CFR § 96.39(c)(2).</w:t>
      </w:r>
    </w:p>
  </w:footnote>
  <w:footnote w:id="10">
    <w:p w:rsidR="00281F24" w:rsidRPr="00DA08B3" w:rsidP="00281F24" w14:paraId="6CD7782A" w14:textId="77777777">
      <w:pPr>
        <w:pStyle w:val="FootnoteText"/>
      </w:pPr>
      <w:r w:rsidRPr="00DA08B3">
        <w:rPr>
          <w:rStyle w:val="FootnoteReference"/>
        </w:rPr>
        <w:footnoteRef/>
      </w:r>
      <w:r w:rsidRPr="00DA08B3">
        <w:t xml:space="preserve"> Waiver Request at 2.</w:t>
      </w:r>
    </w:p>
  </w:footnote>
  <w:footnote w:id="11">
    <w:p w:rsidR="00281F24" w:rsidRPr="00ED6EF1" w:rsidP="00281F24" w14:paraId="2129D6F3" w14:textId="77777777">
      <w:pPr>
        <w:pStyle w:val="FootnoteText"/>
        <w:rPr>
          <w:color w:val="FF0000"/>
        </w:rPr>
      </w:pPr>
      <w:r w:rsidRPr="00DA08B3">
        <w:rPr>
          <w:rStyle w:val="FootnoteReference"/>
        </w:rPr>
        <w:footnoteRef/>
      </w:r>
      <w:r w:rsidRPr="00DA08B3">
        <w:t xml:space="preserve"> </w:t>
      </w:r>
      <w:r w:rsidRPr="00DA08B3">
        <w:rPr>
          <w:i/>
          <w:iCs/>
        </w:rPr>
        <w:t>Wireless Telecommunications Bureau Seeks Comment on the National Football League’s Request for Waiver of Section 96.39(c)(2) of the Commission’s Rules for the Citizens Broadband Radio Service in the 3.5 GHz Band</w:t>
      </w:r>
      <w:r w:rsidRPr="00DA08B3">
        <w:t>, DA 21-369 (WTB Mar. 29, 2021).  Comments were due April 8, 2021 and reply comments were due April 15, 2021.</w:t>
      </w:r>
    </w:p>
  </w:footnote>
  <w:footnote w:id="12">
    <w:p w:rsidR="00281F24" w:rsidP="00281F24" w14:paraId="5D27ED23" w14:textId="77777777">
      <w:pPr>
        <w:pStyle w:val="FootnoteText"/>
      </w:pPr>
      <w:r>
        <w:rPr>
          <w:rStyle w:val="FootnoteReference"/>
        </w:rPr>
        <w:footnoteRef/>
      </w:r>
      <w:r>
        <w:t xml:space="preserve"> Open Technology Institute at New America, Charter Communications, Inc, and DISH Network Corporation Comments at 1.</w:t>
      </w:r>
    </w:p>
  </w:footnote>
  <w:footnote w:id="13">
    <w:p w:rsidR="00281F24" w:rsidP="00281F24" w14:paraId="5FC12EC8" w14:textId="77777777">
      <w:pPr>
        <w:pStyle w:val="FootnoteText"/>
      </w:pPr>
      <w:r>
        <w:rPr>
          <w:rStyle w:val="FootnoteReference"/>
        </w:rPr>
        <w:footnoteRef/>
      </w:r>
      <w:r>
        <w:t xml:space="preserve"> NFL Comments at 1, 4.</w:t>
      </w:r>
    </w:p>
  </w:footnote>
  <w:footnote w:id="14">
    <w:p w:rsidR="00281F24" w:rsidP="00281F24" w14:paraId="112C8B0C" w14:textId="77777777">
      <w:pPr>
        <w:pStyle w:val="FootnoteText"/>
      </w:pPr>
      <w:r>
        <w:rPr>
          <w:rStyle w:val="FootnoteReference"/>
        </w:rPr>
        <w:footnoteRef/>
      </w:r>
      <w:r>
        <w:t xml:space="preserve"> NCTA Comments at 1 (noting that NCTA also encouraged the Commission to consider initiating a rulemaking to address other scenarios where Citizens Broadband Radio Service Devices cannot communicate with an SAS).</w:t>
      </w:r>
    </w:p>
  </w:footnote>
  <w:footnote w:id="15">
    <w:p w:rsidR="00281F24" w:rsidRPr="00ED6EF1" w:rsidP="00281F24" w14:paraId="74DEFD69" w14:textId="77777777">
      <w:pPr>
        <w:pStyle w:val="FootnoteText"/>
        <w:rPr>
          <w:color w:val="FF0000"/>
        </w:rPr>
      </w:pPr>
      <w:r w:rsidRPr="00A33EDB">
        <w:rPr>
          <w:rStyle w:val="FootnoteReference"/>
        </w:rPr>
        <w:footnoteRef/>
      </w:r>
      <w:r w:rsidRPr="00A33EDB">
        <w:t xml:space="preserve"> 47 CFR § 1.925(b)(3).</w:t>
      </w:r>
    </w:p>
  </w:footnote>
  <w:footnote w:id="16">
    <w:p w:rsidR="00281F24" w:rsidP="00281F24" w14:paraId="29AC8BDF" w14:textId="77777777">
      <w:pPr>
        <w:pStyle w:val="FootnoteText"/>
      </w:pPr>
      <w:r>
        <w:rPr>
          <w:rStyle w:val="FootnoteReference"/>
        </w:rPr>
        <w:footnoteRef/>
      </w:r>
      <w:r>
        <w:t xml:space="preserve"> </w:t>
      </w:r>
      <w:r w:rsidRPr="00A33EDB">
        <w:t xml:space="preserve">47 CFR § </w:t>
      </w:r>
      <w:r>
        <w:t>96.39(c)</w:t>
      </w:r>
      <w:r w:rsidRPr="00A33EDB">
        <w:t>.</w:t>
      </w:r>
    </w:p>
  </w:footnote>
  <w:footnote w:id="17">
    <w:p w:rsidR="00281F24" w:rsidRPr="001B0A41" w:rsidP="00281F24" w14:paraId="5B7EC50C" w14:textId="77777777">
      <w:pPr>
        <w:pStyle w:val="FootnoteText"/>
      </w:pPr>
      <w:r>
        <w:rPr>
          <w:rStyle w:val="FootnoteReference"/>
        </w:rPr>
        <w:footnoteRef/>
      </w:r>
      <w:r>
        <w:t xml:space="preserve"> </w:t>
      </w:r>
      <w:r>
        <w:rPr>
          <w:i/>
          <w:iCs/>
        </w:rPr>
        <w:t>Id.</w:t>
      </w:r>
    </w:p>
  </w:footnote>
  <w:footnote w:id="18">
    <w:p w:rsidR="00281F24" w:rsidP="00281F24" w14:paraId="295A51CD" w14:textId="77777777">
      <w:pPr>
        <w:pStyle w:val="FootnoteText"/>
      </w:pPr>
      <w:r>
        <w:rPr>
          <w:rStyle w:val="FootnoteReference"/>
        </w:rPr>
        <w:footnoteRef/>
      </w:r>
      <w:r>
        <w:t xml:space="preserve"> </w:t>
      </w:r>
      <w:r w:rsidRPr="00A33EDB">
        <w:t xml:space="preserve">47 CFR § </w:t>
      </w:r>
      <w:r>
        <w:t>96.39(c)(2).</w:t>
      </w:r>
    </w:p>
  </w:footnote>
  <w:footnote w:id="19">
    <w:p w:rsidR="00281F24" w:rsidRPr="00B1175E" w:rsidP="00281F24" w14:paraId="0900E34B" w14:textId="77777777">
      <w:pPr>
        <w:pStyle w:val="FootnoteText"/>
      </w:pPr>
      <w:r>
        <w:rPr>
          <w:rStyle w:val="FootnoteReference"/>
        </w:rPr>
        <w:footnoteRef/>
      </w:r>
      <w:r>
        <w:t xml:space="preserve"> </w:t>
      </w:r>
      <w:r>
        <w:rPr>
          <w:i/>
          <w:iCs/>
        </w:rPr>
        <w:t>Id.</w:t>
      </w:r>
      <w:r>
        <w:t>;  the Waiver Request makes repeated reference to the “heartbeat” requirement which was developed as an industry standard by the Wireless Innovation Forum (</w:t>
      </w:r>
      <w:r>
        <w:t>WinnForum</w:t>
      </w:r>
      <w:r>
        <w:t xml:space="preserve">) </w:t>
      </w:r>
      <w:r>
        <w:t>as a means to</w:t>
      </w:r>
      <w:r>
        <w:t xml:space="preserve"> comply with 96.39(c) and is not, in itself, a Commission requirement.  A heartbeat request is used to ask the SAS if the CBSD can transmit under the parameters it provided in the authorization request.  If the SAS approves the heartbeat request in its heartbeat response, the CBSD is authorized to transmit with those parameters until the transmit expiration timer expires.  In its heartbeat response, the SAS can authorize, terminate, or suspend the CBSD’s authority to operate within the requested parameters.  </w:t>
      </w:r>
    </w:p>
  </w:footnote>
  <w:footnote w:id="20">
    <w:p w:rsidR="00281F24" w:rsidP="00281F24" w14:paraId="021C621B" w14:textId="77777777">
      <w:pPr>
        <w:pStyle w:val="FootnoteText"/>
      </w:pPr>
      <w:r>
        <w:rPr>
          <w:rStyle w:val="FootnoteReference"/>
        </w:rPr>
        <w:footnoteRef/>
      </w:r>
      <w:r>
        <w:t xml:space="preserve"> </w:t>
      </w:r>
      <w:r>
        <w:rPr>
          <w:i/>
          <w:iCs/>
        </w:rPr>
        <w:t>2015 Report and Order</w:t>
      </w:r>
      <w:r>
        <w:t xml:space="preserve">, 30 FCC </w:t>
      </w:r>
      <w:r>
        <w:t>Rcd</w:t>
      </w:r>
      <w:r>
        <w:t xml:space="preserve"> at 4032, para. 233.</w:t>
      </w:r>
    </w:p>
  </w:footnote>
  <w:footnote w:id="21">
    <w:p w:rsidR="00281F24" w:rsidP="00281F24" w14:paraId="15EC5F95" w14:textId="77777777">
      <w:pPr>
        <w:pStyle w:val="FootnoteText"/>
      </w:pPr>
      <w:r>
        <w:rPr>
          <w:rStyle w:val="FootnoteReference"/>
        </w:rPr>
        <w:footnoteRef/>
      </w:r>
      <w:r>
        <w:t xml:space="preserve"> </w:t>
      </w:r>
      <w:r>
        <w:rPr>
          <w:i/>
          <w:iCs/>
        </w:rPr>
        <w:t>2015 Report and Order</w:t>
      </w:r>
      <w:r>
        <w:t xml:space="preserve">, 30 FCC </w:t>
      </w:r>
      <w:r>
        <w:t>Rcd</w:t>
      </w:r>
      <w:r>
        <w:t xml:space="preserve"> at 4032, para. 233.</w:t>
      </w:r>
    </w:p>
  </w:footnote>
  <w:footnote w:id="22">
    <w:p w:rsidR="00281F24" w:rsidP="00281F24" w14:paraId="281B8C55" w14:textId="77777777">
      <w:pPr>
        <w:pStyle w:val="FootnoteText"/>
      </w:pPr>
      <w:r>
        <w:rPr>
          <w:rStyle w:val="FootnoteReference"/>
        </w:rPr>
        <w:footnoteRef/>
      </w:r>
      <w:r>
        <w:t xml:space="preserve"> NFL Comments at 4, 6.</w:t>
      </w:r>
    </w:p>
  </w:footnote>
  <w:footnote w:id="23">
    <w:p w:rsidR="00281F24" w:rsidP="00281F24" w14:paraId="43E36202" w14:textId="77777777">
      <w:pPr>
        <w:pStyle w:val="FootnoteText"/>
      </w:pPr>
      <w:r>
        <w:rPr>
          <w:rStyle w:val="FootnoteReference"/>
        </w:rPr>
        <w:footnoteRef/>
      </w:r>
      <w:r>
        <w:t xml:space="preserve"> </w:t>
      </w:r>
      <w:r>
        <w:rPr>
          <w:i/>
          <w:iCs/>
        </w:rPr>
        <w:t>2015 Report and Order</w:t>
      </w:r>
      <w:r>
        <w:t xml:space="preserve">, 30 FCC </w:t>
      </w:r>
      <w:r>
        <w:t>Rcd</w:t>
      </w:r>
      <w:r>
        <w:t xml:space="preserve"> at 4032, para. 233.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7304ED" w14:textId="22745ADD">
    <w:pPr>
      <w:pStyle w:val="Header"/>
      <w:rPr>
        <w:b w:val="0"/>
      </w:rPr>
    </w:pPr>
    <w:r>
      <w:tab/>
      <w:t>Federal Communications Commission</w:t>
    </w:r>
    <w:r>
      <w:tab/>
    </w:r>
    <w:r w:rsidR="00281F24">
      <w:t>DA 21-</w:t>
    </w:r>
    <w:r w:rsidR="008158D0">
      <w:t>817</w:t>
    </w:r>
  </w:p>
  <w:p w:rsidR="00D25FB5" w14:paraId="0A90E2B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35698E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330183" w14:textId="618D0DD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C626D">
      <w:rPr>
        <w:spacing w:val="-2"/>
      </w:rPr>
      <w:t>DA 21-817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E0A2358"/>
    <w:multiLevelType w:val="hybridMultilevel"/>
    <w:tmpl w:val="1F44FB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24"/>
    <w:rsid w:val="00036039"/>
    <w:rsid w:val="00037F90"/>
    <w:rsid w:val="000657E1"/>
    <w:rsid w:val="000875BF"/>
    <w:rsid w:val="00096D8C"/>
    <w:rsid w:val="000C0B65"/>
    <w:rsid w:val="000E05FE"/>
    <w:rsid w:val="000E3D42"/>
    <w:rsid w:val="00122BD5"/>
    <w:rsid w:val="00133F79"/>
    <w:rsid w:val="00194A66"/>
    <w:rsid w:val="001B0A41"/>
    <w:rsid w:val="001D6BCF"/>
    <w:rsid w:val="001E01CA"/>
    <w:rsid w:val="00275CF5"/>
    <w:rsid w:val="00281F24"/>
    <w:rsid w:val="0028301F"/>
    <w:rsid w:val="00285017"/>
    <w:rsid w:val="0028530C"/>
    <w:rsid w:val="002A2D2E"/>
    <w:rsid w:val="002C00E8"/>
    <w:rsid w:val="00343749"/>
    <w:rsid w:val="003660ED"/>
    <w:rsid w:val="003B0550"/>
    <w:rsid w:val="003B694F"/>
    <w:rsid w:val="003F171C"/>
    <w:rsid w:val="00407505"/>
    <w:rsid w:val="00412FC5"/>
    <w:rsid w:val="00422276"/>
    <w:rsid w:val="004242F1"/>
    <w:rsid w:val="00445A00"/>
    <w:rsid w:val="00451B0F"/>
    <w:rsid w:val="004C2EE3"/>
    <w:rsid w:val="004E4A22"/>
    <w:rsid w:val="00505E2B"/>
    <w:rsid w:val="00511968"/>
    <w:rsid w:val="0055614C"/>
    <w:rsid w:val="00566D06"/>
    <w:rsid w:val="005C0517"/>
    <w:rsid w:val="005E14C2"/>
    <w:rsid w:val="006035F1"/>
    <w:rsid w:val="00607BA5"/>
    <w:rsid w:val="0061180A"/>
    <w:rsid w:val="00626EB6"/>
    <w:rsid w:val="0065015D"/>
    <w:rsid w:val="00654745"/>
    <w:rsid w:val="00655D03"/>
    <w:rsid w:val="00683388"/>
    <w:rsid w:val="00683F84"/>
    <w:rsid w:val="006A6A81"/>
    <w:rsid w:val="006F7393"/>
    <w:rsid w:val="0070224F"/>
    <w:rsid w:val="007115F7"/>
    <w:rsid w:val="00761878"/>
    <w:rsid w:val="00785689"/>
    <w:rsid w:val="0079754B"/>
    <w:rsid w:val="007A1E6D"/>
    <w:rsid w:val="007B0EB2"/>
    <w:rsid w:val="00810B6F"/>
    <w:rsid w:val="008158D0"/>
    <w:rsid w:val="00816C7D"/>
    <w:rsid w:val="00822CE0"/>
    <w:rsid w:val="008338A3"/>
    <w:rsid w:val="00841AB1"/>
    <w:rsid w:val="00890410"/>
    <w:rsid w:val="008C3340"/>
    <w:rsid w:val="008C68F1"/>
    <w:rsid w:val="00921803"/>
    <w:rsid w:val="00926503"/>
    <w:rsid w:val="009726D8"/>
    <w:rsid w:val="00977665"/>
    <w:rsid w:val="009D7308"/>
    <w:rsid w:val="009F703A"/>
    <w:rsid w:val="009F76DB"/>
    <w:rsid w:val="00A32C3B"/>
    <w:rsid w:val="00A33EDB"/>
    <w:rsid w:val="00A45F4F"/>
    <w:rsid w:val="00A600A9"/>
    <w:rsid w:val="00AA55B7"/>
    <w:rsid w:val="00AA5B9E"/>
    <w:rsid w:val="00AB2407"/>
    <w:rsid w:val="00AB53DF"/>
    <w:rsid w:val="00AE454A"/>
    <w:rsid w:val="00B07E5C"/>
    <w:rsid w:val="00B1175E"/>
    <w:rsid w:val="00B811F7"/>
    <w:rsid w:val="00BA5DC6"/>
    <w:rsid w:val="00BA6196"/>
    <w:rsid w:val="00BB3FCC"/>
    <w:rsid w:val="00BC6D8C"/>
    <w:rsid w:val="00C34006"/>
    <w:rsid w:val="00C36B4C"/>
    <w:rsid w:val="00C426B1"/>
    <w:rsid w:val="00C66160"/>
    <w:rsid w:val="00C721AC"/>
    <w:rsid w:val="00C90D6A"/>
    <w:rsid w:val="00CA247E"/>
    <w:rsid w:val="00CA6D21"/>
    <w:rsid w:val="00CC72B6"/>
    <w:rsid w:val="00CF4583"/>
    <w:rsid w:val="00D0218D"/>
    <w:rsid w:val="00D25FB5"/>
    <w:rsid w:val="00D44223"/>
    <w:rsid w:val="00DA08B3"/>
    <w:rsid w:val="00DA2529"/>
    <w:rsid w:val="00DB130A"/>
    <w:rsid w:val="00DB2EBB"/>
    <w:rsid w:val="00DC10A1"/>
    <w:rsid w:val="00DC655F"/>
    <w:rsid w:val="00DD0B59"/>
    <w:rsid w:val="00DD7EBD"/>
    <w:rsid w:val="00DF62B6"/>
    <w:rsid w:val="00E07225"/>
    <w:rsid w:val="00E2600C"/>
    <w:rsid w:val="00E5409F"/>
    <w:rsid w:val="00EB3A94"/>
    <w:rsid w:val="00ED6EF1"/>
    <w:rsid w:val="00EE6488"/>
    <w:rsid w:val="00F021FA"/>
    <w:rsid w:val="00F62E97"/>
    <w:rsid w:val="00F64209"/>
    <w:rsid w:val="00F93BF5"/>
    <w:rsid w:val="00FC626D"/>
    <w:rsid w:val="00FE70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C922B7"/>
  <w15:chartTrackingRefBased/>
  <w15:docId w15:val="{D8AB57E7-1A66-470A-99BE-F78F82BB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81F2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 Char Char,Footnote Text Char1 Char1,Footnote Text Char2,Footnote Text Char2 Char Char Char1,Footnote Text Char2 Char Char1 Char Char Char,Footnote Text Char3 Char Char1,f,fn"/>
    <w:link w:val="FootnoteTextChar1"/>
    <w:rsid w:val="000E3D42"/>
    <w:pPr>
      <w:spacing w:after="120"/>
    </w:pPr>
  </w:style>
  <w:style w:type="character" w:styleId="FootnoteReference">
    <w:name w:val="footnote reference"/>
    <w:aliases w:val="(NECG) Footnote Reference,Appel note de bas de p,Style 12,Style 124,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ALTS FOOTNOTE Char,Footnote Text Char Char,Footnote Text Char Char1 Char Char Char Char,Footnote Text Char1 Char1 Char,Footnote Text Char2 Char,Footnote Text Char2 Char Char Char1 Char,Footnote Text Char3 Char Char1 Char,f Char"/>
    <w:link w:val="FootnoteText"/>
    <w:rsid w:val="00281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