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69E5" w14:paraId="2C966C02" w14:textId="77777777">
      <w:pPr>
        <w:jc w:val="right"/>
        <w:rPr>
          <w:sz w:val="24"/>
        </w:rPr>
      </w:pPr>
    </w:p>
    <w:p w:rsidR="003469E5" w14:paraId="069AC3E5" w14:textId="4E0E9776">
      <w:pPr>
        <w:jc w:val="right"/>
        <w:rPr>
          <w:b/>
          <w:sz w:val="24"/>
        </w:rPr>
      </w:pPr>
      <w:r>
        <w:rPr>
          <w:b/>
          <w:sz w:val="24"/>
        </w:rPr>
        <w:t>DA 21-</w:t>
      </w:r>
      <w:r w:rsidR="004A6CED">
        <w:rPr>
          <w:b/>
          <w:sz w:val="24"/>
        </w:rPr>
        <w:t>850</w:t>
      </w:r>
    </w:p>
    <w:p w:rsidR="003469E5" w14:paraId="7A59D9A4" w14:textId="1AD2C5E7">
      <w:pPr>
        <w:spacing w:before="60"/>
        <w:jc w:val="right"/>
        <w:rPr>
          <w:b/>
          <w:sz w:val="24"/>
        </w:rPr>
      </w:pPr>
      <w:r>
        <w:rPr>
          <w:b/>
          <w:sz w:val="24"/>
        </w:rPr>
        <w:t xml:space="preserve">Released:  </w:t>
      </w:r>
      <w:r w:rsidR="005C7EE1">
        <w:rPr>
          <w:b/>
          <w:sz w:val="24"/>
        </w:rPr>
        <w:t xml:space="preserve">July </w:t>
      </w:r>
      <w:r w:rsidR="008F708E">
        <w:rPr>
          <w:b/>
          <w:sz w:val="24"/>
        </w:rPr>
        <w:t>16</w:t>
      </w:r>
      <w:r w:rsidR="005C7EE1">
        <w:rPr>
          <w:b/>
          <w:sz w:val="24"/>
        </w:rPr>
        <w:t>, 2021</w:t>
      </w:r>
    </w:p>
    <w:p w:rsidR="003469E5" w14:paraId="63FF6448" w14:textId="77777777">
      <w:pPr>
        <w:jc w:val="right"/>
        <w:rPr>
          <w:sz w:val="24"/>
        </w:rPr>
      </w:pPr>
    </w:p>
    <w:p w:rsidR="005C7EE1" w:rsidRPr="00C03398" w:rsidP="005C7EE1" w14:paraId="71D21DD2" w14:textId="1BA908A2">
      <w:pPr>
        <w:spacing w:after="240"/>
        <w:jc w:val="center"/>
        <w:rPr>
          <w:b/>
          <w:caps/>
          <w:szCs w:val="22"/>
        </w:rPr>
      </w:pPr>
      <w:bookmarkStart w:id="0" w:name="TOChere"/>
      <w:r w:rsidRPr="00C03398">
        <w:rPr>
          <w:b/>
          <w:caps/>
          <w:szCs w:val="22"/>
        </w:rPr>
        <w:t>consumer and gover</w:t>
      </w:r>
      <w:r w:rsidR="004636B9">
        <w:rPr>
          <w:b/>
          <w:caps/>
          <w:szCs w:val="22"/>
        </w:rPr>
        <w:t>N</w:t>
      </w:r>
      <w:r w:rsidRPr="00C03398">
        <w:rPr>
          <w:b/>
          <w:caps/>
          <w:szCs w:val="22"/>
        </w:rPr>
        <w:t xml:space="preserve">mental affairs bureau </w:t>
      </w:r>
      <w:r w:rsidR="001F4846">
        <w:rPr>
          <w:b/>
          <w:caps/>
          <w:szCs w:val="22"/>
        </w:rPr>
        <w:t xml:space="preserve">Announces </w:t>
      </w:r>
      <w:r w:rsidR="003E0142">
        <w:rPr>
          <w:b/>
          <w:caps/>
          <w:szCs w:val="22"/>
        </w:rPr>
        <w:t xml:space="preserve">dates </w:t>
      </w:r>
      <w:r w:rsidR="001363A6">
        <w:rPr>
          <w:b/>
          <w:caps/>
          <w:szCs w:val="22"/>
        </w:rPr>
        <w:t xml:space="preserve">for </w:t>
      </w:r>
      <w:r w:rsidR="003C6642">
        <w:rPr>
          <w:b/>
          <w:caps/>
          <w:szCs w:val="22"/>
        </w:rPr>
        <w:t>FILIN</w:t>
      </w:r>
      <w:r w:rsidR="006B004F">
        <w:rPr>
          <w:b/>
          <w:caps/>
          <w:szCs w:val="22"/>
        </w:rPr>
        <w:t xml:space="preserve">G </w:t>
      </w:r>
      <w:r w:rsidR="001F4846">
        <w:rPr>
          <w:b/>
          <w:caps/>
          <w:szCs w:val="22"/>
        </w:rPr>
        <w:t>Comment</w:t>
      </w:r>
      <w:r w:rsidR="006B004F">
        <w:rPr>
          <w:b/>
          <w:caps/>
          <w:szCs w:val="22"/>
        </w:rPr>
        <w:t>s</w:t>
      </w:r>
      <w:r w:rsidR="00E00ADB">
        <w:rPr>
          <w:b/>
          <w:caps/>
          <w:szCs w:val="22"/>
        </w:rPr>
        <w:t xml:space="preserve"> ON</w:t>
      </w:r>
      <w:r w:rsidR="001F4846">
        <w:rPr>
          <w:b/>
          <w:caps/>
          <w:szCs w:val="22"/>
        </w:rPr>
        <w:t xml:space="preserve"> request for freeze of ip cts compensation level</w:t>
      </w:r>
    </w:p>
    <w:p w:rsidR="005C7EE1" w:rsidRPr="00C03398" w:rsidP="005C7EE1" w14:paraId="24CEFD72" w14:textId="77777777">
      <w:pPr>
        <w:jc w:val="center"/>
        <w:rPr>
          <w:b/>
          <w:szCs w:val="22"/>
        </w:rPr>
      </w:pPr>
      <w:r w:rsidRPr="00C03398">
        <w:rPr>
          <w:b/>
          <w:szCs w:val="22"/>
        </w:rPr>
        <w:t>CG Docket Nos. 03-123</w:t>
      </w:r>
      <w:r>
        <w:rPr>
          <w:b/>
          <w:szCs w:val="22"/>
        </w:rPr>
        <w:t xml:space="preserve"> and 13-24</w:t>
      </w:r>
    </w:p>
    <w:p w:rsidR="005C7EE1" w:rsidRPr="00C03398" w:rsidP="005C7EE1" w14:paraId="33DDD781" w14:textId="77777777">
      <w:pPr>
        <w:tabs>
          <w:tab w:val="left" w:pos="3351"/>
        </w:tabs>
        <w:rPr>
          <w:b/>
          <w:szCs w:val="22"/>
        </w:rPr>
      </w:pPr>
      <w:r w:rsidRPr="00C03398">
        <w:rPr>
          <w:b/>
          <w:szCs w:val="22"/>
        </w:rPr>
        <w:tab/>
      </w:r>
      <w:r w:rsidRPr="00C03398">
        <w:rPr>
          <w:b/>
          <w:szCs w:val="22"/>
        </w:rPr>
        <w:tab/>
      </w:r>
    </w:p>
    <w:p w:rsidR="005C7EE1" w:rsidRPr="00C03398" w:rsidP="005C7EE1" w14:paraId="60A14894" w14:textId="781DCD77">
      <w:pPr>
        <w:rPr>
          <w:b/>
          <w:szCs w:val="22"/>
        </w:rPr>
      </w:pPr>
      <w:r w:rsidRPr="00C03398">
        <w:rPr>
          <w:b/>
          <w:szCs w:val="22"/>
        </w:rPr>
        <w:t xml:space="preserve">Comments Due: </w:t>
      </w:r>
      <w:r w:rsidR="00A5099E">
        <w:rPr>
          <w:b/>
          <w:szCs w:val="22"/>
        </w:rPr>
        <w:t>July 3</w:t>
      </w:r>
      <w:r w:rsidR="001F2A16">
        <w:rPr>
          <w:b/>
          <w:szCs w:val="22"/>
        </w:rPr>
        <w:t>0</w:t>
      </w:r>
      <w:r w:rsidR="001F4846">
        <w:rPr>
          <w:b/>
          <w:szCs w:val="22"/>
        </w:rPr>
        <w:t xml:space="preserve">, 2021 </w:t>
      </w:r>
    </w:p>
    <w:p w:rsidR="005C7EE1" w:rsidRPr="00F84ACE" w:rsidP="005C7EE1" w14:paraId="266A3201" w14:textId="27C87DA3">
      <w:pPr>
        <w:rPr>
          <w:b/>
          <w:szCs w:val="22"/>
        </w:rPr>
      </w:pPr>
      <w:r w:rsidRPr="00C03398">
        <w:rPr>
          <w:b/>
          <w:szCs w:val="22"/>
        </w:rPr>
        <w:t xml:space="preserve">Reply Comments Due: </w:t>
      </w:r>
      <w:r w:rsidRPr="00F84ACE" w:rsidR="001F4846">
        <w:rPr>
          <w:b/>
          <w:szCs w:val="22"/>
        </w:rPr>
        <w:t>August 9, 2021</w:t>
      </w:r>
    </w:p>
    <w:p w:rsidR="003469E5" w:rsidRPr="00F84ACE" w14:paraId="105BFF26" w14:textId="77777777"/>
    <w:p w:rsidR="00AC694F" w:rsidRPr="00F84ACE" w:rsidP="00AC694F" w14:paraId="3F0B330C" w14:textId="019DB45E">
      <w:pPr>
        <w:rPr>
          <w:bCs/>
          <w:szCs w:val="22"/>
        </w:rPr>
      </w:pPr>
      <w:r w:rsidRPr="00F84ACE">
        <w:rPr>
          <w:b/>
          <w:szCs w:val="22"/>
        </w:rPr>
        <w:tab/>
      </w:r>
      <w:r w:rsidRPr="00F84ACE">
        <w:rPr>
          <w:bCs/>
          <w:szCs w:val="22"/>
        </w:rPr>
        <w:t xml:space="preserve">On June 25, 2021, the Consumer and Governmental Affairs Bureau (CGB or the Bureau) of the Federal Communications Commission (FCC or Commission) released </w:t>
      </w:r>
      <w:r w:rsidRPr="00F84ACE" w:rsidR="00705A07">
        <w:rPr>
          <w:bCs/>
          <w:szCs w:val="22"/>
        </w:rPr>
        <w:t>a</w:t>
      </w:r>
      <w:r w:rsidRPr="00F84ACE" w:rsidR="00967F82">
        <w:rPr>
          <w:bCs/>
          <w:szCs w:val="22"/>
        </w:rPr>
        <w:t xml:space="preserve"> </w:t>
      </w:r>
      <w:r w:rsidRPr="00F84ACE">
        <w:rPr>
          <w:bCs/>
          <w:i/>
          <w:iCs/>
          <w:szCs w:val="22"/>
        </w:rPr>
        <w:t xml:space="preserve"> </w:t>
      </w:r>
      <w:r w:rsidRPr="00F84ACE">
        <w:rPr>
          <w:bCs/>
          <w:szCs w:val="22"/>
        </w:rPr>
        <w:t>Public Notice</w:t>
      </w:r>
      <w:r>
        <w:rPr>
          <w:rStyle w:val="FootnoteReference"/>
          <w:bCs/>
          <w:szCs w:val="22"/>
        </w:rPr>
        <w:footnoteReference w:id="3"/>
      </w:r>
      <w:r w:rsidRPr="00F84ACE">
        <w:rPr>
          <w:bCs/>
          <w:szCs w:val="22"/>
        </w:rPr>
        <w:t xml:space="preserve"> seeking comment on a request by six of the seven currently certified providers of Internet Protocol (IP) Captioned Telephone Service (IP CTS) to defer the reduction in the level of Telecommunications Relay Service (TRS) Fund support for IP CTS previously ordered by the Commission.</w:t>
      </w:r>
      <w:r>
        <w:rPr>
          <w:rStyle w:val="FootnoteReference"/>
          <w:bCs/>
          <w:szCs w:val="22"/>
        </w:rPr>
        <w:footnoteReference w:id="4"/>
      </w:r>
      <w:r w:rsidRPr="00F84ACE">
        <w:rPr>
          <w:bCs/>
          <w:szCs w:val="22"/>
        </w:rPr>
        <w:t xml:space="preserve">  </w:t>
      </w:r>
      <w:r w:rsidRPr="00F84ACE" w:rsidR="00782CCA">
        <w:t>Comments on th</w:t>
      </w:r>
      <w:r w:rsidRPr="00F84ACE" w:rsidR="00DF0F9F">
        <w:t xml:space="preserve">is request </w:t>
      </w:r>
      <w:r w:rsidRPr="00F84ACE" w:rsidR="00782CCA">
        <w:t xml:space="preserve">are due </w:t>
      </w:r>
      <w:r w:rsidRPr="00F84ACE" w:rsidR="00C55630">
        <w:t>15</w:t>
      </w:r>
      <w:r w:rsidRPr="00F84ACE" w:rsidR="00782CCA">
        <w:t xml:space="preserve"> days after publication in the Federal Register, and reply comments are due </w:t>
      </w:r>
      <w:r w:rsidRPr="00F84ACE" w:rsidR="00C55630">
        <w:t>25</w:t>
      </w:r>
      <w:r w:rsidRPr="00F84ACE" w:rsidR="00782CCA">
        <w:t xml:space="preserve"> days after such publication.</w:t>
      </w:r>
    </w:p>
    <w:p w:rsidR="00AC694F" w:rsidRPr="00F84ACE" w:rsidP="00AC694F" w14:paraId="0FE9F49B" w14:textId="1D5986A9">
      <w:pPr>
        <w:rPr>
          <w:bCs/>
          <w:szCs w:val="22"/>
        </w:rPr>
      </w:pPr>
    </w:p>
    <w:p w:rsidR="00AC694F" w:rsidRPr="00AC694F" w:rsidP="00AC694F" w14:paraId="0E8FC0E6" w14:textId="62452E9B">
      <w:pPr>
        <w:rPr>
          <w:bCs/>
          <w:szCs w:val="22"/>
        </w:rPr>
      </w:pPr>
      <w:r w:rsidRPr="00F84ACE">
        <w:rPr>
          <w:bCs/>
          <w:szCs w:val="22"/>
        </w:rPr>
        <w:tab/>
      </w:r>
      <w:r w:rsidRPr="00F84ACE" w:rsidR="00DF0F9F">
        <w:rPr>
          <w:bCs/>
          <w:szCs w:val="22"/>
        </w:rPr>
        <w:t>On July 15, 20</w:t>
      </w:r>
      <w:r w:rsidRPr="00F84ACE" w:rsidR="002C5AAE">
        <w:rPr>
          <w:bCs/>
          <w:szCs w:val="22"/>
        </w:rPr>
        <w:t>21, a summary of the Public N</w:t>
      </w:r>
      <w:r w:rsidRPr="00F84ACE" w:rsidR="00C55630">
        <w:rPr>
          <w:bCs/>
          <w:szCs w:val="22"/>
        </w:rPr>
        <w:t>ot</w:t>
      </w:r>
      <w:r w:rsidRPr="00F84ACE" w:rsidR="002C5AAE">
        <w:rPr>
          <w:bCs/>
          <w:szCs w:val="22"/>
        </w:rPr>
        <w:t>ice was published in the Federal Register.</w:t>
      </w:r>
      <w:r>
        <w:rPr>
          <w:rStyle w:val="FootnoteReference"/>
          <w:bCs/>
          <w:szCs w:val="22"/>
        </w:rPr>
        <w:footnoteReference w:id="5"/>
      </w:r>
      <w:r w:rsidRPr="00F84ACE">
        <w:rPr>
          <w:bCs/>
          <w:szCs w:val="22"/>
        </w:rPr>
        <w:t xml:space="preserve"> </w:t>
      </w:r>
      <w:r w:rsidRPr="00F84ACE" w:rsidR="00836720">
        <w:rPr>
          <w:bCs/>
          <w:szCs w:val="22"/>
        </w:rPr>
        <w:t xml:space="preserve"> Accordingly, the deadline for filing comments is </w:t>
      </w:r>
      <w:r w:rsidRPr="00F84ACE" w:rsidR="00B92399">
        <w:rPr>
          <w:b/>
          <w:szCs w:val="22"/>
        </w:rPr>
        <w:t xml:space="preserve">July </w:t>
      </w:r>
      <w:r w:rsidRPr="00F84ACE" w:rsidR="004420AB">
        <w:rPr>
          <w:b/>
          <w:szCs w:val="22"/>
        </w:rPr>
        <w:t>30</w:t>
      </w:r>
      <w:r w:rsidRPr="00F84ACE" w:rsidR="00836720">
        <w:rPr>
          <w:b/>
          <w:szCs w:val="22"/>
        </w:rPr>
        <w:t>, 2021</w:t>
      </w:r>
      <w:r w:rsidRPr="00F84ACE" w:rsidR="00836720">
        <w:rPr>
          <w:bCs/>
          <w:szCs w:val="22"/>
        </w:rPr>
        <w:t xml:space="preserve">, and the deadline for filing reply comments is </w:t>
      </w:r>
      <w:r w:rsidRPr="00F84ACE" w:rsidR="001F4846">
        <w:rPr>
          <w:b/>
          <w:szCs w:val="22"/>
        </w:rPr>
        <w:t>August 9</w:t>
      </w:r>
      <w:r w:rsidRPr="00F84ACE" w:rsidR="00836720">
        <w:rPr>
          <w:b/>
          <w:szCs w:val="22"/>
        </w:rPr>
        <w:t>, 2021</w:t>
      </w:r>
      <w:r w:rsidRPr="00F84ACE" w:rsidR="00836720">
        <w:rPr>
          <w:bCs/>
          <w:szCs w:val="22"/>
        </w:rPr>
        <w:t>.</w:t>
      </w:r>
      <w:r w:rsidR="00836720">
        <w:rPr>
          <w:bCs/>
          <w:szCs w:val="22"/>
        </w:rPr>
        <w:t xml:space="preserve"> </w:t>
      </w:r>
    </w:p>
    <w:bookmarkEnd w:id="0"/>
    <w:p w:rsidR="00AC694F" w:rsidRPr="005B1AD9" w:rsidP="00AC694F" w14:paraId="670BA73B" w14:textId="0B308443">
      <w:pPr>
        <w:spacing w:after="120"/>
        <w:ind w:firstLine="720"/>
        <w:rPr>
          <w:szCs w:val="22"/>
        </w:rPr>
      </w:pPr>
    </w:p>
    <w:p w:rsidR="00AC694F" w:rsidRPr="005B1AD9" w:rsidP="00AC694F" w14:paraId="451B67D0" w14:textId="77777777">
      <w:pPr>
        <w:spacing w:after="120"/>
        <w:ind w:firstLine="720"/>
        <w:rPr>
          <w:szCs w:val="22"/>
        </w:rPr>
      </w:pPr>
      <w:r w:rsidRPr="005B1AD9">
        <w:rPr>
          <w:i/>
          <w:iCs/>
          <w:szCs w:val="22"/>
        </w:rPr>
        <w:t xml:space="preserve">Accessible Materials.  </w:t>
      </w:r>
      <w:r w:rsidRPr="005B1AD9">
        <w:rPr>
          <w:szCs w:val="22"/>
        </w:rPr>
        <w:t>To request materials in accessible formats for people with disabilities (Braille, large print, electronic files, audio format), send an e-mail to fcc504@fcc.gov or call the Consumer and Governmental Affairs Bureau at (202) 418-0530 (voice).</w:t>
      </w:r>
    </w:p>
    <w:p w:rsidR="00AC694F" w:rsidP="00AC694F" w14:paraId="476A672F" w14:textId="3A19D57C">
      <w:pPr>
        <w:spacing w:after="120"/>
        <w:ind w:firstLine="720"/>
        <w:rPr>
          <w:szCs w:val="22"/>
        </w:rPr>
      </w:pPr>
      <w:r w:rsidRPr="005B1AD9">
        <w:rPr>
          <w:szCs w:val="22"/>
        </w:rPr>
        <w:t>For further information, please contact William Wallace</w:t>
      </w:r>
      <w:r w:rsidR="00DE2119">
        <w:rPr>
          <w:szCs w:val="22"/>
        </w:rPr>
        <w:t>,</w:t>
      </w:r>
      <w:r w:rsidR="00637D54">
        <w:rPr>
          <w:szCs w:val="22"/>
        </w:rPr>
        <w:t xml:space="preserve"> Disability Rights Office, CGB,</w:t>
      </w:r>
      <w:r w:rsidRPr="005B1AD9">
        <w:rPr>
          <w:szCs w:val="22"/>
        </w:rPr>
        <w:t xml:space="preserve"> at (202) 418-2716 or by e-mail at </w:t>
      </w:r>
      <w:hyperlink r:id="rId5" w:history="1">
        <w:r w:rsidRPr="005B1AD9">
          <w:rPr>
            <w:rStyle w:val="Hyperlink"/>
            <w:szCs w:val="22"/>
          </w:rPr>
          <w:t>William.Wallace@fcc.gov</w:t>
        </w:r>
      </w:hyperlink>
      <w:r w:rsidRPr="005B1AD9">
        <w:rPr>
          <w:szCs w:val="22"/>
        </w:rPr>
        <w:t>.</w:t>
      </w:r>
    </w:p>
    <w:p w:rsidR="00AC694F" w:rsidRPr="005B1AD9" w:rsidP="00AC694F" w14:paraId="580560FF" w14:textId="77777777">
      <w:pPr>
        <w:spacing w:after="120"/>
        <w:jc w:val="center"/>
        <w:rPr>
          <w:b/>
          <w:szCs w:val="22"/>
        </w:rPr>
      </w:pPr>
      <w:r>
        <w:rPr>
          <w:b/>
          <w:szCs w:val="22"/>
        </w:rPr>
        <w:t>-FCC-</w:t>
      </w:r>
    </w:p>
    <w:p w:rsidR="00AC694F" w:rsidP="00AC694F" w14:paraId="6166F831" w14:textId="77777777"/>
    <w:p w:rsidR="0041393F" w14:paraId="2EA1B695" w14:textId="77777777"/>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9E5" w14:paraId="143B90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69E5" w14:paraId="4C3071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9E5" w14:paraId="352B910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9E5" w14:paraId="2964B99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89C" w14:paraId="4A47C4DC" w14:textId="77777777">
      <w:r>
        <w:separator/>
      </w:r>
    </w:p>
  </w:footnote>
  <w:footnote w:type="continuationSeparator" w:id="1">
    <w:p w:rsidR="0070489C" w14:paraId="4F8ED648" w14:textId="77777777">
      <w:pPr>
        <w:rPr>
          <w:sz w:val="20"/>
        </w:rPr>
      </w:pPr>
      <w:r>
        <w:rPr>
          <w:sz w:val="20"/>
        </w:rPr>
        <w:t xml:space="preserve">(Continued from previous page)  </w:t>
      </w:r>
      <w:r>
        <w:rPr>
          <w:sz w:val="20"/>
        </w:rPr>
        <w:separator/>
      </w:r>
    </w:p>
  </w:footnote>
  <w:footnote w:type="continuationNotice" w:id="2">
    <w:p w:rsidR="0070489C" w14:paraId="0B69D671" w14:textId="77777777">
      <w:pPr>
        <w:jc w:val="right"/>
        <w:rPr>
          <w:sz w:val="20"/>
        </w:rPr>
      </w:pPr>
      <w:r>
        <w:rPr>
          <w:sz w:val="20"/>
        </w:rPr>
        <w:t>(continued….)</w:t>
      </w:r>
    </w:p>
  </w:footnote>
  <w:footnote w:id="3">
    <w:p w:rsidR="00AC694F" w:rsidRPr="00AC694F" w14:paraId="05C530CF" w14:textId="7EF48F6E">
      <w:pPr>
        <w:pStyle w:val="FootnoteText"/>
      </w:pPr>
      <w:r>
        <w:rPr>
          <w:rStyle w:val="FootnoteReference"/>
        </w:rPr>
        <w:footnoteRef/>
      </w:r>
      <w:r>
        <w:t xml:space="preserve"> </w:t>
      </w:r>
      <w:r>
        <w:rPr>
          <w:i/>
          <w:iCs/>
        </w:rPr>
        <w:t>Consumer and Governmental Affairs Bureau Seeks Comment on Request for Freeze of IP CTS Compensation Level</w:t>
      </w:r>
      <w:r>
        <w:t xml:space="preserve">, CG Docket Nos. 03-123 and 13-24, Public Notice, DA 21-753 (2021). </w:t>
      </w:r>
    </w:p>
  </w:footnote>
  <w:footnote w:id="4">
    <w:p w:rsidR="00AC694F" w:rsidRPr="000731A5" w:rsidP="00AC694F" w14:paraId="2BB23BE3" w14:textId="499EE97A">
      <w:pPr>
        <w:pStyle w:val="FootnoteText"/>
      </w:pPr>
      <w:r>
        <w:rPr>
          <w:rStyle w:val="FootnoteReference"/>
        </w:rPr>
        <w:footnoteRef/>
      </w:r>
      <w:r>
        <w:t xml:space="preserve"> </w:t>
      </w:r>
      <w:r>
        <w:rPr>
          <w:i/>
          <w:iCs/>
        </w:rPr>
        <w:t>See</w:t>
      </w:r>
      <w:r>
        <w:t xml:space="preserve"> Letter from Dixie Ziegler, Hamilton Relay, Inc., Cristina Duarte, Mezmo Corporation d/b/a InnoCaption, Michael Strecker, ClearCaptions, LLC, Bruce Peterson, CaptionCall, LLC, Scott R. Freiermuth, T-Mobile USA, Inc., and Erik Strand, MachineGenius, Inc. (Joint Providers), to Marlene H. Dortch, FCC, CG Docket Nos. 13-24 and 03-123 (filed May 25, 2021) (Joint Providers May 25 Letter), </w:t>
      </w:r>
      <w:hyperlink r:id="rId1" w:history="1">
        <w:r w:rsidRPr="00201E33" w:rsidR="000D08FA">
          <w:rPr>
            <w:rStyle w:val="Hyperlink"/>
          </w:rPr>
          <w:t>https://ecfsapi.fcc.gov/file/10525399911136</w:t>
        </w:r>
        <w:r w:rsidRPr="00201E33" w:rsidR="000D08FA">
          <w:rPr>
            <w:rStyle w:val="Hyperlink"/>
          </w:rPr>
          <w:br/>
          <w:t>/Joint%20Provider%20Ex%20Parte%20on%20IP%20CTS%20rate%20freeze%20-%20Final.pdf</w:t>
        </w:r>
      </w:hyperlink>
      <w:r>
        <w:t xml:space="preserve">. </w:t>
      </w:r>
    </w:p>
  </w:footnote>
  <w:footnote w:id="5">
    <w:p w:rsidR="00836720" w14:paraId="3A0D081A" w14:textId="38130DF1">
      <w:pPr>
        <w:pStyle w:val="FootnoteText"/>
      </w:pPr>
      <w:r>
        <w:rPr>
          <w:rStyle w:val="FootnoteReference"/>
        </w:rPr>
        <w:footnoteRef/>
      </w:r>
      <w:r>
        <w:t xml:space="preserve"> </w:t>
      </w:r>
      <w:r w:rsidR="004D2350">
        <w:t xml:space="preserve">FCC, </w:t>
      </w:r>
      <w:r w:rsidR="006508FE">
        <w:t>Comment Sought o</w:t>
      </w:r>
      <w:r w:rsidR="004F567C">
        <w:t>n</w:t>
      </w:r>
      <w:r w:rsidR="006508FE">
        <w:t xml:space="preserve"> Request for Freeze of IP CTS Compensation Level,</w:t>
      </w:r>
      <w:r w:rsidR="004D2350">
        <w:t xml:space="preserve"> 86 Fed. Reg. </w:t>
      </w:r>
      <w:r w:rsidR="00704580">
        <w:t>37328</w:t>
      </w:r>
      <w:r w:rsidR="00F75472">
        <w:t xml:space="preserve"> (July 15, 2021).</w:t>
      </w:r>
      <w:r w:rsidR="006508F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9E5" w14:paraId="44FBFCF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9E5" w14:paraId="43649A5F"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3469E5" w14:paraId="0582F4F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3469E5" w14:paraId="0BFBB7D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9E5" w14:paraId="1BD23722"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hybrid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3F"/>
    <w:rsid w:val="000731A5"/>
    <w:rsid w:val="000D08FA"/>
    <w:rsid w:val="00130410"/>
    <w:rsid w:val="001363A6"/>
    <w:rsid w:val="001A7455"/>
    <w:rsid w:val="001F2A16"/>
    <w:rsid w:val="001F4846"/>
    <w:rsid w:val="00201E33"/>
    <w:rsid w:val="00231ED5"/>
    <w:rsid w:val="002C5AAE"/>
    <w:rsid w:val="00330577"/>
    <w:rsid w:val="003469E5"/>
    <w:rsid w:val="003C6642"/>
    <w:rsid w:val="003E0142"/>
    <w:rsid w:val="0041393F"/>
    <w:rsid w:val="00424296"/>
    <w:rsid w:val="004420AB"/>
    <w:rsid w:val="004636B9"/>
    <w:rsid w:val="004A6CED"/>
    <w:rsid w:val="004C6C4F"/>
    <w:rsid w:val="004D2350"/>
    <w:rsid w:val="004F567C"/>
    <w:rsid w:val="005B1AD9"/>
    <w:rsid w:val="005C713A"/>
    <w:rsid w:val="005C7EE1"/>
    <w:rsid w:val="00637D54"/>
    <w:rsid w:val="006508FE"/>
    <w:rsid w:val="006B004F"/>
    <w:rsid w:val="00704580"/>
    <w:rsid w:val="0070489C"/>
    <w:rsid w:val="00705A07"/>
    <w:rsid w:val="00782CCA"/>
    <w:rsid w:val="007F318E"/>
    <w:rsid w:val="00836720"/>
    <w:rsid w:val="00890A6A"/>
    <w:rsid w:val="008F708E"/>
    <w:rsid w:val="00920091"/>
    <w:rsid w:val="009240E7"/>
    <w:rsid w:val="00967F82"/>
    <w:rsid w:val="009A09B4"/>
    <w:rsid w:val="00A14094"/>
    <w:rsid w:val="00A5099E"/>
    <w:rsid w:val="00AC694F"/>
    <w:rsid w:val="00AD4F06"/>
    <w:rsid w:val="00B3723E"/>
    <w:rsid w:val="00B64719"/>
    <w:rsid w:val="00B92399"/>
    <w:rsid w:val="00BC051A"/>
    <w:rsid w:val="00C03398"/>
    <w:rsid w:val="00C03DB4"/>
    <w:rsid w:val="00C55630"/>
    <w:rsid w:val="00DE2119"/>
    <w:rsid w:val="00DF0F9F"/>
    <w:rsid w:val="00E00ADB"/>
    <w:rsid w:val="00E628C2"/>
    <w:rsid w:val="00EB0AD5"/>
    <w:rsid w:val="00F02CFB"/>
    <w:rsid w:val="00F75472"/>
    <w:rsid w:val="00F84A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736A14"/>
  <w15:chartTrackingRefBased/>
  <w15:docId w15:val="{C21FAD9A-ECAF-4463-8865-40D53822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f Char"/>
    <w:link w:val="FootnoteText"/>
    <w:locked/>
    <w:rsid w:val="00AC694F"/>
  </w:style>
  <w:style w:type="numbering" w:customStyle="1" w:styleId="StyleBulletedLatinCourierNewLeft075Hanging0252">
    <w:name w:val="Style Bulleted (Latin) Courier New Left:  0.75&quot; Hanging:  0.25&quot;...2"/>
    <w:basedOn w:val="NoList"/>
    <w:rsid w:val="00AC694F"/>
    <w:pPr>
      <w:numPr>
        <w:numId w:val="8"/>
      </w:numPr>
    </w:pPr>
  </w:style>
  <w:style w:type="character" w:styleId="CommentReference">
    <w:name w:val="annotation reference"/>
    <w:uiPriority w:val="99"/>
    <w:semiHidden/>
    <w:unhideWhenUsed/>
    <w:rsid w:val="001F4846"/>
    <w:rPr>
      <w:sz w:val="16"/>
      <w:szCs w:val="16"/>
    </w:rPr>
  </w:style>
  <w:style w:type="paragraph" w:styleId="CommentText">
    <w:name w:val="annotation text"/>
    <w:basedOn w:val="Normal"/>
    <w:link w:val="CommentTextChar"/>
    <w:uiPriority w:val="99"/>
    <w:semiHidden/>
    <w:unhideWhenUsed/>
    <w:rsid w:val="001F4846"/>
    <w:rPr>
      <w:sz w:val="20"/>
    </w:rPr>
  </w:style>
  <w:style w:type="character" w:customStyle="1" w:styleId="CommentTextChar">
    <w:name w:val="Comment Text Char"/>
    <w:link w:val="CommentText"/>
    <w:uiPriority w:val="99"/>
    <w:semiHidden/>
    <w:rsid w:val="001F4846"/>
    <w:rPr>
      <w:snapToGrid w:val="0"/>
      <w:kern w:val="28"/>
    </w:rPr>
  </w:style>
  <w:style w:type="paragraph" w:styleId="CommentSubject">
    <w:name w:val="annotation subject"/>
    <w:basedOn w:val="CommentText"/>
    <w:next w:val="CommentText"/>
    <w:link w:val="CommentSubjectChar"/>
    <w:uiPriority w:val="99"/>
    <w:semiHidden/>
    <w:unhideWhenUsed/>
    <w:rsid w:val="001F4846"/>
    <w:rPr>
      <w:b/>
      <w:bCs/>
    </w:rPr>
  </w:style>
  <w:style w:type="character" w:customStyle="1" w:styleId="CommentSubjectChar">
    <w:name w:val="Comment Subject Char"/>
    <w:link w:val="CommentSubject"/>
    <w:uiPriority w:val="99"/>
    <w:semiHidden/>
    <w:rsid w:val="001F4846"/>
    <w:rPr>
      <w:b/>
      <w:bCs/>
      <w:snapToGrid w:val="0"/>
      <w:kern w:val="28"/>
    </w:rPr>
  </w:style>
  <w:style w:type="paragraph" w:styleId="BalloonText">
    <w:name w:val="Balloon Text"/>
    <w:basedOn w:val="Normal"/>
    <w:link w:val="BalloonTextChar"/>
    <w:uiPriority w:val="99"/>
    <w:semiHidden/>
    <w:unhideWhenUsed/>
    <w:rsid w:val="001F4846"/>
    <w:rPr>
      <w:rFonts w:ascii="Segoe UI" w:hAnsi="Segoe UI" w:cs="Segoe UI"/>
      <w:sz w:val="18"/>
      <w:szCs w:val="18"/>
    </w:rPr>
  </w:style>
  <w:style w:type="character" w:customStyle="1" w:styleId="BalloonTextChar">
    <w:name w:val="Balloon Text Char"/>
    <w:link w:val="BalloonText"/>
    <w:uiPriority w:val="99"/>
    <w:semiHidden/>
    <w:rsid w:val="001F4846"/>
    <w:rPr>
      <w:rFonts w:ascii="Segoe UI" w:hAnsi="Segoe UI" w:cs="Segoe UI"/>
      <w:snapToGrid w:val="0"/>
      <w:kern w:val="28"/>
      <w:sz w:val="18"/>
      <w:szCs w:val="18"/>
    </w:rPr>
  </w:style>
  <w:style w:type="paragraph" w:styleId="Revision">
    <w:name w:val="Revision"/>
    <w:hidden/>
    <w:uiPriority w:val="99"/>
    <w:semiHidden/>
    <w:rsid w:val="0042429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525399911136/Joint%20Provider%20Ex%20Parte%20on%20IP%20CTS%20rate%20freeze%20-%20Final.pdf"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