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rsidRPr="00750A6E" w14:paraId="2D17D452" w14:textId="5003E555">
      <w:pPr>
        <w:jc w:val="right"/>
        <w:rPr>
          <w:szCs w:val="22"/>
        </w:rPr>
      </w:pPr>
    </w:p>
    <w:p w:rsidR="00750A6E" w:rsidRPr="00750A6E" w14:paraId="4081DA3A" w14:textId="77777777">
      <w:pPr>
        <w:jc w:val="right"/>
        <w:rPr>
          <w:szCs w:val="22"/>
        </w:rPr>
      </w:pPr>
    </w:p>
    <w:p w:rsidR="00000000" w:rsidRPr="00750A6E" w14:paraId="5A2517FC" w14:textId="796221FF">
      <w:pPr>
        <w:jc w:val="right"/>
        <w:rPr>
          <w:b/>
          <w:szCs w:val="22"/>
        </w:rPr>
      </w:pPr>
      <w:r w:rsidRPr="00750A6E">
        <w:rPr>
          <w:b/>
          <w:szCs w:val="22"/>
        </w:rPr>
        <w:t>DA 21-</w:t>
      </w:r>
      <w:r w:rsidR="000A29D7">
        <w:rPr>
          <w:b/>
          <w:szCs w:val="22"/>
        </w:rPr>
        <w:t>855</w:t>
      </w:r>
    </w:p>
    <w:p w:rsidR="00000000" w:rsidRPr="00750A6E" w14:paraId="5C1612E9" w14:textId="37FDB9BB">
      <w:pPr>
        <w:spacing w:before="60"/>
        <w:jc w:val="right"/>
        <w:rPr>
          <w:b/>
          <w:szCs w:val="22"/>
        </w:rPr>
      </w:pPr>
      <w:r w:rsidRPr="00750A6E">
        <w:rPr>
          <w:b/>
          <w:szCs w:val="22"/>
        </w:rPr>
        <w:t xml:space="preserve">Released:  </w:t>
      </w:r>
      <w:r w:rsidRPr="00750A6E" w:rsidR="00750A6E">
        <w:rPr>
          <w:b/>
          <w:szCs w:val="22"/>
        </w:rPr>
        <w:t>July 16, 2021</w:t>
      </w:r>
    </w:p>
    <w:p w:rsidR="00000000" w:rsidRPr="00750A6E" w14:paraId="55E051DB" w14:textId="77777777">
      <w:pPr>
        <w:jc w:val="right"/>
        <w:rPr>
          <w:szCs w:val="22"/>
        </w:rPr>
      </w:pPr>
    </w:p>
    <w:p w:rsidR="00000000" w:rsidRPr="00750A6E" w14:paraId="19B116E7" w14:textId="5923BA0F">
      <w:pPr>
        <w:spacing w:after="240"/>
        <w:jc w:val="center"/>
        <w:rPr>
          <w:b/>
          <w:caps/>
          <w:szCs w:val="22"/>
        </w:rPr>
      </w:pPr>
      <w:r w:rsidRPr="00750A6E">
        <w:rPr>
          <w:rStyle w:val="normaltextrun"/>
          <w:b/>
          <w:caps/>
          <w:szCs w:val="22"/>
        </w:rPr>
        <w:t>Enforcement Bureau designates “permit-but-disclose” ex parte status FOR proceeding TO select registered industry CONSORTIUM for tracebacks</w:t>
      </w:r>
    </w:p>
    <w:p w:rsidR="00000000" w:rsidRPr="00750A6E" w14:paraId="557DBD25" w14:textId="3AE66182">
      <w:pPr>
        <w:jc w:val="center"/>
        <w:rPr>
          <w:b/>
          <w:szCs w:val="22"/>
        </w:rPr>
      </w:pPr>
      <w:r w:rsidRPr="00750A6E">
        <w:rPr>
          <w:rStyle w:val="normaltextrun"/>
          <w:b/>
          <w:caps/>
          <w:szCs w:val="22"/>
        </w:rPr>
        <w:t>EB Docket No.</w:t>
      </w:r>
      <w:r w:rsidRPr="00750A6E">
        <w:rPr>
          <w:rStyle w:val="normaltextrun"/>
          <w:b/>
          <w:caps/>
          <w:szCs w:val="22"/>
        </w:rPr>
        <w:t xml:space="preserve"> 20-22</w:t>
      </w:r>
    </w:p>
    <w:p w:rsidR="00000000" w:rsidRPr="00750A6E" w14:paraId="53CE2189" w14:textId="77777777">
      <w:pPr>
        <w:rPr>
          <w:szCs w:val="22"/>
        </w:rPr>
      </w:pPr>
      <w:bookmarkStart w:id="0" w:name="TOChere"/>
    </w:p>
    <w:p w:rsidR="00750A6E" w:rsidRPr="006A2AB4" w:rsidP="00750A6E" w14:paraId="269AB66F" w14:textId="4B03F557">
      <w:pPr>
        <w:spacing w:after="120"/>
        <w:rPr>
          <w:szCs w:val="22"/>
        </w:rPr>
      </w:pPr>
      <w:r w:rsidRPr="00750A6E">
        <w:rPr>
          <w:szCs w:val="22"/>
        </w:rPr>
        <w:t xml:space="preserve">On April 26, 2021, the Enforcement Bureau (Bureau) issued a public notice </w:t>
      </w:r>
      <w:r w:rsidRPr="00750A6E">
        <w:rPr>
          <w:rStyle w:val="normaltextrun"/>
          <w:szCs w:val="22"/>
        </w:rPr>
        <w:t>requesting parties that are</w:t>
      </w:r>
      <w:r>
        <w:rPr>
          <w:rStyle w:val="normaltextrun"/>
          <w:szCs w:val="22"/>
        </w:rPr>
        <w:t xml:space="preserve"> </w:t>
      </w:r>
      <w:r w:rsidRPr="006A2AB4">
        <w:rPr>
          <w:rStyle w:val="normaltextrun"/>
          <w:szCs w:val="22"/>
        </w:rPr>
        <w:t xml:space="preserve">interested </w:t>
      </w:r>
      <w:r>
        <w:rPr>
          <w:rStyle w:val="normaltextrun"/>
          <w:szCs w:val="22"/>
        </w:rPr>
        <w:t xml:space="preserve">in serving as the registered traceback </w:t>
      </w:r>
      <w:r w:rsidRPr="006A2AB4">
        <w:rPr>
          <w:rStyle w:val="normaltextrun"/>
          <w:szCs w:val="22"/>
        </w:rPr>
        <w:t>consorti</w:t>
      </w:r>
      <w:r>
        <w:rPr>
          <w:rStyle w:val="normaltextrun"/>
          <w:szCs w:val="22"/>
        </w:rPr>
        <w:t>um</w:t>
      </w:r>
      <w:r w:rsidRPr="006A2AB4">
        <w:rPr>
          <w:rStyle w:val="normaltextrun"/>
          <w:szCs w:val="22"/>
        </w:rPr>
        <w:t xml:space="preserve"> to </w:t>
      </w:r>
      <w:r>
        <w:rPr>
          <w:rStyle w:val="normaltextrun"/>
          <w:szCs w:val="22"/>
        </w:rPr>
        <w:t>submit</w:t>
      </w:r>
      <w:r w:rsidRPr="006A2AB4">
        <w:rPr>
          <w:rStyle w:val="normaltextrun"/>
          <w:szCs w:val="22"/>
        </w:rPr>
        <w:t xml:space="preserve"> </w:t>
      </w:r>
      <w:r>
        <w:rPr>
          <w:rStyle w:val="normaltextrun"/>
          <w:szCs w:val="22"/>
        </w:rPr>
        <w:t xml:space="preserve">a </w:t>
      </w:r>
      <w:r w:rsidRPr="006A2AB4">
        <w:rPr>
          <w:rStyle w:val="normaltextrun"/>
          <w:szCs w:val="22"/>
        </w:rPr>
        <w:t>Letter of Intent</w:t>
      </w:r>
      <w:r>
        <w:rPr>
          <w:rStyle w:val="normaltextrun"/>
          <w:szCs w:val="22"/>
        </w:rPr>
        <w:t>,</w:t>
      </w:r>
      <w:r w:rsidRPr="006A2AB4">
        <w:rPr>
          <w:rStyle w:val="normaltextrun"/>
          <w:szCs w:val="22"/>
        </w:rPr>
        <w:t xml:space="preserve"> in accordance with the Commission’s rules and the </w:t>
      </w:r>
      <w:r w:rsidRPr="006A2AB4">
        <w:rPr>
          <w:rStyle w:val="normaltextrun"/>
          <w:i/>
          <w:iCs/>
          <w:szCs w:val="22"/>
        </w:rPr>
        <w:t>Consortium Registration</w:t>
      </w:r>
      <w:r w:rsidRPr="006A2AB4">
        <w:rPr>
          <w:rStyle w:val="normaltextrun"/>
          <w:szCs w:val="22"/>
        </w:rPr>
        <w:t xml:space="preserve"> </w:t>
      </w:r>
      <w:r w:rsidRPr="006A2AB4">
        <w:rPr>
          <w:rStyle w:val="normaltextrun"/>
          <w:i/>
          <w:szCs w:val="22"/>
        </w:rPr>
        <w:t>Order</w:t>
      </w:r>
      <w:r>
        <w:rPr>
          <w:rStyle w:val="normaltextrun"/>
          <w:iCs/>
          <w:szCs w:val="22"/>
        </w:rPr>
        <w:t>.</w:t>
      </w:r>
      <w:r>
        <w:rPr>
          <w:rStyle w:val="FootnoteReference"/>
          <w:iCs/>
          <w:szCs w:val="22"/>
        </w:rPr>
        <w:footnoteReference w:id="3"/>
      </w:r>
      <w:r>
        <w:rPr>
          <w:rStyle w:val="normaltextrun"/>
          <w:iCs/>
          <w:szCs w:val="22"/>
        </w:rPr>
        <w:t xml:space="preserve"> </w:t>
      </w:r>
      <w:r w:rsidR="00EF4A4E">
        <w:rPr>
          <w:rStyle w:val="normaltextrun"/>
          <w:iCs/>
          <w:szCs w:val="22"/>
        </w:rPr>
        <w:t xml:space="preserve"> </w:t>
      </w:r>
      <w:r w:rsidRPr="006A2AB4">
        <w:rPr>
          <w:rStyle w:val="normaltextrun"/>
          <w:szCs w:val="22"/>
        </w:rPr>
        <w:t>By this Public Notice, the Bureau</w:t>
      </w:r>
      <w:r>
        <w:rPr>
          <w:rStyle w:val="normaltextrun"/>
          <w:szCs w:val="22"/>
        </w:rPr>
        <w:t xml:space="preserve"> specifies that </w:t>
      </w:r>
      <w:r>
        <w:rPr>
          <w:szCs w:val="22"/>
        </w:rPr>
        <w:t>t</w:t>
      </w:r>
      <w:r w:rsidRPr="003D15AA">
        <w:rPr>
          <w:szCs w:val="22"/>
        </w:rPr>
        <w:t>his proceeding shall be treated as a “permit-but-disclose” proceeding in</w:t>
      </w:r>
      <w:r>
        <w:rPr>
          <w:szCs w:val="22"/>
        </w:rPr>
        <w:t xml:space="preserve"> </w:t>
      </w:r>
      <w:r w:rsidRPr="003D15AA">
        <w:rPr>
          <w:szCs w:val="22"/>
        </w:rPr>
        <w:t xml:space="preserve">accordance with the Commission’s </w:t>
      </w:r>
      <w:r w:rsidRPr="003D15AA">
        <w:rPr>
          <w:i/>
          <w:iCs/>
          <w:szCs w:val="22"/>
        </w:rPr>
        <w:t>ex parte</w:t>
      </w:r>
      <w:r w:rsidRPr="003D15AA">
        <w:rPr>
          <w:szCs w:val="22"/>
        </w:rPr>
        <w:t xml:space="preserve"> rules.</w:t>
      </w:r>
      <w:r>
        <w:rPr>
          <w:rStyle w:val="FootnoteReference"/>
          <w:szCs w:val="22"/>
        </w:rPr>
        <w:footnoteReference w:id="4"/>
      </w:r>
      <w:r>
        <w:rPr>
          <w:szCs w:val="22"/>
        </w:rPr>
        <w:t xml:space="preserve">  The Bureau finds that permit-but-disclose status will best facilitate the flow of information between interested parties, the public, and the Commission in this proceeding, while giving fair notice to all concerned.</w:t>
      </w:r>
      <w:r>
        <w:rPr>
          <w:rStyle w:val="FootnoteReference"/>
          <w:szCs w:val="22"/>
        </w:rPr>
        <w:footnoteReference w:id="5"/>
      </w:r>
      <w:r>
        <w:rPr>
          <w:szCs w:val="22"/>
        </w:rPr>
        <w:t xml:space="preserve"> </w:t>
      </w:r>
    </w:p>
    <w:p w:rsidR="00750A6E" w:rsidRPr="006A2AB4" w:rsidP="00750A6E" w14:paraId="185575D3" w14:textId="77777777">
      <w:pPr>
        <w:spacing w:after="120"/>
        <w:rPr>
          <w:szCs w:val="22"/>
        </w:rPr>
      </w:pPr>
      <w:r w:rsidRPr="006A2AB4">
        <w:rPr>
          <w:szCs w:val="22"/>
        </w:rPr>
        <w:t>The Pallone-Thune Telephone Robocall Abuse Criminal Enforcement and Deterrence Act (TRACED Act) require</w:t>
      </w:r>
      <w:r>
        <w:rPr>
          <w:szCs w:val="22"/>
        </w:rPr>
        <w:t>s</w:t>
      </w:r>
      <w:r w:rsidRPr="006A2AB4">
        <w:rPr>
          <w:szCs w:val="22"/>
        </w:rPr>
        <w:t xml:space="preserve"> the Federal Communications Commission (Commission) to “issue rules to establish a registration process for the registration of a single consortium that conducts private-led efforts to trace back the origin of suspected unlawful robocalls.”</w:t>
      </w:r>
      <w:r>
        <w:rPr>
          <w:rStyle w:val="FootnoteReference"/>
          <w:szCs w:val="22"/>
        </w:rPr>
        <w:footnoteReference w:id="6"/>
      </w:r>
      <w:r w:rsidRPr="006A2AB4">
        <w:rPr>
          <w:szCs w:val="22"/>
        </w:rPr>
        <w:t xml:space="preserve">  The Commission adopted rules to require any new consortium that seeks to be selected as the single registered consortium to file a Letter of Intent to conduct private-led traceback efforts.  The Commission directed the Bureau to issue a public notice seeking such registrations no later than April 28th each year.</w:t>
      </w:r>
      <w:r>
        <w:rPr>
          <w:rStyle w:val="FootnoteReference"/>
          <w:szCs w:val="22"/>
        </w:rPr>
        <w:footnoteReference w:id="7"/>
      </w:r>
      <w:r w:rsidRPr="006A2AB4">
        <w:rPr>
          <w:szCs w:val="22"/>
        </w:rPr>
        <w:t xml:space="preserve">  </w:t>
      </w:r>
    </w:p>
    <w:p w:rsidR="00750A6E" w:rsidRPr="006A2AB4" w:rsidP="00750A6E" w14:paraId="2195EDA8" w14:textId="514AE7BB">
      <w:pPr>
        <w:pStyle w:val="paragraph"/>
        <w:spacing w:after="120"/>
        <w:textAlignment w:val="baseline"/>
        <w:rPr>
          <w:sz w:val="22"/>
          <w:szCs w:val="22"/>
        </w:rPr>
      </w:pPr>
      <w:r w:rsidRPr="003D15AA">
        <w:rPr>
          <w:b/>
          <w:bCs/>
          <w:i/>
          <w:iCs/>
          <w:sz w:val="22"/>
          <w:szCs w:val="22"/>
        </w:rPr>
        <w:t>Ex Parte</w:t>
      </w:r>
      <w:r w:rsidRPr="003D15AA">
        <w:rPr>
          <w:b/>
          <w:bCs/>
          <w:sz w:val="22"/>
          <w:szCs w:val="22"/>
        </w:rPr>
        <w:t xml:space="preserve"> Rules.</w:t>
      </w:r>
      <w:r w:rsidRPr="003D15AA">
        <w:rPr>
          <w:sz w:val="22"/>
          <w:szCs w:val="22"/>
        </w:rPr>
        <w:t xml:space="preserve"> Persons making </w:t>
      </w:r>
      <w:r w:rsidRPr="003D15AA">
        <w:rPr>
          <w:i/>
          <w:iCs/>
          <w:sz w:val="22"/>
          <w:szCs w:val="22"/>
        </w:rPr>
        <w:t>ex parte</w:t>
      </w:r>
      <w:r w:rsidRPr="003D15AA">
        <w:rPr>
          <w:sz w:val="22"/>
          <w:szCs w:val="22"/>
        </w:rPr>
        <w:t xml:space="preserve"> presentations must file a</w:t>
      </w:r>
      <w:r>
        <w:rPr>
          <w:sz w:val="22"/>
          <w:szCs w:val="22"/>
        </w:rPr>
        <w:t xml:space="preserve"> </w:t>
      </w:r>
      <w:r w:rsidRPr="003D15AA">
        <w:rPr>
          <w:sz w:val="22"/>
          <w:szCs w:val="22"/>
        </w:rPr>
        <w:t>copy of any written presentation or a memorandum summarizing any oral presentation within two business</w:t>
      </w:r>
      <w:r>
        <w:rPr>
          <w:sz w:val="22"/>
          <w:szCs w:val="22"/>
        </w:rPr>
        <w:t xml:space="preserve"> </w:t>
      </w:r>
      <w:r w:rsidRPr="003D15AA">
        <w:rPr>
          <w:sz w:val="22"/>
          <w:szCs w:val="22"/>
        </w:rPr>
        <w:t xml:space="preserve">days after the presentation (unless a different deadline applicable to the Sunshine period applies). </w:t>
      </w:r>
      <w:r>
        <w:rPr>
          <w:sz w:val="22"/>
          <w:szCs w:val="22"/>
        </w:rPr>
        <w:t xml:space="preserve"> </w:t>
      </w:r>
      <w:r w:rsidRPr="003D15AA">
        <w:rPr>
          <w:sz w:val="22"/>
          <w:szCs w:val="22"/>
        </w:rPr>
        <w:t>Persons</w:t>
      </w:r>
      <w:r>
        <w:rPr>
          <w:sz w:val="22"/>
          <w:szCs w:val="22"/>
        </w:rPr>
        <w:t xml:space="preserve"> </w:t>
      </w:r>
      <w:r w:rsidRPr="003D15AA">
        <w:rPr>
          <w:sz w:val="22"/>
          <w:szCs w:val="22"/>
        </w:rPr>
        <w:t xml:space="preserve">making oral </w:t>
      </w:r>
      <w:r w:rsidRPr="003D15AA">
        <w:rPr>
          <w:i/>
          <w:iCs/>
          <w:sz w:val="22"/>
          <w:szCs w:val="22"/>
        </w:rPr>
        <w:t>ex parte</w:t>
      </w:r>
      <w:r w:rsidRPr="003D15AA">
        <w:rPr>
          <w:sz w:val="22"/>
          <w:szCs w:val="22"/>
        </w:rPr>
        <w:t xml:space="preserve"> presentations are reminded that memoranda summarizing the presentation must (1)</w:t>
      </w:r>
      <w:r>
        <w:rPr>
          <w:sz w:val="22"/>
          <w:szCs w:val="22"/>
        </w:rPr>
        <w:t xml:space="preserve"> </w:t>
      </w:r>
      <w:r w:rsidRPr="003D15AA">
        <w:rPr>
          <w:sz w:val="22"/>
          <w:szCs w:val="22"/>
        </w:rPr>
        <w:t xml:space="preserve">list all persons attending or otherwise participating in the meeting at which the </w:t>
      </w:r>
      <w:r w:rsidRPr="003D15AA">
        <w:rPr>
          <w:i/>
          <w:iCs/>
          <w:sz w:val="22"/>
          <w:szCs w:val="22"/>
        </w:rPr>
        <w:t>ex parte</w:t>
      </w:r>
      <w:r w:rsidRPr="003D15AA">
        <w:rPr>
          <w:sz w:val="22"/>
          <w:szCs w:val="22"/>
        </w:rPr>
        <w:t xml:space="preserve"> presentation was</w:t>
      </w:r>
      <w:r>
        <w:rPr>
          <w:sz w:val="22"/>
          <w:szCs w:val="22"/>
        </w:rPr>
        <w:t xml:space="preserve"> </w:t>
      </w:r>
      <w:r w:rsidRPr="003D15AA">
        <w:rPr>
          <w:sz w:val="22"/>
          <w:szCs w:val="22"/>
        </w:rPr>
        <w:t xml:space="preserve">made, and (2) summarize all data presented and arguments made during the presentation. </w:t>
      </w:r>
      <w:r>
        <w:rPr>
          <w:sz w:val="22"/>
          <w:szCs w:val="22"/>
        </w:rPr>
        <w:t xml:space="preserve"> </w:t>
      </w:r>
      <w:r w:rsidRPr="003D15AA">
        <w:rPr>
          <w:sz w:val="22"/>
          <w:szCs w:val="22"/>
        </w:rPr>
        <w:t>If the</w:t>
      </w:r>
      <w:r>
        <w:rPr>
          <w:sz w:val="22"/>
          <w:szCs w:val="22"/>
        </w:rPr>
        <w:t xml:space="preserve"> </w:t>
      </w:r>
      <w:r w:rsidRPr="003D15AA">
        <w:rPr>
          <w:sz w:val="22"/>
          <w:szCs w:val="22"/>
        </w:rPr>
        <w:t>presentation consisted in whole or in part of the presentation of data or arguments already reflected in the</w:t>
      </w:r>
      <w:r>
        <w:rPr>
          <w:sz w:val="22"/>
          <w:szCs w:val="22"/>
        </w:rPr>
        <w:t xml:space="preserve"> </w:t>
      </w:r>
      <w:r w:rsidRPr="003D15AA">
        <w:rPr>
          <w:sz w:val="22"/>
          <w:szCs w:val="22"/>
        </w:rPr>
        <w:t>presenter’s written comments, memoranda or other filings in the proceeding, the presenter may provide</w:t>
      </w:r>
      <w:r>
        <w:rPr>
          <w:sz w:val="22"/>
          <w:szCs w:val="22"/>
        </w:rPr>
        <w:t xml:space="preserve"> </w:t>
      </w:r>
      <w:r w:rsidRPr="003D15AA">
        <w:rPr>
          <w:sz w:val="22"/>
          <w:szCs w:val="22"/>
        </w:rPr>
        <w:t>citations to such data or arguments in his or her prior comments, memoranda, or other filings (specifying</w:t>
      </w:r>
      <w:r>
        <w:rPr>
          <w:sz w:val="22"/>
          <w:szCs w:val="22"/>
        </w:rPr>
        <w:t xml:space="preserve"> </w:t>
      </w:r>
      <w:r w:rsidRPr="003D15AA">
        <w:rPr>
          <w:sz w:val="22"/>
          <w:szCs w:val="22"/>
        </w:rPr>
        <w:t>the relevant page and/or paragraph numbers where such data or arguments can be found) in lieu of</w:t>
      </w:r>
      <w:r>
        <w:rPr>
          <w:sz w:val="22"/>
          <w:szCs w:val="22"/>
        </w:rPr>
        <w:t xml:space="preserve"> </w:t>
      </w:r>
      <w:r w:rsidRPr="003D15AA">
        <w:rPr>
          <w:sz w:val="22"/>
          <w:szCs w:val="22"/>
        </w:rPr>
        <w:t xml:space="preserve">summarizing them in the </w:t>
      </w:r>
      <w:r w:rsidRPr="003D15AA">
        <w:rPr>
          <w:sz w:val="22"/>
          <w:szCs w:val="22"/>
        </w:rPr>
        <w:t xml:space="preserve">memorandum. </w:t>
      </w:r>
      <w:r>
        <w:rPr>
          <w:sz w:val="22"/>
          <w:szCs w:val="22"/>
        </w:rPr>
        <w:t xml:space="preserve"> </w:t>
      </w:r>
      <w:r w:rsidRPr="003D15AA">
        <w:rPr>
          <w:sz w:val="22"/>
          <w:szCs w:val="22"/>
        </w:rPr>
        <w:t xml:space="preserve">Documents shown or given to Commission staff during </w:t>
      </w:r>
      <w:r w:rsidRPr="003D15AA">
        <w:rPr>
          <w:i/>
          <w:iCs/>
          <w:sz w:val="22"/>
          <w:szCs w:val="22"/>
        </w:rPr>
        <w:t>ex parte</w:t>
      </w:r>
      <w:r>
        <w:rPr>
          <w:sz w:val="22"/>
          <w:szCs w:val="22"/>
        </w:rPr>
        <w:t xml:space="preserve"> </w:t>
      </w:r>
      <w:r w:rsidRPr="003D15AA">
        <w:rPr>
          <w:sz w:val="22"/>
          <w:szCs w:val="22"/>
        </w:rPr>
        <w:t xml:space="preserve">meetings are deemed to be written </w:t>
      </w:r>
      <w:r w:rsidRPr="003D15AA">
        <w:rPr>
          <w:i/>
          <w:iCs/>
          <w:sz w:val="22"/>
          <w:szCs w:val="22"/>
        </w:rPr>
        <w:t>ex parte</w:t>
      </w:r>
      <w:r w:rsidRPr="003D15AA">
        <w:rPr>
          <w:sz w:val="22"/>
          <w:szCs w:val="22"/>
        </w:rPr>
        <w:t xml:space="preserve"> presentations and must be filed consistent with rule</w:t>
      </w:r>
      <w:r>
        <w:rPr>
          <w:sz w:val="22"/>
          <w:szCs w:val="22"/>
        </w:rPr>
        <w:t xml:space="preserve"> </w:t>
      </w:r>
      <w:r w:rsidRPr="003D15AA">
        <w:rPr>
          <w:sz w:val="22"/>
          <w:szCs w:val="22"/>
        </w:rPr>
        <w:t>1.1206(b).</w:t>
      </w:r>
      <w:r>
        <w:rPr>
          <w:rStyle w:val="FootnoteReference"/>
          <w:szCs w:val="22"/>
        </w:rPr>
        <w:footnoteReference w:id="8"/>
      </w:r>
      <w:r>
        <w:rPr>
          <w:sz w:val="22"/>
          <w:szCs w:val="22"/>
        </w:rPr>
        <w:t xml:space="preserve"> </w:t>
      </w:r>
      <w:r w:rsidRPr="003D15AA">
        <w:rPr>
          <w:sz w:val="22"/>
          <w:szCs w:val="22"/>
        </w:rPr>
        <w:t xml:space="preserve"> In </w:t>
      </w:r>
      <w:r>
        <w:rPr>
          <w:sz w:val="22"/>
          <w:szCs w:val="22"/>
        </w:rPr>
        <w:t xml:space="preserve">this </w:t>
      </w:r>
      <w:r w:rsidRPr="003D15AA">
        <w:rPr>
          <w:sz w:val="22"/>
          <w:szCs w:val="22"/>
        </w:rPr>
        <w:t>proceeding</w:t>
      </w:r>
      <w:r>
        <w:rPr>
          <w:sz w:val="22"/>
          <w:szCs w:val="22"/>
        </w:rPr>
        <w:t xml:space="preserve">, </w:t>
      </w:r>
      <w:r w:rsidRPr="003D15AA">
        <w:rPr>
          <w:sz w:val="22"/>
          <w:szCs w:val="22"/>
        </w:rPr>
        <w:t>for which the Commission has made available a</w:t>
      </w:r>
      <w:r>
        <w:rPr>
          <w:sz w:val="22"/>
          <w:szCs w:val="22"/>
        </w:rPr>
        <w:t xml:space="preserve"> </w:t>
      </w:r>
      <w:r w:rsidRPr="003D15AA">
        <w:rPr>
          <w:sz w:val="22"/>
          <w:szCs w:val="22"/>
        </w:rPr>
        <w:t xml:space="preserve">method of electronic filing, written </w:t>
      </w:r>
      <w:r w:rsidRPr="00DF7F96">
        <w:rPr>
          <w:i/>
          <w:iCs/>
          <w:sz w:val="22"/>
          <w:szCs w:val="22"/>
        </w:rPr>
        <w:t>ex parte</w:t>
      </w:r>
      <w:r w:rsidRPr="003D15AA">
        <w:rPr>
          <w:sz w:val="22"/>
          <w:szCs w:val="22"/>
        </w:rPr>
        <w:t xml:space="preserve"> presentations and memoranda summarizing oral </w:t>
      </w:r>
      <w:r w:rsidRPr="00DF7F96">
        <w:rPr>
          <w:i/>
          <w:iCs/>
          <w:sz w:val="22"/>
          <w:szCs w:val="22"/>
        </w:rPr>
        <w:t>ex parte</w:t>
      </w:r>
      <w:r>
        <w:rPr>
          <w:sz w:val="22"/>
          <w:szCs w:val="22"/>
        </w:rPr>
        <w:t xml:space="preserve"> </w:t>
      </w:r>
      <w:r w:rsidRPr="003D15AA">
        <w:rPr>
          <w:sz w:val="22"/>
          <w:szCs w:val="22"/>
        </w:rPr>
        <w:t xml:space="preserve">presentations, and all attachments thereto, </w:t>
      </w:r>
      <w:r>
        <w:rPr>
          <w:sz w:val="22"/>
          <w:szCs w:val="22"/>
        </w:rPr>
        <w:t xml:space="preserve">shall, when feasible, </w:t>
      </w:r>
      <w:r w:rsidRPr="003D15AA">
        <w:rPr>
          <w:sz w:val="22"/>
          <w:szCs w:val="22"/>
        </w:rPr>
        <w:t>be filed through the electronic comment filing system</w:t>
      </w:r>
      <w:r>
        <w:rPr>
          <w:sz w:val="22"/>
          <w:szCs w:val="22"/>
        </w:rPr>
        <w:t xml:space="preserve"> (ECFS) </w:t>
      </w:r>
      <w:r w:rsidRPr="003D15AA">
        <w:rPr>
          <w:sz w:val="22"/>
          <w:szCs w:val="22"/>
        </w:rPr>
        <w:t>available for that proceeding, and must be filed in their native format (e.g., .doc, .xml, .ppt, searchable</w:t>
      </w:r>
      <w:r>
        <w:rPr>
          <w:sz w:val="22"/>
          <w:szCs w:val="22"/>
        </w:rPr>
        <w:t xml:space="preserve"> </w:t>
      </w:r>
      <w:r w:rsidRPr="003D15AA">
        <w:rPr>
          <w:sz w:val="22"/>
          <w:szCs w:val="22"/>
        </w:rPr>
        <w:t>.pdf).</w:t>
      </w:r>
      <w:r>
        <w:rPr>
          <w:rStyle w:val="FootnoteReference"/>
          <w:szCs w:val="22"/>
        </w:rPr>
        <w:footnoteReference w:id="9"/>
      </w:r>
      <w:r w:rsidRPr="003D15AA">
        <w:rPr>
          <w:sz w:val="22"/>
          <w:szCs w:val="22"/>
        </w:rPr>
        <w:t xml:space="preserve"> </w:t>
      </w:r>
      <w:r>
        <w:rPr>
          <w:sz w:val="22"/>
          <w:szCs w:val="22"/>
        </w:rPr>
        <w:t xml:space="preserve"> </w:t>
      </w:r>
      <w:r w:rsidRPr="003D15AA">
        <w:rPr>
          <w:sz w:val="22"/>
          <w:szCs w:val="22"/>
        </w:rPr>
        <w:t xml:space="preserve">Participants in this proceeding should familiarize themselves with the Commission’s </w:t>
      </w:r>
      <w:r w:rsidRPr="00DF7F96">
        <w:rPr>
          <w:i/>
          <w:iCs/>
          <w:sz w:val="22"/>
          <w:szCs w:val="22"/>
        </w:rPr>
        <w:t>ex parte</w:t>
      </w:r>
      <w:r>
        <w:rPr>
          <w:sz w:val="22"/>
          <w:szCs w:val="22"/>
        </w:rPr>
        <w:t xml:space="preserve"> </w:t>
      </w:r>
      <w:r w:rsidRPr="003D15AA">
        <w:rPr>
          <w:sz w:val="22"/>
          <w:szCs w:val="22"/>
        </w:rPr>
        <w:t>rules</w:t>
      </w:r>
      <w:r>
        <w:rPr>
          <w:sz w:val="22"/>
          <w:szCs w:val="22"/>
        </w:rPr>
        <w:t>.</w:t>
      </w:r>
    </w:p>
    <w:p w:rsidR="00750A6E" w:rsidRPr="006A2AB4" w:rsidP="00750A6E" w14:paraId="0FCAFCE2" w14:textId="77777777">
      <w:pPr>
        <w:pStyle w:val="paragraph"/>
        <w:spacing w:after="120"/>
        <w:textAlignment w:val="baseline"/>
        <w:rPr>
          <w:bCs/>
          <w:sz w:val="22"/>
          <w:szCs w:val="22"/>
        </w:rPr>
      </w:pPr>
      <w:r w:rsidRPr="006A2AB4">
        <w:rPr>
          <w:rStyle w:val="normaltextrun"/>
          <w:b/>
          <w:bCs/>
          <w:sz w:val="22"/>
          <w:szCs w:val="22"/>
        </w:rPr>
        <w:t>Additional Information</w:t>
      </w:r>
      <w:r w:rsidRPr="006A2AB4">
        <w:rPr>
          <w:rStyle w:val="normaltextrun"/>
          <w:sz w:val="22"/>
          <w:szCs w:val="22"/>
        </w:rPr>
        <w:t xml:space="preserve">.  For further information, contact Kristi Thompson, Chief, Telecommunications Consumers Division, Enforcement Bureau, at 202-418-1318 or </w:t>
      </w:r>
      <w:hyperlink r:id="rId5" w:history="1">
        <w:r w:rsidRPr="006A2AB4">
          <w:rPr>
            <w:rStyle w:val="Hyperlink"/>
            <w:sz w:val="22"/>
            <w:szCs w:val="22"/>
          </w:rPr>
          <w:t>kristi.thompson@fcc.gov</w:t>
        </w:r>
      </w:hyperlink>
      <w:r w:rsidRPr="006A2AB4">
        <w:rPr>
          <w:rStyle w:val="normaltextrun"/>
          <w:sz w:val="22"/>
          <w:szCs w:val="22"/>
        </w:rPr>
        <w:t>.</w:t>
      </w:r>
    </w:p>
    <w:bookmarkEnd w:id="0"/>
    <w:p w:rsidR="00750A6E" w14:paraId="6950471D"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AC454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68DB76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6298BD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FF3538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1CCE" w14:paraId="45516494" w14:textId="77777777">
      <w:r>
        <w:separator/>
      </w:r>
    </w:p>
  </w:footnote>
  <w:footnote w:type="continuationSeparator" w:id="1">
    <w:p w:rsidR="00CE1CCE" w14:paraId="486F88D1" w14:textId="77777777">
      <w:pPr>
        <w:rPr>
          <w:sz w:val="20"/>
        </w:rPr>
      </w:pPr>
      <w:r>
        <w:rPr>
          <w:sz w:val="20"/>
        </w:rPr>
        <w:t xml:space="preserve">(Continued from previous page)  </w:t>
      </w:r>
      <w:r>
        <w:rPr>
          <w:sz w:val="20"/>
        </w:rPr>
        <w:separator/>
      </w:r>
    </w:p>
  </w:footnote>
  <w:footnote w:type="continuationNotice" w:id="2">
    <w:p w:rsidR="00CE1CCE" w14:paraId="3A5797EF" w14:textId="77777777">
      <w:pPr>
        <w:jc w:val="right"/>
        <w:rPr>
          <w:sz w:val="20"/>
        </w:rPr>
      </w:pPr>
      <w:r>
        <w:rPr>
          <w:sz w:val="20"/>
        </w:rPr>
        <w:t>(continued….)</w:t>
      </w:r>
    </w:p>
  </w:footnote>
  <w:footnote w:id="3">
    <w:p w:rsidR="00750A6E" w:rsidRPr="00DF7F96" w:rsidP="00750A6E" w14:paraId="79541C13" w14:textId="77777777">
      <w:pPr>
        <w:pStyle w:val="FootnoteText"/>
      </w:pPr>
      <w:r>
        <w:rPr>
          <w:rStyle w:val="FootnoteReference"/>
        </w:rPr>
        <w:footnoteRef/>
      </w:r>
      <w:r>
        <w:t xml:space="preserve"> </w:t>
      </w:r>
      <w:r w:rsidRPr="00DF7F96">
        <w:rPr>
          <w:i/>
          <w:iCs/>
        </w:rPr>
        <w:t>Enforcement Bureau Requests Letters of Intent to Become the Registered Industry Consortium for Tracebacks</w:t>
      </w:r>
      <w:r>
        <w:t>, Public Notice, DA 21-474 (Apr. 26, 2021).</w:t>
      </w:r>
    </w:p>
  </w:footnote>
  <w:footnote w:id="4">
    <w:p w:rsidR="00750A6E" w:rsidP="00750A6E" w14:paraId="2AC60B07" w14:textId="77777777">
      <w:pPr>
        <w:pStyle w:val="FootnoteText"/>
      </w:pPr>
      <w:r>
        <w:rPr>
          <w:rStyle w:val="FootnoteReference"/>
        </w:rPr>
        <w:footnoteRef/>
      </w:r>
      <w:r>
        <w:t xml:space="preserve"> </w:t>
      </w:r>
      <w:r w:rsidRPr="003D15AA">
        <w:rPr>
          <w:i/>
          <w:iCs/>
        </w:rPr>
        <w:t>See</w:t>
      </w:r>
      <w:r w:rsidRPr="003D15AA">
        <w:t xml:space="preserve"> 47 C.F.R. §§ 1.1200 </w:t>
      </w:r>
      <w:r w:rsidRPr="003D15AA">
        <w:rPr>
          <w:i/>
          <w:iCs/>
        </w:rPr>
        <w:t>et seq.</w:t>
      </w:r>
    </w:p>
  </w:footnote>
  <w:footnote w:id="5">
    <w:p w:rsidR="00750A6E" w:rsidRPr="00EA2975" w:rsidP="00750A6E" w14:paraId="0AA1C46B" w14:textId="77777777">
      <w:pPr>
        <w:pStyle w:val="FootnoteText"/>
      </w:pPr>
      <w:r>
        <w:rPr>
          <w:rStyle w:val="FootnoteReference"/>
        </w:rPr>
        <w:footnoteRef/>
      </w:r>
      <w:r>
        <w:t xml:space="preserve"> </w:t>
      </w:r>
      <w:r>
        <w:rPr>
          <w:i/>
          <w:iCs/>
        </w:rPr>
        <w:t xml:space="preserve">See </w:t>
      </w:r>
      <w:r>
        <w:t>47 CFR § 1.1200(a).</w:t>
      </w:r>
    </w:p>
  </w:footnote>
  <w:footnote w:id="6">
    <w:p w:rsidR="00750A6E" w:rsidP="00750A6E" w14:paraId="7AF8EB2C" w14:textId="77777777">
      <w:pPr>
        <w:pStyle w:val="FootnoteText"/>
      </w:pPr>
      <w:r>
        <w:rPr>
          <w:rStyle w:val="FootnoteReference"/>
        </w:rPr>
        <w:footnoteRef/>
      </w:r>
      <w:r>
        <w:t xml:space="preserve"> </w:t>
      </w:r>
      <w:r w:rsidRPr="006A6436">
        <w:t>TRACED Act § 13(d)(1)</w:t>
      </w:r>
      <w:r>
        <w:t>.</w:t>
      </w:r>
    </w:p>
  </w:footnote>
  <w:footnote w:id="7">
    <w:p w:rsidR="00750A6E" w:rsidP="00750A6E" w14:paraId="3A6300EE" w14:textId="77777777">
      <w:pPr>
        <w:pStyle w:val="FootnoteText"/>
      </w:pPr>
      <w:r w:rsidRPr="008525B3">
        <w:rPr>
          <w:rStyle w:val="FootnoteReference"/>
        </w:rPr>
        <w:footnoteRef/>
      </w:r>
      <w:r w:rsidRPr="008525B3">
        <w:t xml:space="preserve"> </w:t>
      </w:r>
      <w:r w:rsidRPr="008525B3">
        <w:rPr>
          <w:i/>
          <w:iCs/>
        </w:rPr>
        <w:t>Implementing Section 13(d) of the Pallone-Thune Robocall Abuse Criminal Enforcement and Deterrence Act</w:t>
      </w:r>
      <w:r w:rsidRPr="008525B3">
        <w:t xml:space="preserve">, </w:t>
      </w:r>
      <w:r w:rsidRPr="008525B3">
        <w:rPr>
          <w:iCs/>
        </w:rPr>
        <w:t>Report and Order and Further Notice of Proposed Rulemaking</w:t>
      </w:r>
      <w:r w:rsidRPr="008525B3">
        <w:t>, 35 FCC Rcd 3113, 3115, para. 9 (2020) (</w:t>
      </w:r>
      <w:r w:rsidRPr="001B622A">
        <w:rPr>
          <w:i/>
        </w:rPr>
        <w:t>Consortium Registration</w:t>
      </w:r>
      <w:r w:rsidRPr="008525B3">
        <w:t xml:space="preserve"> </w:t>
      </w:r>
      <w:r w:rsidRPr="008525B3">
        <w:rPr>
          <w:i/>
        </w:rPr>
        <w:t>Order</w:t>
      </w:r>
      <w:r w:rsidRPr="008525B3">
        <w:t>)</w:t>
      </w:r>
      <w:r>
        <w:t xml:space="preserve">; </w:t>
      </w:r>
      <w:r>
        <w:rPr>
          <w:i/>
          <w:iCs/>
        </w:rPr>
        <w:t>see</w:t>
      </w:r>
      <w:r>
        <w:t xml:space="preserve"> 47 CFR § 64.1203</w:t>
      </w:r>
      <w:r w:rsidRPr="008525B3">
        <w:t>.</w:t>
      </w:r>
      <w:r>
        <w:t xml:space="preserve"> </w:t>
      </w:r>
    </w:p>
  </w:footnote>
  <w:footnote w:id="8">
    <w:p w:rsidR="00750A6E" w:rsidP="00750A6E" w14:paraId="03276D60" w14:textId="77777777">
      <w:pPr>
        <w:pStyle w:val="FootnoteText"/>
      </w:pPr>
      <w:r>
        <w:rPr>
          <w:rStyle w:val="FootnoteReference"/>
        </w:rPr>
        <w:footnoteRef/>
      </w:r>
      <w:r>
        <w:t xml:space="preserve"> </w:t>
      </w:r>
      <w:r w:rsidRPr="003D15AA">
        <w:t>47 C.F.R. § 1.1206(b).</w:t>
      </w:r>
    </w:p>
  </w:footnote>
  <w:footnote w:id="9">
    <w:p w:rsidR="00750A6E" w:rsidP="00750A6E" w14:paraId="1A9BB739" w14:textId="77777777">
      <w:pPr>
        <w:pStyle w:val="FootnoteText"/>
      </w:pPr>
      <w:r>
        <w:rPr>
          <w:rStyle w:val="FootnoteReference"/>
        </w:rPr>
        <w:footnoteRef/>
      </w:r>
      <w:r>
        <w:t xml:space="preserve"> </w:t>
      </w:r>
      <w:r>
        <w:rPr>
          <w:rFonts w:ascii="TimesNewRomanPSMT" w:hAnsi="TimesNewRomanPSMT" w:cs="TimesNewRomanPSMT"/>
        </w:rPr>
        <w:t>47 C.F.R. § 1.49(f)(3); 1.1206(b)(2)(i).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691BA63" w14:textId="5F738316">
    <w:pPr>
      <w:tabs>
        <w:tab w:val="center" w:pos="4680"/>
        <w:tab w:val="right" w:pos="9360"/>
      </w:tabs>
    </w:pPr>
    <w:r>
      <w:rPr>
        <w:b/>
      </w:rPr>
      <w:tab/>
      <w:t>Federal Communications Commission</w:t>
    </w:r>
    <w:r>
      <w:rPr>
        <w:b/>
      </w:rPr>
      <w:tab/>
    </w:r>
    <w:r w:rsidRPr="00750A6E" w:rsidR="000A29D7">
      <w:rPr>
        <w:b/>
        <w:szCs w:val="22"/>
      </w:rPr>
      <w:t>DA 21-</w:t>
    </w:r>
    <w:r w:rsidR="000A29D7">
      <w:rPr>
        <w:b/>
        <w:szCs w:val="22"/>
      </w:rPr>
      <w:t>855</w:t>
    </w:r>
  </w:p>
  <w:p w:rsidR="00000000" w:rsidRPr="00750A6E" w:rsidP="00750A6E" w14:paraId="2F990B11" w14:textId="072B82B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444AF36" w14:textId="132CDFD7">
    <w:pPr>
      <w:pStyle w:val="Header"/>
    </w:pPr>
    <w:r>
      <w:rPr>
        <w:noProof/>
        <w:snapToGrid/>
      </w:rPr>
      <w:drawing>
        <wp:inline distT="0" distB="0" distL="0" distR="0">
          <wp:extent cx="59499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6E"/>
    <w:rsid w:val="000A29D7"/>
    <w:rsid w:val="001B622A"/>
    <w:rsid w:val="003D15AA"/>
    <w:rsid w:val="0061225F"/>
    <w:rsid w:val="006A2AB4"/>
    <w:rsid w:val="006A6436"/>
    <w:rsid w:val="00750A6E"/>
    <w:rsid w:val="008525B3"/>
    <w:rsid w:val="00930DDF"/>
    <w:rsid w:val="00CE1CCE"/>
    <w:rsid w:val="00DF7F96"/>
    <w:rsid w:val="00EA2975"/>
    <w:rsid w:val="00EF4A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5E5945"/>
  <w15:chartTrackingRefBased/>
  <w15:docId w15:val="{EBA797FE-53CA-462F-BEFF-DAC8318F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normaltextrun">
    <w:name w:val="normaltextrun"/>
    <w:rsid w:val="00750A6E"/>
  </w:style>
  <w:style w:type="paragraph" w:customStyle="1" w:styleId="paragraph">
    <w:name w:val="paragraph"/>
    <w:basedOn w:val="Normal"/>
    <w:rsid w:val="00750A6E"/>
    <w:pPr>
      <w:widowControl/>
    </w:pPr>
    <w:rPr>
      <w:snapToGrid/>
      <w:kern w:val="0"/>
      <w:sz w:val="24"/>
      <w:szCs w:val="24"/>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75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ile:///D:\Users\monica.echevarria\Downloads\kristi.thompso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