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43EF7" w:rsidP="00043EF7" w14:paraId="09791A52" w14:textId="27E97243">
      <w:pPr>
        <w:jc w:val="right"/>
        <w:rPr>
          <w:b/>
          <w:sz w:val="24"/>
        </w:rPr>
      </w:pPr>
      <w:r>
        <w:rPr>
          <w:b/>
          <w:sz w:val="24"/>
        </w:rPr>
        <w:t>DA 22-1021</w:t>
      </w:r>
    </w:p>
    <w:p w:rsidR="00043EF7" w:rsidP="00043EF7" w14:paraId="05F38479" w14:textId="48F022C4">
      <w:pPr>
        <w:spacing w:before="60"/>
        <w:jc w:val="right"/>
        <w:rPr>
          <w:b/>
          <w:sz w:val="24"/>
        </w:rPr>
      </w:pPr>
      <w:r>
        <w:rPr>
          <w:b/>
          <w:sz w:val="24"/>
        </w:rPr>
        <w:t>Released:  September 27, 2022</w:t>
      </w:r>
    </w:p>
    <w:p w:rsidR="00043EF7" w:rsidP="00043EF7" w14:paraId="6A2DD0C6" w14:textId="77777777">
      <w:pPr>
        <w:jc w:val="right"/>
        <w:rPr>
          <w:sz w:val="24"/>
        </w:rPr>
      </w:pPr>
    </w:p>
    <w:p w:rsidR="00043EF7" w:rsidRPr="00AF75D3" w:rsidP="00043EF7" w14:paraId="7AAF2C52" w14:textId="77777777">
      <w:pPr>
        <w:spacing w:after="240"/>
        <w:jc w:val="center"/>
        <w:rPr>
          <w:rFonts w:ascii="Times New Roman Bold" w:hAnsi="Times New Roman Bold"/>
          <w:b/>
          <w:caps/>
          <w:sz w:val="24"/>
        </w:rPr>
      </w:pPr>
      <w:r w:rsidRPr="00AF75D3">
        <w:rPr>
          <w:rFonts w:ascii="Times New Roman Bold" w:hAnsi="Times New Roman Bold"/>
          <w:b/>
          <w:caps/>
          <w:sz w:val="24"/>
        </w:rPr>
        <w:t>FCC ANNOUNCES MEETING OF THE NORTH AMERICAN NUMBERING COUNCIL AND ADDITIONAL MEMBERSHIP</w:t>
      </w:r>
    </w:p>
    <w:p w:rsidR="00043EF7" w:rsidRPr="00043EF7" w:rsidP="00043EF7" w14:paraId="2D443150" w14:textId="77777777">
      <w:pPr>
        <w:jc w:val="center"/>
        <w:rPr>
          <w:b/>
          <w:sz w:val="24"/>
          <w:szCs w:val="24"/>
        </w:rPr>
      </w:pPr>
      <w:r w:rsidRPr="00043EF7">
        <w:rPr>
          <w:b/>
          <w:sz w:val="24"/>
          <w:szCs w:val="24"/>
        </w:rPr>
        <w:t>CC Docket No. 92-237</w:t>
      </w:r>
    </w:p>
    <w:p w:rsidR="00043EF7" w:rsidRPr="009A3E33" w:rsidP="00043EF7" w14:paraId="2C2496B7" w14:textId="77777777">
      <w:pPr>
        <w:rPr>
          <w:szCs w:val="22"/>
        </w:rPr>
      </w:pPr>
      <w:bookmarkStart w:id="0" w:name="TOChere"/>
    </w:p>
    <w:p w:rsidR="00043EF7" w:rsidRPr="009A3E33" w:rsidP="00043EF7" w14:paraId="12B6BD5B" w14:textId="77777777">
      <w:pPr>
        <w:tabs>
          <w:tab w:val="center" w:pos="770"/>
        </w:tabs>
        <w:spacing w:after="120"/>
        <w:ind w:firstLine="720"/>
        <w:rPr>
          <w:szCs w:val="22"/>
        </w:rPr>
      </w:pPr>
      <w:r w:rsidRPr="009A3E33">
        <w:rPr>
          <w:szCs w:val="22"/>
        </w:rPr>
        <w:t>This Public Notice serves as notice that, consistent with the Federal Advisory Committee Act,</w:t>
      </w:r>
      <w:r>
        <w:rPr>
          <w:rStyle w:val="FootnoteReference"/>
          <w:szCs w:val="22"/>
        </w:rPr>
        <w:footnoteReference w:id="3"/>
      </w:r>
      <w:r w:rsidRPr="009A3E33">
        <w:rPr>
          <w:szCs w:val="22"/>
        </w:rPr>
        <w:t xml:space="preserve"> the Federal Communications Commission (FCC or Commission) announces a meeting of the North American Numbering Council (</w:t>
      </w:r>
      <w:r w:rsidRPr="009A3E33">
        <w:rPr>
          <w:szCs w:val="22"/>
        </w:rPr>
        <w:t>NANC</w:t>
      </w:r>
      <w:r w:rsidRPr="009A3E33">
        <w:rPr>
          <w:szCs w:val="22"/>
        </w:rPr>
        <w:t>).  The meeting will be held</w:t>
      </w:r>
      <w:r w:rsidRPr="009A3E33">
        <w:rPr>
          <w:b/>
          <w:bCs/>
          <w:szCs w:val="22"/>
        </w:rPr>
        <w:t xml:space="preserve"> </w:t>
      </w:r>
      <w:bookmarkStart w:id="1" w:name="_Hlk26449172"/>
      <w:r w:rsidRPr="009A3E33">
        <w:rPr>
          <w:b/>
          <w:bCs/>
          <w:szCs w:val="22"/>
        </w:rPr>
        <w:t>Tuesday, February 28 f</w:t>
      </w:r>
      <w:r w:rsidRPr="009A3E33">
        <w:rPr>
          <w:b/>
          <w:szCs w:val="22"/>
        </w:rPr>
        <w:t>rom 2:00 p.m. until 4:00 p.m</w:t>
      </w:r>
      <w:bookmarkEnd w:id="1"/>
      <w:r w:rsidRPr="009A3E33">
        <w:rPr>
          <w:b/>
          <w:szCs w:val="22"/>
        </w:rPr>
        <w:t>.</w:t>
      </w:r>
      <w:r w:rsidRPr="009A3E33">
        <w:rPr>
          <w:szCs w:val="22"/>
        </w:rPr>
        <w:t xml:space="preserve"> </w:t>
      </w:r>
      <w:r w:rsidRPr="009A3E33">
        <w:rPr>
          <w:b/>
          <w:bCs/>
          <w:szCs w:val="22"/>
        </w:rPr>
        <w:t>ET</w:t>
      </w:r>
      <w:r w:rsidRPr="009A3E33">
        <w:rPr>
          <w:szCs w:val="22"/>
        </w:rPr>
        <w:t xml:space="preserve"> via video conference and available to the public via the Internet at </w:t>
      </w:r>
      <w:hyperlink r:id="rId5" w:history="1">
        <w:r w:rsidRPr="009A3E33">
          <w:rPr>
            <w:rStyle w:val="Hyperlink"/>
            <w:szCs w:val="22"/>
          </w:rPr>
          <w:t>http://www.fcc.gov/live</w:t>
        </w:r>
      </w:hyperlink>
      <w:r w:rsidRPr="009A3E33">
        <w:rPr>
          <w:szCs w:val="22"/>
        </w:rPr>
        <w:t xml:space="preserve">. </w:t>
      </w:r>
    </w:p>
    <w:p w:rsidR="00043EF7" w:rsidRPr="009A3E33" w:rsidP="00043EF7" w14:paraId="078AFB7E" w14:textId="77777777">
      <w:pPr>
        <w:tabs>
          <w:tab w:val="center" w:pos="770"/>
        </w:tabs>
        <w:spacing w:after="120"/>
        <w:ind w:firstLine="720"/>
        <w:rPr>
          <w:szCs w:val="22"/>
        </w:rPr>
      </w:pPr>
      <w:r w:rsidRPr="009A3E33">
        <w:rPr>
          <w:rStyle w:val="Quick1"/>
          <w:szCs w:val="22"/>
        </w:rPr>
        <w:t xml:space="preserve">At the February meeting, the </w:t>
      </w:r>
      <w:r w:rsidRPr="009A3E33">
        <w:rPr>
          <w:rStyle w:val="Quick1"/>
          <w:szCs w:val="22"/>
        </w:rPr>
        <w:t>NANC</w:t>
      </w:r>
      <w:r w:rsidRPr="009A3E33">
        <w:rPr>
          <w:rStyle w:val="Quick1"/>
          <w:szCs w:val="22"/>
        </w:rPr>
        <w:t xml:space="preserve"> will consider and vote on a report and recommendations from th</w:t>
      </w:r>
      <w:r w:rsidRPr="009A3E33">
        <w:rPr>
          <w:szCs w:val="22"/>
        </w:rPr>
        <w:t>e Numbering Administration Oversight Working Group o</w:t>
      </w:r>
      <w:r w:rsidRPr="009A3E33">
        <w:rPr>
          <w:rStyle w:val="Quick1"/>
          <w:szCs w:val="22"/>
        </w:rPr>
        <w:t xml:space="preserve">n the Feasibility of Individual Telephone Number Pooling Trials and Other Options for Numbering Resource Conservation.  </w:t>
      </w:r>
      <w:r w:rsidRPr="009A3E33">
        <w:rPr>
          <w:szCs w:val="22"/>
        </w:rPr>
        <w:t xml:space="preserve">The agenda may be modified at the discretion of the </w:t>
      </w:r>
      <w:r w:rsidRPr="009A3E33">
        <w:rPr>
          <w:szCs w:val="22"/>
        </w:rPr>
        <w:t>NANC</w:t>
      </w:r>
      <w:r w:rsidRPr="009A3E33">
        <w:rPr>
          <w:szCs w:val="22"/>
        </w:rPr>
        <w:t xml:space="preserve"> Chair and the Designated Federal Officer.</w:t>
      </w:r>
    </w:p>
    <w:p w:rsidR="00043EF7" w:rsidRPr="009A3E33" w:rsidP="00043EF7" w14:paraId="79DEC36C" w14:textId="77777777">
      <w:pPr>
        <w:spacing w:after="120"/>
        <w:ind w:firstLine="720"/>
        <w:rPr>
          <w:szCs w:val="22"/>
        </w:rPr>
      </w:pPr>
      <w:r w:rsidRPr="009A3E33">
        <w:rPr>
          <w:szCs w:val="22"/>
        </w:rPr>
        <w:t xml:space="preserve">The </w:t>
      </w:r>
      <w:r w:rsidRPr="009A3E33">
        <w:rPr>
          <w:szCs w:val="22"/>
        </w:rPr>
        <w:t>NANC</w:t>
      </w:r>
      <w:r w:rsidRPr="009A3E33">
        <w:rPr>
          <w:szCs w:val="22"/>
        </w:rPr>
        <w:t xml:space="preserve"> meeting is open to the public on the Internet via live feed from the FCC’s web page at </w:t>
      </w:r>
      <w:hyperlink r:id="rId5" w:history="1">
        <w:r w:rsidRPr="009A3E33">
          <w:rPr>
            <w:rStyle w:val="Hyperlink"/>
            <w:szCs w:val="22"/>
          </w:rPr>
          <w:t>http://www.fcc.gov/live</w:t>
        </w:r>
      </w:hyperlink>
      <w:r w:rsidRPr="009A3E33">
        <w:rPr>
          <w:szCs w:val="22"/>
        </w:rPr>
        <w:t xml:space="preserve">.  Open captioning will be provided for these events.  Other reasonable accommodations for people with disabilities are available upon request.  Requests for such accommodations should be submitted via e-mail to </w:t>
      </w:r>
      <w:hyperlink r:id="rId6" w:history="1">
        <w:r w:rsidRPr="009A3E33">
          <w:rPr>
            <w:rStyle w:val="Hyperlink"/>
            <w:szCs w:val="22"/>
          </w:rPr>
          <w:t>fcc504@fcc.gov</w:t>
        </w:r>
      </w:hyperlink>
      <w:r w:rsidRPr="009A3E33">
        <w:rPr>
          <w:szCs w:val="22"/>
        </w:rPr>
        <w:t xml:space="preserve"> or by calling the Consumer &amp; Governmental Affairs Bureau at (202) 418-0530 (voice), (202) 418-0432 (TTY).  Such requests should include a detailed description of the accommodation needed.  In addition, please include a way for the FCC to contact the requester if more information is needed to fill the request.  Please allow at least five days’ advance notice for accommodation requests; last minute requests will be accepted but may not be possible to accommodate.</w:t>
      </w:r>
    </w:p>
    <w:p w:rsidR="00043EF7" w:rsidRPr="009A3E33" w:rsidP="00043EF7" w14:paraId="71FBFE57" w14:textId="77777777">
      <w:pPr>
        <w:widowControl/>
        <w:spacing w:after="120"/>
        <w:ind w:firstLine="720"/>
        <w:rPr>
          <w:szCs w:val="22"/>
        </w:rPr>
      </w:pPr>
      <w:r w:rsidRPr="009A3E33">
        <w:rPr>
          <w:szCs w:val="22"/>
        </w:rPr>
        <w:t xml:space="preserve">Members of the public may submit comments to the </w:t>
      </w:r>
      <w:r w:rsidRPr="009A3E33">
        <w:rPr>
          <w:szCs w:val="22"/>
        </w:rPr>
        <w:t>NANC</w:t>
      </w:r>
      <w:r w:rsidRPr="009A3E33">
        <w:rPr>
          <w:szCs w:val="22"/>
        </w:rPr>
        <w:t xml:space="preserve"> in the FCC’s Electronic Comment Filing System, ECFS, at </w:t>
      </w:r>
      <w:hyperlink r:id="rId7" w:history="1">
        <w:r w:rsidRPr="009A3E33">
          <w:rPr>
            <w:rStyle w:val="Hyperlink"/>
            <w:szCs w:val="22"/>
          </w:rPr>
          <w:t>www.fcc.gov/ecfs</w:t>
        </w:r>
      </w:hyperlink>
      <w:r w:rsidRPr="009A3E33">
        <w:rPr>
          <w:szCs w:val="22"/>
        </w:rPr>
        <w:t xml:space="preserve">.  </w:t>
      </w:r>
      <w:r w:rsidRPr="009A3E33">
        <w:rPr>
          <w:b/>
          <w:bCs/>
          <w:szCs w:val="22"/>
        </w:rPr>
        <w:t xml:space="preserve">Comments to the </w:t>
      </w:r>
      <w:r w:rsidRPr="009A3E33">
        <w:rPr>
          <w:b/>
          <w:bCs/>
          <w:szCs w:val="22"/>
        </w:rPr>
        <w:t>NANC</w:t>
      </w:r>
      <w:r w:rsidRPr="009A3E33">
        <w:rPr>
          <w:b/>
          <w:bCs/>
          <w:szCs w:val="22"/>
        </w:rPr>
        <w:t xml:space="preserve"> should be filed in CC Docket No. 92-237.</w:t>
      </w:r>
      <w:r w:rsidRPr="009A3E33">
        <w:rPr>
          <w:szCs w:val="22"/>
        </w:rPr>
        <w:t xml:space="preserve"> </w:t>
      </w:r>
    </w:p>
    <w:p w:rsidR="00043EF7" w:rsidRPr="009A3E33" w:rsidP="00043EF7" w14:paraId="6B595666" w14:textId="77777777">
      <w:pPr>
        <w:widowControl/>
        <w:spacing w:after="120"/>
        <w:ind w:firstLine="720"/>
        <w:rPr>
          <w:snapToGrid/>
          <w:kern w:val="0"/>
          <w:szCs w:val="22"/>
        </w:rPr>
      </w:pPr>
      <w:r w:rsidRPr="009A3E33">
        <w:rPr>
          <w:szCs w:val="22"/>
        </w:rPr>
        <w:t xml:space="preserve">FCC Chairwoman Rosenworcel has appointed additional members to the </w:t>
      </w:r>
      <w:r w:rsidRPr="009A3E33">
        <w:rPr>
          <w:szCs w:val="22"/>
        </w:rPr>
        <w:t>NANC</w:t>
      </w:r>
      <w:r w:rsidRPr="009A3E33">
        <w:rPr>
          <w:szCs w:val="22"/>
        </w:rPr>
        <w:t xml:space="preserve"> and its working groups.  A full list of the additional designated members is attached to this Public Notice.  These appointments are for the duration of the 2021-2023 </w:t>
      </w:r>
      <w:r w:rsidRPr="009A3E33">
        <w:rPr>
          <w:szCs w:val="22"/>
        </w:rPr>
        <w:t>NANC</w:t>
      </w:r>
      <w:r w:rsidRPr="009A3E33">
        <w:rPr>
          <w:szCs w:val="22"/>
        </w:rPr>
        <w:t xml:space="preserve"> charter.  In addition, </w:t>
      </w:r>
      <w:r w:rsidRPr="009A3E33">
        <w:rPr>
          <w:snapToGrid/>
          <w:kern w:val="0"/>
          <w:szCs w:val="22"/>
        </w:rPr>
        <w:t>Chairwoman Rosenworcel has selected Rhonda Lien, Attorney-Advisor, Competition Policy Division, Wireline Competition Bureau, to serve as Deputy Designated Federal Officer (Deputy DFO).</w:t>
      </w:r>
    </w:p>
    <w:p w:rsidR="00043EF7" w:rsidRPr="009A3E33" w:rsidP="00043EF7" w14:paraId="5D547E90" w14:textId="77777777">
      <w:pPr>
        <w:spacing w:after="120"/>
        <w:ind w:firstLine="720"/>
        <w:rPr>
          <w:szCs w:val="22"/>
        </w:rPr>
      </w:pPr>
      <w:r w:rsidRPr="009A3E33">
        <w:rPr>
          <w:szCs w:val="22"/>
        </w:rPr>
        <w:t xml:space="preserve">More information about the </w:t>
      </w:r>
      <w:r w:rsidRPr="009A3E33">
        <w:rPr>
          <w:szCs w:val="22"/>
        </w:rPr>
        <w:t>NANC</w:t>
      </w:r>
      <w:r w:rsidRPr="009A3E33">
        <w:rPr>
          <w:szCs w:val="22"/>
        </w:rPr>
        <w:t xml:space="preserve"> is available at </w:t>
      </w:r>
      <w:hyperlink r:id="rId8" w:history="1">
        <w:r w:rsidRPr="009A3E33">
          <w:rPr>
            <w:rStyle w:val="Hyperlink"/>
            <w:szCs w:val="22"/>
          </w:rPr>
          <w:t>https://www.fcc.gov/about-fcc/advisory-committees/general/north-american-numbering-council</w:t>
        </w:r>
      </w:hyperlink>
      <w:r w:rsidRPr="009A3E33">
        <w:rPr>
          <w:szCs w:val="22"/>
        </w:rPr>
        <w:t xml:space="preserve">.  You may also contact Christi Shewman, Designated Federal Officer, at </w:t>
      </w:r>
      <w:hyperlink r:id="rId9" w:history="1">
        <w:r w:rsidRPr="009A3E33">
          <w:rPr>
            <w:rStyle w:val="Hyperlink"/>
            <w:szCs w:val="22"/>
          </w:rPr>
          <w:t>christi.shewman@fcc.gov</w:t>
        </w:r>
      </w:hyperlink>
      <w:r w:rsidRPr="009A3E33">
        <w:rPr>
          <w:szCs w:val="22"/>
        </w:rPr>
        <w:t xml:space="preserve"> or 202-418-0646. </w:t>
      </w:r>
    </w:p>
    <w:p w:rsidR="007C020E" w:rsidP="00043EF7" w14:paraId="28F904E9" w14:textId="7B058512">
      <w:pPr>
        <w:spacing w:before="240" w:after="120"/>
        <w:jc w:val="center"/>
        <w:rPr>
          <w:b/>
        </w:rPr>
        <w:sectPr w:rsidSect="000E5884">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630" w:footer="720" w:gutter="0"/>
          <w:pgNumType w:start="1"/>
          <w:cols w:space="720"/>
          <w:noEndnote/>
          <w:titlePg/>
        </w:sectPr>
      </w:pPr>
      <w:r>
        <w:rPr>
          <w:b/>
        </w:rPr>
        <w:t xml:space="preserve">- </w:t>
      </w:r>
      <w:r w:rsidRPr="004237AF">
        <w:rPr>
          <w:b/>
          <w:iCs/>
        </w:rPr>
        <w:t>FCC</w:t>
      </w:r>
      <w:r>
        <w:rPr>
          <w:b/>
          <w:iCs/>
        </w:rPr>
        <w:t xml:space="preserve"> </w:t>
      </w:r>
      <w:r w:rsidR="00004591">
        <w:rPr>
          <w:b/>
        </w:rPr>
        <w:t xml:space="preserve">- </w:t>
      </w:r>
    </w:p>
    <w:p w:rsidR="00043EF7" w:rsidRPr="009A3E33" w:rsidP="00043EF7" w14:paraId="41182B54" w14:textId="77777777">
      <w:pPr>
        <w:widowControl/>
        <w:rPr>
          <w:b/>
          <w:szCs w:val="22"/>
        </w:rPr>
      </w:pPr>
      <w:r w:rsidRPr="009A3E33">
        <w:rPr>
          <w:b/>
          <w:szCs w:val="22"/>
        </w:rPr>
        <w:t>ADDITIONAL MEMBERS OF THE NORTH AMERICAN NUMBERING COUNCIL AND</w:t>
      </w:r>
    </w:p>
    <w:p w:rsidR="00043EF7" w:rsidRPr="009A3E33" w:rsidP="00043EF7" w14:paraId="57430EAE" w14:textId="77777777">
      <w:pPr>
        <w:jc w:val="center"/>
        <w:rPr>
          <w:b/>
          <w:szCs w:val="22"/>
        </w:rPr>
      </w:pPr>
      <w:r w:rsidRPr="009A3E33">
        <w:rPr>
          <w:b/>
          <w:szCs w:val="22"/>
        </w:rPr>
        <w:t xml:space="preserve">WORKING GROUPS  </w:t>
      </w:r>
    </w:p>
    <w:p w:rsidR="00043EF7" w:rsidRPr="009A3E33" w:rsidP="00043EF7" w14:paraId="429708E5" w14:textId="77777777">
      <w:pPr>
        <w:jc w:val="center"/>
        <w:rPr>
          <w:b/>
          <w:szCs w:val="22"/>
        </w:rPr>
      </w:pPr>
    </w:p>
    <w:p w:rsidR="00043EF7" w:rsidRPr="009A3E33" w:rsidP="00043EF7" w14:paraId="373D114F" w14:textId="77777777">
      <w:pPr>
        <w:tabs>
          <w:tab w:val="center" w:pos="770"/>
        </w:tabs>
        <w:rPr>
          <w:i/>
          <w:szCs w:val="22"/>
        </w:rPr>
      </w:pPr>
      <w:bookmarkStart w:id="3" w:name="_Hlk89191028"/>
      <w:r w:rsidRPr="009A3E33">
        <w:rPr>
          <w:i/>
          <w:szCs w:val="22"/>
        </w:rPr>
        <w:t>Each voting organization receives one vote.</w:t>
      </w:r>
    </w:p>
    <w:bookmarkEnd w:id="3"/>
    <w:p w:rsidR="00043EF7" w:rsidRPr="009A3E33" w:rsidP="00043EF7" w14:paraId="3CCDCE8E" w14:textId="77777777">
      <w:pPr>
        <w:rPr>
          <w:rFonts w:eastAsia="Calibri"/>
          <w:b/>
          <w:szCs w:val="22"/>
          <w:u w:val="single"/>
        </w:rPr>
      </w:pPr>
    </w:p>
    <w:p w:rsidR="00043EF7" w:rsidRPr="009A3E33" w:rsidP="00043EF7" w14:paraId="3E79E2AC" w14:textId="77777777">
      <w:pPr>
        <w:rPr>
          <w:rFonts w:eastAsia="Calibri"/>
          <w:bCs/>
          <w:szCs w:val="22"/>
        </w:rPr>
      </w:pPr>
      <w:r w:rsidRPr="009A3E33">
        <w:rPr>
          <w:rFonts w:eastAsia="Calibri"/>
          <w:b/>
          <w:szCs w:val="22"/>
          <w:u w:val="single"/>
        </w:rPr>
        <w:t>North American Numbering Council</w:t>
      </w:r>
    </w:p>
    <w:p w:rsidR="00043EF7" w:rsidRPr="009A3E33" w:rsidP="00043EF7" w14:paraId="64F9A617" w14:textId="77777777">
      <w:pPr>
        <w:rPr>
          <w:rFonts w:eastAsia="Calibri"/>
          <w:bCs/>
          <w:szCs w:val="22"/>
        </w:rPr>
      </w:pPr>
    </w:p>
    <w:p w:rsidR="00043EF7" w:rsidRPr="009A3E33" w:rsidP="00043EF7" w14:paraId="5865B6BE" w14:textId="77777777">
      <w:pPr>
        <w:rPr>
          <w:rFonts w:eastAsia="Calibri"/>
          <w:bCs/>
          <w:i/>
          <w:iCs/>
          <w:szCs w:val="22"/>
        </w:rPr>
      </w:pPr>
      <w:r w:rsidRPr="009A3E33">
        <w:rPr>
          <w:i/>
          <w:iCs/>
          <w:szCs w:val="22"/>
        </w:rPr>
        <w:t>CTIA</w:t>
      </w:r>
    </w:p>
    <w:p w:rsidR="00043EF7" w:rsidRPr="009A3E33" w:rsidP="00043EF7" w14:paraId="51207090" w14:textId="77777777">
      <w:pPr>
        <w:spacing w:after="120"/>
        <w:rPr>
          <w:rFonts w:eastAsia="Calibri"/>
          <w:bCs/>
          <w:szCs w:val="22"/>
        </w:rPr>
      </w:pPr>
      <w:r w:rsidRPr="009A3E33">
        <w:rPr>
          <w:szCs w:val="22"/>
        </w:rPr>
        <w:t>Amy Bender, Vice President, Regulatory Affairs</w:t>
      </w:r>
    </w:p>
    <w:p w:rsidR="00043EF7" w:rsidRPr="009A3E33" w:rsidP="00043EF7" w14:paraId="648B2079" w14:textId="77777777">
      <w:pPr>
        <w:rPr>
          <w:rFonts w:eastAsia="Calibri"/>
          <w:bCs/>
          <w:szCs w:val="22"/>
        </w:rPr>
      </w:pPr>
    </w:p>
    <w:p w:rsidR="00043EF7" w:rsidRPr="009A3E33" w:rsidP="00043EF7" w14:paraId="4869ABD5" w14:textId="77777777">
      <w:pPr>
        <w:rPr>
          <w:rFonts w:eastAsia="Calibri"/>
          <w:szCs w:val="22"/>
          <w:u w:val="single"/>
        </w:rPr>
      </w:pPr>
      <w:r w:rsidRPr="009A3E33">
        <w:rPr>
          <w:rFonts w:eastAsia="Calibri"/>
          <w:b/>
          <w:szCs w:val="22"/>
          <w:u w:val="single"/>
        </w:rPr>
        <w:t>Numbering Administration Oversight Working Group</w:t>
      </w:r>
    </w:p>
    <w:p w:rsidR="00043EF7" w:rsidRPr="009A3E33" w:rsidP="00043EF7" w14:paraId="18F1D71C" w14:textId="77777777">
      <w:pPr>
        <w:rPr>
          <w:rFonts w:eastAsia="Calibri"/>
          <w:bCs/>
          <w:i/>
          <w:iCs/>
          <w:szCs w:val="22"/>
        </w:rPr>
      </w:pPr>
    </w:p>
    <w:p w:rsidR="00043EF7" w:rsidRPr="009A3E33" w:rsidP="00043EF7" w14:paraId="10D600A7" w14:textId="77777777">
      <w:pPr>
        <w:rPr>
          <w:i/>
          <w:iCs/>
          <w:szCs w:val="22"/>
        </w:rPr>
      </w:pPr>
      <w:r w:rsidRPr="009A3E33">
        <w:rPr>
          <w:i/>
          <w:iCs/>
          <w:szCs w:val="22"/>
        </w:rPr>
        <w:t>Maine PUC</w:t>
      </w:r>
    </w:p>
    <w:p w:rsidR="00043EF7" w:rsidRPr="009A3E33" w:rsidP="00043EF7" w14:paraId="7CE3B1F9" w14:textId="77777777">
      <w:pPr>
        <w:rPr>
          <w:szCs w:val="22"/>
        </w:rPr>
      </w:pPr>
      <w:r w:rsidRPr="009A3E33">
        <w:rPr>
          <w:szCs w:val="22"/>
        </w:rPr>
        <w:t xml:space="preserve">Alternate: Jason Marco, Utilities Analyst, Telephone and Water Utility Industries </w:t>
      </w:r>
      <w:bookmarkEnd w:id="0"/>
    </w:p>
    <w:p w:rsidR="00930ECF" w:rsidRPr="00930ECF" w:rsidP="00F96F63" w14:paraId="49E334D7" w14:textId="77777777">
      <w:pPr>
        <w:rPr>
          <w:sz w:val="24"/>
        </w:rPr>
      </w:pPr>
    </w:p>
    <w:sectPr w:rsidSect="00752C39">
      <w:endnotePr>
        <w:numFmt w:val="decimal"/>
      </w:endnotePr>
      <w:pgSz w:w="12240" w:h="15840"/>
      <w:pgMar w:top="1440" w:right="1440" w:bottom="720" w:left="1440" w:header="63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2F5C5795"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498B18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3319F7D1"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585571AC"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43EF7" w14:paraId="2C6EF559" w14:textId="77777777">
      <w:r>
        <w:separator/>
      </w:r>
    </w:p>
  </w:footnote>
  <w:footnote w:type="continuationSeparator" w:id="1">
    <w:p w:rsidR="00043EF7" w14:paraId="6BE202C1" w14:textId="77777777">
      <w:pPr>
        <w:rPr>
          <w:sz w:val="20"/>
        </w:rPr>
      </w:pPr>
      <w:r>
        <w:rPr>
          <w:sz w:val="20"/>
        </w:rPr>
        <w:t xml:space="preserve">(Continued from previous page)  </w:t>
      </w:r>
      <w:r>
        <w:rPr>
          <w:sz w:val="20"/>
        </w:rPr>
        <w:separator/>
      </w:r>
    </w:p>
  </w:footnote>
  <w:footnote w:type="continuationNotice" w:id="2">
    <w:p w:rsidR="00043EF7" w:rsidP="00910F12" w14:paraId="3E18BC51" w14:textId="77777777">
      <w:pPr>
        <w:jc w:val="right"/>
        <w:rPr>
          <w:sz w:val="20"/>
        </w:rPr>
      </w:pPr>
      <w:r>
        <w:rPr>
          <w:sz w:val="20"/>
        </w:rPr>
        <w:t>(continued….)</w:t>
      </w:r>
    </w:p>
  </w:footnote>
  <w:footnote w:id="3">
    <w:p w:rsidR="00043EF7" w:rsidRPr="005165FC" w:rsidP="00043EF7" w14:paraId="462F9D36" w14:textId="77777777">
      <w:pPr>
        <w:pStyle w:val="FootnoteText"/>
      </w:pPr>
      <w:r w:rsidRPr="005165FC">
        <w:rPr>
          <w:rStyle w:val="FootnoteReference"/>
          <w:sz w:val="20"/>
        </w:rPr>
        <w:footnoteRef/>
      </w:r>
      <w:r w:rsidRPr="005165FC">
        <w:t xml:space="preserve"> 5 U.S.C. App.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2BE21F31" w14:textId="36B7FB8E">
    <w:pPr>
      <w:tabs>
        <w:tab w:val="center" w:pos="4680"/>
        <w:tab w:val="right" w:pos="9360"/>
      </w:tabs>
    </w:pPr>
    <w:r w:rsidRPr="009838BC">
      <w:rPr>
        <w:b/>
      </w:rPr>
      <w:tab/>
      <w:t>Federal Communications Commission</w:t>
    </w:r>
    <w:r w:rsidRPr="009838BC">
      <w:rPr>
        <w:b/>
      </w:rPr>
      <w:tab/>
    </w:r>
    <w:r w:rsidR="00043EF7">
      <w:rPr>
        <w:b/>
      </w:rPr>
      <w:t>DA  22-1021</w:t>
    </w:r>
  </w:p>
  <w:p w:rsidR="009838BC" w:rsidRPr="009838BC" w:rsidP="009838BC" w14:paraId="1CD36A87"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1A44D6AC"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DE0AB8" w:rsidP="00DE0AB8" w14:paraId="57C7883D" w14:textId="77777777">
                <w:pPr>
                  <w:rPr>
                    <w:rFonts w:ascii="Arial" w:hAnsi="Arial"/>
                    <w:b/>
                    <w:snapToGrid/>
                  </w:rPr>
                </w:pPr>
                <w:r>
                  <w:rPr>
                    <w:rFonts w:ascii="Arial" w:hAnsi="Arial"/>
                    <w:b/>
                  </w:rPr>
                  <w:t>Federal Communications Commission</w:t>
                </w:r>
              </w:p>
              <w:p w:rsidR="00DE0AB8" w:rsidP="00DE0AB8" w14:paraId="1CC273B7" w14:textId="77777777">
                <w:pPr>
                  <w:rPr>
                    <w:rFonts w:ascii="Arial" w:hAnsi="Arial"/>
                    <w:b/>
                  </w:rPr>
                </w:pPr>
                <w:r>
                  <w:rPr>
                    <w:rFonts w:ascii="Arial" w:hAnsi="Arial"/>
                    <w:b/>
                  </w:rPr>
                  <w:t>45 L Street NE</w:t>
                </w:r>
              </w:p>
              <w:p w:rsidR="009838BC" w:rsidP="00DE0AB8" w14:paraId="6ADDE801"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5DEC54E2"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844.8pt,56.7pt" to="1312.8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33368EB5" w14:textId="77777777">
                <w:pPr>
                  <w:spacing w:before="40"/>
                  <w:jc w:val="right"/>
                  <w:rPr>
                    <w:rFonts w:ascii="Arial" w:hAnsi="Arial"/>
                    <w:b/>
                    <w:sz w:val="16"/>
                  </w:rPr>
                </w:pPr>
                <w:r>
                  <w:rPr>
                    <w:rFonts w:ascii="Arial" w:hAnsi="Arial"/>
                    <w:b/>
                    <w:sz w:val="16"/>
                  </w:rPr>
                  <w:t>News Media Information 202 / 418-0500</w:t>
                </w:r>
              </w:p>
              <w:p w:rsidR="009838BC" w:rsidP="009838BC" w14:paraId="4F0D8939"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555636E2" w14:textId="77777777">
                <w:pPr>
                  <w:jc w:val="right"/>
                </w:pPr>
                <w:r>
                  <w:rPr>
                    <w:rFonts w:ascii="Arial" w:hAnsi="Arial"/>
                    <w:b/>
                    <w:sz w:val="16"/>
                  </w:rPr>
                  <w:t>TTY: 1-888-835-5322</w:t>
                </w:r>
              </w:p>
            </w:txbxContent>
          </v:textbox>
        </v:shape>
      </w:pict>
    </w:r>
  </w:p>
  <w:p w:rsidR="006F7393" w:rsidRPr="009838BC" w:rsidP="009838BC" w14:paraId="4E81381E"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EF7"/>
    <w:rsid w:val="00004591"/>
    <w:rsid w:val="000072CE"/>
    <w:rsid w:val="00013A8B"/>
    <w:rsid w:val="00021445"/>
    <w:rsid w:val="00036039"/>
    <w:rsid w:val="00037F90"/>
    <w:rsid w:val="00043EF7"/>
    <w:rsid w:val="000875BF"/>
    <w:rsid w:val="00096D8C"/>
    <w:rsid w:val="000C0B65"/>
    <w:rsid w:val="000E3D42"/>
    <w:rsid w:val="000E5884"/>
    <w:rsid w:val="00122BD5"/>
    <w:rsid w:val="001979D9"/>
    <w:rsid w:val="001D6BCF"/>
    <w:rsid w:val="001E01CA"/>
    <w:rsid w:val="002060D9"/>
    <w:rsid w:val="00226822"/>
    <w:rsid w:val="00260594"/>
    <w:rsid w:val="00285017"/>
    <w:rsid w:val="002A2D2E"/>
    <w:rsid w:val="00343749"/>
    <w:rsid w:val="00357D50"/>
    <w:rsid w:val="003925DC"/>
    <w:rsid w:val="003B0550"/>
    <w:rsid w:val="003B694F"/>
    <w:rsid w:val="003F171C"/>
    <w:rsid w:val="00412FC5"/>
    <w:rsid w:val="00422276"/>
    <w:rsid w:val="004237AF"/>
    <w:rsid w:val="004242F1"/>
    <w:rsid w:val="00445A00"/>
    <w:rsid w:val="00451B0F"/>
    <w:rsid w:val="0046125F"/>
    <w:rsid w:val="00487524"/>
    <w:rsid w:val="00496106"/>
    <w:rsid w:val="004C12D0"/>
    <w:rsid w:val="004C2EE3"/>
    <w:rsid w:val="004E4A22"/>
    <w:rsid w:val="00511968"/>
    <w:rsid w:val="005165FC"/>
    <w:rsid w:val="0055614C"/>
    <w:rsid w:val="00607BA5"/>
    <w:rsid w:val="00626EB6"/>
    <w:rsid w:val="006353A3"/>
    <w:rsid w:val="00655D03"/>
    <w:rsid w:val="00683F84"/>
    <w:rsid w:val="006A6A81"/>
    <w:rsid w:val="006E26AF"/>
    <w:rsid w:val="006F7393"/>
    <w:rsid w:val="0070224F"/>
    <w:rsid w:val="007115F7"/>
    <w:rsid w:val="00752C39"/>
    <w:rsid w:val="00785689"/>
    <w:rsid w:val="0079754B"/>
    <w:rsid w:val="007A1E6D"/>
    <w:rsid w:val="007C020E"/>
    <w:rsid w:val="00822CE0"/>
    <w:rsid w:val="00837C62"/>
    <w:rsid w:val="00841AB1"/>
    <w:rsid w:val="008C22FD"/>
    <w:rsid w:val="00910F12"/>
    <w:rsid w:val="00926503"/>
    <w:rsid w:val="00930ECF"/>
    <w:rsid w:val="009838BC"/>
    <w:rsid w:val="009A3E33"/>
    <w:rsid w:val="00A45F4F"/>
    <w:rsid w:val="00A600A9"/>
    <w:rsid w:val="00A866AC"/>
    <w:rsid w:val="00AA55B7"/>
    <w:rsid w:val="00AA5B9E"/>
    <w:rsid w:val="00AB2407"/>
    <w:rsid w:val="00AB53DF"/>
    <w:rsid w:val="00AF75D3"/>
    <w:rsid w:val="00B07E5C"/>
    <w:rsid w:val="00B326E3"/>
    <w:rsid w:val="00B6694D"/>
    <w:rsid w:val="00B811F7"/>
    <w:rsid w:val="00BA5DC6"/>
    <w:rsid w:val="00BA6196"/>
    <w:rsid w:val="00BC6D8C"/>
    <w:rsid w:val="00C16AF2"/>
    <w:rsid w:val="00C34006"/>
    <w:rsid w:val="00C426B1"/>
    <w:rsid w:val="00C82B6B"/>
    <w:rsid w:val="00C90D6A"/>
    <w:rsid w:val="00CC72B6"/>
    <w:rsid w:val="00D0218D"/>
    <w:rsid w:val="00D216CD"/>
    <w:rsid w:val="00DA2529"/>
    <w:rsid w:val="00DB130A"/>
    <w:rsid w:val="00DC10A1"/>
    <w:rsid w:val="00DC655F"/>
    <w:rsid w:val="00DD7EBD"/>
    <w:rsid w:val="00DE0AB8"/>
    <w:rsid w:val="00DF62B6"/>
    <w:rsid w:val="00E07225"/>
    <w:rsid w:val="00E155B7"/>
    <w:rsid w:val="00E5409F"/>
    <w:rsid w:val="00EC0185"/>
    <w:rsid w:val="00F021FA"/>
    <w:rsid w:val="00F57ACA"/>
    <w:rsid w:val="00F62E97"/>
    <w:rsid w:val="00F64209"/>
    <w:rsid w:val="00F86E0D"/>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9B94DAD"/>
  <w15:chartTrackingRefBased/>
  <w15:docId w15:val="{7885D038-4842-4A09-ACF6-3B2A39380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3EF7"/>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basedOn w:val="DefaultParagraphFont"/>
    <w:link w:val="FootnoteText"/>
    <w:rsid w:val="00043EF7"/>
  </w:style>
  <w:style w:type="character" w:customStyle="1" w:styleId="Quick1">
    <w:name w:val="Quick 1."/>
    <w:rsid w:val="00043E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live" TargetMode="External" /><Relationship Id="rId6" Type="http://schemas.openxmlformats.org/officeDocument/2006/relationships/hyperlink" Target="mailto:fcc504@fcc.gov" TargetMode="External" /><Relationship Id="rId7" Type="http://schemas.openxmlformats.org/officeDocument/2006/relationships/hyperlink" Target="http://www.fcc.gov/ecfs" TargetMode="External" /><Relationship Id="rId8" Type="http://schemas.openxmlformats.org/officeDocument/2006/relationships/hyperlink" Target="https://www.fcc.gov/about-fcc/advisory-committees/general/north-american-numbering-council" TargetMode="External" /><Relationship Id="rId9" Type="http://schemas.openxmlformats.org/officeDocument/2006/relationships/hyperlink" Target="mailto:christi.shewman@fcc.gov"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