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6E233DBF"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D51D0" w:rsidP="00ED51D0" w14:paraId="5904AAD7" w14:textId="4195ED1B">
      <w:pPr>
        <w:widowControl w:val="0"/>
        <w:jc w:val="right"/>
        <w:rPr>
          <w:b/>
          <w:snapToGrid w:val="0"/>
          <w:kern w:val="28"/>
          <w:szCs w:val="22"/>
        </w:rPr>
      </w:pPr>
      <w:bookmarkStart w:id="1" w:name="_Hlk26280526"/>
      <w:bookmarkStart w:id="2" w:name="_Hlk64383480"/>
      <w:r w:rsidRPr="00CB6B4E">
        <w:rPr>
          <w:b/>
          <w:snapToGrid w:val="0"/>
          <w:kern w:val="28"/>
          <w:szCs w:val="22"/>
        </w:rPr>
        <w:t>DA 2</w:t>
      </w:r>
      <w:r w:rsidRPr="00CB6B4E" w:rsidR="0089666B">
        <w:rPr>
          <w:b/>
          <w:snapToGrid w:val="0"/>
          <w:kern w:val="28"/>
          <w:szCs w:val="22"/>
        </w:rPr>
        <w:t>2</w:t>
      </w:r>
      <w:r w:rsidRPr="00CB6B4E">
        <w:rPr>
          <w:b/>
          <w:snapToGrid w:val="0"/>
          <w:kern w:val="28"/>
          <w:szCs w:val="22"/>
        </w:rPr>
        <w:t>-</w:t>
      </w:r>
      <w:r w:rsidR="00CB682D">
        <w:rPr>
          <w:b/>
          <w:snapToGrid w:val="0"/>
          <w:kern w:val="28"/>
          <w:szCs w:val="22"/>
        </w:rPr>
        <w:t>1043</w:t>
      </w:r>
    </w:p>
    <w:p w:rsidR="00AD440B" w:rsidRPr="00CB6B4E" w:rsidP="00ED51D0" w14:paraId="231AEE06" w14:textId="10034BE0">
      <w:pPr>
        <w:widowControl w:val="0"/>
        <w:jc w:val="right"/>
        <w:rPr>
          <w:b/>
          <w:snapToGrid w:val="0"/>
          <w:kern w:val="28"/>
          <w:szCs w:val="22"/>
        </w:rPr>
      </w:pPr>
      <w:r w:rsidRPr="00CB6B4E">
        <w:rPr>
          <w:b/>
          <w:snapToGrid w:val="0"/>
          <w:kern w:val="28"/>
          <w:szCs w:val="22"/>
        </w:rPr>
        <w:t xml:space="preserve">Released:  </w:t>
      </w:r>
      <w:r w:rsidR="00BE5EA2">
        <w:rPr>
          <w:b/>
          <w:snapToGrid w:val="0"/>
          <w:kern w:val="28"/>
          <w:szCs w:val="22"/>
        </w:rPr>
        <w:t>September</w:t>
      </w:r>
      <w:r w:rsidR="00193234">
        <w:rPr>
          <w:b/>
          <w:snapToGrid w:val="0"/>
          <w:kern w:val="28"/>
          <w:szCs w:val="22"/>
        </w:rPr>
        <w:t xml:space="preserve"> </w:t>
      </w:r>
      <w:r w:rsidR="00875618">
        <w:rPr>
          <w:b/>
          <w:snapToGrid w:val="0"/>
          <w:kern w:val="28"/>
          <w:szCs w:val="22"/>
        </w:rPr>
        <w:t>30</w:t>
      </w:r>
      <w:r w:rsidRPr="00CB6B4E">
        <w:rPr>
          <w:b/>
          <w:snapToGrid w:val="0"/>
          <w:kern w:val="28"/>
          <w:szCs w:val="22"/>
        </w:rPr>
        <w:t>, 202</w:t>
      </w:r>
      <w:r w:rsidRPr="00CB6B4E" w:rsidR="0089666B">
        <w:rPr>
          <w:b/>
          <w:snapToGrid w:val="0"/>
          <w:kern w:val="28"/>
          <w:szCs w:val="22"/>
        </w:rPr>
        <w:t>2</w:t>
      </w:r>
    </w:p>
    <w:p w:rsidR="00AD440B" w:rsidRPr="00CB6B4E" w:rsidP="00AD440B" w14:paraId="5B2A0F94" w14:textId="77777777">
      <w:pPr>
        <w:widowControl w:val="0"/>
        <w:spacing w:before="60"/>
        <w:jc w:val="center"/>
        <w:rPr>
          <w:b/>
          <w:snapToGrid w:val="0"/>
          <w:kern w:val="28"/>
          <w:szCs w:val="22"/>
        </w:rPr>
      </w:pPr>
    </w:p>
    <w:p w:rsidR="00E33EA4" w:rsidP="00641A76" w14:paraId="1CB002DA" w14:textId="77777777">
      <w:pPr>
        <w:jc w:val="center"/>
        <w:rPr>
          <w:b/>
          <w:bCs/>
          <w:szCs w:val="22"/>
        </w:rPr>
      </w:pPr>
      <w:r w:rsidRPr="00CB6B4E">
        <w:rPr>
          <w:b/>
          <w:bCs/>
          <w:szCs w:val="22"/>
        </w:rPr>
        <w:t xml:space="preserve">DOMESTIC </w:t>
      </w:r>
      <w:r w:rsidRPr="00CB6B4E">
        <w:rPr>
          <w:b/>
          <w:bCs/>
          <w:caps/>
          <w:szCs w:val="22"/>
        </w:rPr>
        <w:t>SECTION</w:t>
      </w:r>
      <w:r w:rsidRPr="00CB6B4E">
        <w:rPr>
          <w:b/>
          <w:bCs/>
          <w:szCs w:val="22"/>
        </w:rPr>
        <w:t xml:space="preserve"> 214 APPLICATION</w:t>
      </w:r>
      <w:r w:rsidR="001C2F1C">
        <w:rPr>
          <w:b/>
          <w:bCs/>
          <w:szCs w:val="22"/>
        </w:rPr>
        <w:t>S</w:t>
      </w:r>
      <w:r w:rsidRPr="00CB6B4E">
        <w:rPr>
          <w:b/>
          <w:bCs/>
          <w:szCs w:val="22"/>
        </w:rPr>
        <w:t xml:space="preserve"> FILED FOR THE </w:t>
      </w:r>
    </w:p>
    <w:p w:rsidR="001736D0" w:rsidRPr="00685D05" w:rsidP="00641A76" w14:paraId="3E6679AE" w14:textId="2726F5CA">
      <w:pPr>
        <w:jc w:val="center"/>
        <w:rPr>
          <w:b/>
          <w:bCs/>
          <w:caps/>
          <w:szCs w:val="22"/>
        </w:rPr>
      </w:pPr>
      <w:r w:rsidRPr="002A3B81">
        <w:rPr>
          <w:b/>
          <w:bCs/>
          <w:szCs w:val="22"/>
        </w:rPr>
        <w:t>TRANSFER</w:t>
      </w:r>
      <w:r w:rsidR="001C2F1C">
        <w:rPr>
          <w:b/>
          <w:bCs/>
          <w:szCs w:val="22"/>
        </w:rPr>
        <w:t>S</w:t>
      </w:r>
      <w:r w:rsidRPr="002A3B81">
        <w:rPr>
          <w:b/>
          <w:bCs/>
          <w:szCs w:val="22"/>
        </w:rPr>
        <w:t xml:space="preserve"> OF CONTROL OF</w:t>
      </w:r>
      <w:r w:rsidR="00C65747">
        <w:rPr>
          <w:b/>
          <w:bCs/>
          <w:szCs w:val="22"/>
        </w:rPr>
        <w:t xml:space="preserve"> </w:t>
      </w:r>
      <w:r w:rsidRPr="00A32C4F" w:rsidR="00A32C4F">
        <w:rPr>
          <w:b/>
          <w:bCs/>
          <w:caps/>
          <w:szCs w:val="22"/>
        </w:rPr>
        <w:t>Aero Communications, LLC</w:t>
      </w:r>
    </w:p>
    <w:p w:rsidR="00AD440B" w:rsidRPr="00AD440B" w:rsidP="00AD440B" w14:paraId="7C56D78F" w14:textId="77777777">
      <w:pPr>
        <w:jc w:val="center"/>
        <w:rPr>
          <w:b/>
          <w:bCs/>
          <w:szCs w:val="22"/>
        </w:rPr>
      </w:pPr>
      <w:r w:rsidRPr="00AD440B">
        <w:rPr>
          <w:b/>
          <w:bCs/>
          <w:caps/>
          <w:szCs w:val="22"/>
        </w:rPr>
        <w:t xml:space="preserve"> </w:t>
      </w:r>
    </w:p>
    <w:p w:rsidR="00AD440B" w:rsidP="0055505D" w14:paraId="2A987080" w14:textId="77777777">
      <w:pPr>
        <w:jc w:val="center"/>
        <w:rPr>
          <w:b/>
          <w:szCs w:val="22"/>
        </w:rPr>
      </w:pPr>
      <w:r w:rsidRPr="00AD440B">
        <w:rPr>
          <w:b/>
          <w:szCs w:val="22"/>
        </w:rPr>
        <w:t>STREAMLINED PLEADING CYCLE ESTABLISHED</w:t>
      </w:r>
    </w:p>
    <w:p w:rsidR="00031C8B" w:rsidRPr="0055505D" w:rsidP="0055505D" w14:paraId="3520B98A" w14:textId="77777777">
      <w:pPr>
        <w:jc w:val="center"/>
        <w:rPr>
          <w:b/>
          <w:szCs w:val="22"/>
        </w:rPr>
      </w:pPr>
    </w:p>
    <w:p w:rsidR="00AD440B" w:rsidRPr="00AD440B" w:rsidP="00AD440B" w14:paraId="437AB135" w14:textId="369ADF8A">
      <w:pPr>
        <w:widowControl w:val="0"/>
        <w:spacing w:before="60"/>
        <w:jc w:val="center"/>
        <w:rPr>
          <w:b/>
          <w:snapToGrid w:val="0"/>
          <w:kern w:val="28"/>
          <w:szCs w:val="22"/>
        </w:rPr>
      </w:pPr>
      <w:r w:rsidRPr="004F1C11">
        <w:rPr>
          <w:b/>
          <w:snapToGrid w:val="0"/>
          <w:kern w:val="28"/>
          <w:szCs w:val="22"/>
        </w:rPr>
        <w:t>WC Docket No</w:t>
      </w:r>
      <w:r w:rsidR="001C2F1C">
        <w:rPr>
          <w:b/>
          <w:snapToGrid w:val="0"/>
          <w:kern w:val="28"/>
          <w:szCs w:val="22"/>
        </w:rPr>
        <w:t>s</w:t>
      </w:r>
      <w:r w:rsidRPr="004F1C11">
        <w:rPr>
          <w:b/>
          <w:snapToGrid w:val="0"/>
          <w:kern w:val="28"/>
          <w:szCs w:val="22"/>
        </w:rPr>
        <w:t xml:space="preserve">. </w:t>
      </w:r>
      <w:r w:rsidR="001C2F1C">
        <w:rPr>
          <w:b/>
          <w:snapToGrid w:val="0"/>
          <w:kern w:val="28"/>
          <w:szCs w:val="22"/>
        </w:rPr>
        <w:t xml:space="preserve">22-321, </w:t>
      </w:r>
      <w:r w:rsidRPr="004F1C11">
        <w:rPr>
          <w:b/>
          <w:snapToGrid w:val="0"/>
          <w:kern w:val="28"/>
          <w:szCs w:val="22"/>
        </w:rPr>
        <w:t>2</w:t>
      </w:r>
      <w:r w:rsidRPr="004F1C11" w:rsidR="0055505D">
        <w:rPr>
          <w:b/>
          <w:snapToGrid w:val="0"/>
          <w:kern w:val="28"/>
          <w:szCs w:val="22"/>
        </w:rPr>
        <w:t>2</w:t>
      </w:r>
      <w:r w:rsidRPr="004F1C11">
        <w:rPr>
          <w:b/>
          <w:snapToGrid w:val="0"/>
          <w:kern w:val="28"/>
          <w:szCs w:val="22"/>
        </w:rPr>
        <w:t>-</w:t>
      </w:r>
      <w:r w:rsidR="00BE5EA2">
        <w:rPr>
          <w:b/>
          <w:snapToGrid w:val="0"/>
          <w:kern w:val="28"/>
          <w:szCs w:val="22"/>
        </w:rPr>
        <w:t>32</w:t>
      </w:r>
      <w:r w:rsidR="00A32C4F">
        <w:rPr>
          <w:b/>
          <w:snapToGrid w:val="0"/>
          <w:kern w:val="28"/>
          <w:szCs w:val="22"/>
        </w:rPr>
        <w:t>2</w:t>
      </w:r>
    </w:p>
    <w:p w:rsidR="00E94F15" w:rsidP="00AD440B" w14:paraId="54ED226F" w14:textId="77777777">
      <w:pPr>
        <w:rPr>
          <w:b/>
          <w:szCs w:val="22"/>
        </w:rPr>
      </w:pPr>
    </w:p>
    <w:p w:rsidR="00AD440B" w:rsidRPr="00AD440B" w:rsidP="00AD440B" w14:paraId="284ED08C" w14:textId="478E10A3">
      <w:pPr>
        <w:rPr>
          <w:b/>
          <w:szCs w:val="22"/>
        </w:rPr>
      </w:pPr>
      <w:r w:rsidRPr="00AD440B">
        <w:rPr>
          <w:b/>
          <w:szCs w:val="22"/>
        </w:rPr>
        <w:t xml:space="preserve">Comments Due:  </w:t>
      </w:r>
      <w:r w:rsidR="00E33EA4">
        <w:rPr>
          <w:b/>
          <w:szCs w:val="22"/>
        </w:rPr>
        <w:t>October</w:t>
      </w:r>
      <w:r w:rsidR="00884A61">
        <w:rPr>
          <w:b/>
          <w:szCs w:val="22"/>
        </w:rPr>
        <w:t xml:space="preserve"> </w:t>
      </w:r>
      <w:r w:rsidR="00875618">
        <w:rPr>
          <w:b/>
          <w:szCs w:val="22"/>
        </w:rPr>
        <w:t>14</w:t>
      </w:r>
      <w:r w:rsidRPr="00AD440B">
        <w:rPr>
          <w:b/>
          <w:szCs w:val="22"/>
        </w:rPr>
        <w:t>, 202</w:t>
      </w:r>
      <w:r w:rsidR="0089666B">
        <w:rPr>
          <w:b/>
          <w:szCs w:val="22"/>
        </w:rPr>
        <w:t>2</w:t>
      </w:r>
      <w:r w:rsidRPr="00AD440B">
        <w:rPr>
          <w:b/>
          <w:szCs w:val="22"/>
        </w:rPr>
        <w:t xml:space="preserve"> </w:t>
      </w:r>
    </w:p>
    <w:p w:rsidR="00AD440B" w:rsidRPr="00AD440B" w:rsidP="00AD440B" w14:paraId="72A344A0" w14:textId="481B51CA">
      <w:pPr>
        <w:rPr>
          <w:b/>
          <w:szCs w:val="22"/>
        </w:rPr>
      </w:pPr>
      <w:r w:rsidRPr="00AD440B">
        <w:rPr>
          <w:b/>
          <w:szCs w:val="22"/>
        </w:rPr>
        <w:t xml:space="preserve">Reply Comment Due:  </w:t>
      </w:r>
      <w:r w:rsidR="00E33EA4">
        <w:rPr>
          <w:b/>
          <w:szCs w:val="22"/>
        </w:rPr>
        <w:t>October</w:t>
      </w:r>
      <w:r w:rsidR="00884A61">
        <w:rPr>
          <w:b/>
          <w:szCs w:val="22"/>
        </w:rPr>
        <w:t xml:space="preserve"> </w:t>
      </w:r>
      <w:r w:rsidR="00875618">
        <w:rPr>
          <w:b/>
          <w:szCs w:val="22"/>
        </w:rPr>
        <w:t>21</w:t>
      </w:r>
      <w:r w:rsidRPr="00AD440B">
        <w:rPr>
          <w:b/>
          <w:szCs w:val="22"/>
        </w:rPr>
        <w:t>, 202</w:t>
      </w:r>
      <w:r w:rsidR="0089666B">
        <w:rPr>
          <w:b/>
          <w:szCs w:val="22"/>
        </w:rPr>
        <w:t>2</w:t>
      </w:r>
      <w:r w:rsidRPr="00AD440B">
        <w:rPr>
          <w:b/>
          <w:szCs w:val="22"/>
        </w:rPr>
        <w:t xml:space="preserve"> </w:t>
      </w:r>
    </w:p>
    <w:p w:rsidR="00AD440B" w:rsidRPr="00AD440B" w:rsidP="00AD440B" w14:paraId="7C8CB00C" w14:textId="77777777">
      <w:pPr>
        <w:rPr>
          <w:b/>
          <w:szCs w:val="22"/>
        </w:rPr>
      </w:pPr>
    </w:p>
    <w:p w:rsidR="00FD0D52" w:rsidP="00722BE3" w14:paraId="3C4ABB5D" w14:textId="426009E9">
      <w:pPr>
        <w:autoSpaceDE w:val="0"/>
        <w:autoSpaceDN w:val="0"/>
        <w:adjustRightInd w:val="0"/>
        <w:spacing w:after="120"/>
        <w:ind w:firstLine="720"/>
        <w:rPr>
          <w:szCs w:val="22"/>
        </w:rPr>
      </w:pPr>
      <w:r w:rsidRPr="00AB2C99">
        <w:rPr>
          <w:szCs w:val="22"/>
        </w:rPr>
        <w:t>By this Public Notice, the Wireline Competition Bureau</w:t>
      </w:r>
      <w:r w:rsidRPr="00AB2C99" w:rsidR="0042593D">
        <w:rPr>
          <w:szCs w:val="22"/>
        </w:rPr>
        <w:t xml:space="preserve"> </w:t>
      </w:r>
      <w:r w:rsidR="00E33EA4">
        <w:rPr>
          <w:szCs w:val="22"/>
        </w:rPr>
        <w:t xml:space="preserve">(Bureau) </w:t>
      </w:r>
      <w:r w:rsidRPr="00AB2C99">
        <w:rPr>
          <w:szCs w:val="22"/>
        </w:rPr>
        <w:t xml:space="preserve">seeks comment from interested parties on an application filed by </w:t>
      </w:r>
      <w:bookmarkStart w:id="3" w:name="_Hlk87961388"/>
      <w:bookmarkStart w:id="4" w:name="_Hlk73713070"/>
      <w:bookmarkStart w:id="5" w:name="_Hlk67917977"/>
      <w:r w:rsidRPr="00AB2C99" w:rsidR="001875E0">
        <w:rPr>
          <w:szCs w:val="22"/>
        </w:rPr>
        <w:t>Computer Services, Inc. (CSI)</w:t>
      </w:r>
      <w:r w:rsidR="00E33EA4">
        <w:rPr>
          <w:szCs w:val="22"/>
        </w:rPr>
        <w:t xml:space="preserve"> </w:t>
      </w:r>
      <w:r w:rsidR="00A00EBA">
        <w:rPr>
          <w:szCs w:val="22"/>
        </w:rPr>
        <w:t xml:space="preserve">and Catalyst </w:t>
      </w:r>
      <w:r w:rsidRPr="00AB2C99" w:rsidR="00A00EBA">
        <w:rPr>
          <w:szCs w:val="22"/>
        </w:rPr>
        <w:t>CSI Intermediate</w:t>
      </w:r>
      <w:r w:rsidR="00A00EBA">
        <w:rPr>
          <w:szCs w:val="22"/>
        </w:rPr>
        <w:t>, LLC</w:t>
      </w:r>
      <w:r w:rsidRPr="00AB2C99">
        <w:rPr>
          <w:szCs w:val="22"/>
        </w:rPr>
        <w:t xml:space="preserve"> </w:t>
      </w:r>
      <w:bookmarkEnd w:id="3"/>
      <w:r w:rsidR="00A00EBA">
        <w:rPr>
          <w:szCs w:val="22"/>
        </w:rPr>
        <w:t>(</w:t>
      </w:r>
      <w:r w:rsidRPr="00AB2C99" w:rsidR="00A00EBA">
        <w:rPr>
          <w:szCs w:val="22"/>
        </w:rPr>
        <w:t>CSI Intermediate</w:t>
      </w:r>
      <w:r w:rsidR="00A00EBA">
        <w:rPr>
          <w:szCs w:val="22"/>
        </w:rPr>
        <w:t xml:space="preserve">) </w:t>
      </w:r>
      <w:r w:rsidRPr="00AB2C99">
        <w:rPr>
          <w:szCs w:val="22"/>
        </w:rPr>
        <w:t>(</w:t>
      </w:r>
      <w:r w:rsidRPr="00AB2C99" w:rsidR="00ED6E8F">
        <w:rPr>
          <w:szCs w:val="22"/>
        </w:rPr>
        <w:t>collectively</w:t>
      </w:r>
      <w:r w:rsidRPr="00AB2C99">
        <w:rPr>
          <w:szCs w:val="22"/>
        </w:rPr>
        <w:t xml:space="preserve">, Applicants), pursuant to section 214 of the Communications Act of 1934, as amended, and sections 63.03-04 of the Commission’s rules, requesting consent </w:t>
      </w:r>
      <w:r w:rsidRPr="00AB2C99" w:rsidR="00687E58">
        <w:rPr>
          <w:szCs w:val="22"/>
        </w:rPr>
        <w:t>for the</w:t>
      </w:r>
      <w:r w:rsidRPr="00AB2C99">
        <w:rPr>
          <w:szCs w:val="22"/>
        </w:rPr>
        <w:t xml:space="preserve"> transfer </w:t>
      </w:r>
      <w:r w:rsidR="004D480F">
        <w:rPr>
          <w:szCs w:val="22"/>
        </w:rPr>
        <w:t xml:space="preserve">of </w:t>
      </w:r>
      <w:r w:rsidRPr="00AB2C99" w:rsidR="005D3DA2">
        <w:rPr>
          <w:szCs w:val="22"/>
        </w:rPr>
        <w:t xml:space="preserve">control </w:t>
      </w:r>
      <w:bookmarkEnd w:id="4"/>
      <w:bookmarkEnd w:id="5"/>
      <w:r w:rsidRPr="00AB2C99" w:rsidR="00722BE3">
        <w:rPr>
          <w:szCs w:val="22"/>
        </w:rPr>
        <w:t xml:space="preserve">of </w:t>
      </w:r>
      <w:r w:rsidR="00E33EA4">
        <w:rPr>
          <w:szCs w:val="22"/>
        </w:rPr>
        <w:t>Aero Communications, LLC (Aero Communications), a</w:t>
      </w:r>
      <w:r w:rsidR="00D40672">
        <w:rPr>
          <w:szCs w:val="22"/>
        </w:rPr>
        <w:t xml:space="preserve"> </w:t>
      </w:r>
      <w:r w:rsidRPr="00AB2C99" w:rsidR="00D40672">
        <w:rPr>
          <w:szCs w:val="22"/>
        </w:rPr>
        <w:t>wholly-owned subsidiary</w:t>
      </w:r>
      <w:r w:rsidR="00E33EA4">
        <w:rPr>
          <w:szCs w:val="22"/>
        </w:rPr>
        <w:t xml:space="preserve"> of CSI</w:t>
      </w:r>
      <w:r w:rsidR="00D40672">
        <w:rPr>
          <w:szCs w:val="22"/>
        </w:rPr>
        <w:t>,</w:t>
      </w:r>
      <w:r w:rsidRPr="00AB2C99" w:rsidR="00D40672">
        <w:rPr>
          <w:szCs w:val="22"/>
        </w:rPr>
        <w:t xml:space="preserve"> </w:t>
      </w:r>
      <w:r w:rsidRPr="00AB2C99" w:rsidR="00712A03">
        <w:rPr>
          <w:szCs w:val="22"/>
        </w:rPr>
        <w:t xml:space="preserve">to </w:t>
      </w:r>
      <w:r w:rsidR="00A00EBA">
        <w:rPr>
          <w:szCs w:val="22"/>
        </w:rPr>
        <w:t>CSI Intermediate</w:t>
      </w:r>
      <w:r w:rsidRPr="00AB2C99" w:rsidR="00712A03">
        <w:rPr>
          <w:szCs w:val="22"/>
        </w:rPr>
        <w:t>.</w:t>
      </w:r>
      <w:r>
        <w:rPr>
          <w:szCs w:val="22"/>
          <w:vertAlign w:val="superscript"/>
        </w:rPr>
        <w:footnoteReference w:id="3"/>
      </w:r>
      <w:r w:rsidRPr="00AB2C99" w:rsidR="00AB2C99">
        <w:rPr>
          <w:szCs w:val="22"/>
        </w:rPr>
        <w:t xml:space="preserve">  The Bureau also seeks comment on an additional section 214 application seeking approval for prior unauthorized transactions involving Aero Communications.</w:t>
      </w:r>
      <w:r>
        <w:rPr>
          <w:rStyle w:val="FootnoteReference"/>
          <w:szCs w:val="22"/>
        </w:rPr>
        <w:footnoteReference w:id="4"/>
      </w:r>
    </w:p>
    <w:p w:rsidR="00875618" w:rsidP="004340B7" w14:paraId="426066F7" w14:textId="77777777">
      <w:pPr>
        <w:autoSpaceDE w:val="0"/>
        <w:autoSpaceDN w:val="0"/>
        <w:adjustRightInd w:val="0"/>
        <w:spacing w:after="120"/>
        <w:ind w:firstLine="720"/>
        <w:rPr>
          <w:szCs w:val="22"/>
        </w:rPr>
      </w:pPr>
      <w:r w:rsidRPr="00026E05">
        <w:rPr>
          <w:szCs w:val="22"/>
        </w:rPr>
        <w:t>CSI, a Kentucky corporation</w:t>
      </w:r>
      <w:r w:rsidRPr="00026E05" w:rsidR="00706A7A">
        <w:rPr>
          <w:szCs w:val="22"/>
        </w:rPr>
        <w:t xml:space="preserve">, </w:t>
      </w:r>
      <w:r w:rsidRPr="00026E05" w:rsidR="00F765CB">
        <w:rPr>
          <w:szCs w:val="22"/>
        </w:rPr>
        <w:t xml:space="preserve">wholly-owns </w:t>
      </w:r>
      <w:r w:rsidRPr="00026E05">
        <w:rPr>
          <w:szCs w:val="22"/>
        </w:rPr>
        <w:t xml:space="preserve">Aero Communications, </w:t>
      </w:r>
      <w:r w:rsidRPr="00026E05" w:rsidR="00706A7A">
        <w:rPr>
          <w:szCs w:val="22"/>
        </w:rPr>
        <w:t>an Illinois limited liability company</w:t>
      </w:r>
      <w:r>
        <w:rPr>
          <w:szCs w:val="22"/>
        </w:rPr>
        <w:t xml:space="preserve">.  Aero Communications </w:t>
      </w:r>
      <w:r w:rsidRPr="00026E05" w:rsidR="009B665A">
        <w:rPr>
          <w:szCs w:val="22"/>
        </w:rPr>
        <w:t>provide</w:t>
      </w:r>
      <w:r w:rsidRPr="00026E05" w:rsidR="00706A7A">
        <w:rPr>
          <w:szCs w:val="22"/>
        </w:rPr>
        <w:t>s</w:t>
      </w:r>
      <w:r w:rsidRPr="00026E05" w:rsidR="009B665A">
        <w:rPr>
          <w:szCs w:val="22"/>
        </w:rPr>
        <w:t xml:space="preserve"> </w:t>
      </w:r>
      <w:r w:rsidR="00E33EA4">
        <w:rPr>
          <w:szCs w:val="22"/>
        </w:rPr>
        <w:t xml:space="preserve">competitive </w:t>
      </w:r>
      <w:r w:rsidRPr="00026E05" w:rsidR="00706A7A">
        <w:rPr>
          <w:szCs w:val="22"/>
        </w:rPr>
        <w:t>telecommunications services</w:t>
      </w:r>
      <w:r w:rsidRPr="00026E05" w:rsidR="009B665A">
        <w:rPr>
          <w:szCs w:val="22"/>
        </w:rPr>
        <w:t xml:space="preserve"> in Kentucky and 36 other states.</w:t>
      </w:r>
      <w:r>
        <w:rPr>
          <w:rStyle w:val="FootnoteReference"/>
          <w:szCs w:val="22"/>
        </w:rPr>
        <w:footnoteReference w:id="5"/>
      </w:r>
      <w:r w:rsidRPr="00026E05" w:rsidR="009B665A">
        <w:rPr>
          <w:szCs w:val="22"/>
        </w:rPr>
        <w:t xml:space="preserve"> </w:t>
      </w:r>
      <w:r w:rsidRPr="00026E05" w:rsidR="009B5E13">
        <w:rPr>
          <w:szCs w:val="22"/>
        </w:rPr>
        <w:t xml:space="preserve"> </w:t>
      </w:r>
    </w:p>
    <w:p w:rsidR="0004765B" w:rsidP="00875618" w14:paraId="50F9828B" w14:textId="075AEB46">
      <w:pPr>
        <w:autoSpaceDE w:val="0"/>
        <w:autoSpaceDN w:val="0"/>
        <w:adjustRightInd w:val="0"/>
        <w:spacing w:after="120"/>
        <w:ind w:firstLine="720"/>
        <w:rPr>
          <w:szCs w:val="22"/>
        </w:rPr>
      </w:pPr>
      <w:r w:rsidRPr="00026E05">
        <w:rPr>
          <w:szCs w:val="22"/>
        </w:rPr>
        <w:t xml:space="preserve">CSI Intermediate, </w:t>
      </w:r>
      <w:r w:rsidR="00875618">
        <w:rPr>
          <w:szCs w:val="22"/>
        </w:rPr>
        <w:t xml:space="preserve">a </w:t>
      </w:r>
      <w:r w:rsidRPr="00026E05">
        <w:rPr>
          <w:szCs w:val="22"/>
        </w:rPr>
        <w:t xml:space="preserve">Delaware limited liability company, does not provide domestic telecommunications services.  Affiliates of CSI Intermediate currently control IPC Network Services, LLC </w:t>
      </w:r>
      <w:r w:rsidRPr="00026E05">
        <w:rPr>
          <w:rFonts w:ascii="TimesNewRomanPSMT" w:hAnsi="TimesNewRomanPSMT" w:cs="TimesNewRomanPSMT"/>
          <w:szCs w:val="22"/>
        </w:rPr>
        <w:t>(IPC)</w:t>
      </w:r>
      <w:r w:rsidRPr="00026E05">
        <w:rPr>
          <w:szCs w:val="22"/>
        </w:rPr>
        <w:t xml:space="preserve">, which </w:t>
      </w:r>
      <w:r w:rsidR="00875618">
        <w:rPr>
          <w:szCs w:val="22"/>
        </w:rPr>
        <w:t xml:space="preserve">primarily </w:t>
      </w:r>
      <w:r w:rsidRPr="00026E05">
        <w:rPr>
          <w:szCs w:val="22"/>
        </w:rPr>
        <w:t xml:space="preserve">provides </w:t>
      </w:r>
      <w:r w:rsidR="00BE247A">
        <w:rPr>
          <w:szCs w:val="22"/>
        </w:rPr>
        <w:t>domestic private line services</w:t>
      </w:r>
      <w:r w:rsidR="0028625B">
        <w:rPr>
          <w:szCs w:val="22"/>
        </w:rPr>
        <w:t xml:space="preserve"> to business customers</w:t>
      </w:r>
      <w:r w:rsidRPr="00026E05">
        <w:rPr>
          <w:szCs w:val="22"/>
        </w:rPr>
        <w:t xml:space="preserve"> in </w:t>
      </w:r>
      <w:r w:rsidR="00E42BD9">
        <w:rPr>
          <w:szCs w:val="22"/>
        </w:rPr>
        <w:t>multiple states</w:t>
      </w:r>
      <w:r w:rsidRPr="00026E05">
        <w:rPr>
          <w:szCs w:val="22"/>
        </w:rPr>
        <w:t>.</w:t>
      </w:r>
      <w:r w:rsidRPr="00026E05" w:rsidR="008644DB">
        <w:rPr>
          <w:szCs w:val="22"/>
        </w:rPr>
        <w:t xml:space="preserve">  CS</w:t>
      </w:r>
      <w:r w:rsidRPr="00026E05" w:rsidR="00161C7A">
        <w:rPr>
          <w:szCs w:val="22"/>
        </w:rPr>
        <w:t>I</w:t>
      </w:r>
      <w:r w:rsidRPr="00026E05" w:rsidR="008644DB">
        <w:rPr>
          <w:szCs w:val="22"/>
        </w:rPr>
        <w:t xml:space="preserve"> Intermediate was formed for the purposes of the proposed transaction</w:t>
      </w:r>
      <w:r w:rsidRPr="00026E05" w:rsidR="00F96BFB">
        <w:rPr>
          <w:szCs w:val="22"/>
        </w:rPr>
        <w:t xml:space="preserve"> and is controlled by Catalyst CSI Holdco LP (CSI Holdco), a Delaware limited partnership.  </w:t>
      </w:r>
      <w:r w:rsidR="000664F4">
        <w:rPr>
          <w:szCs w:val="22"/>
        </w:rPr>
        <w:t>The general partner of CSI Holdco is Catalyst CSI GP, LLC</w:t>
      </w:r>
      <w:r w:rsidR="00FD782B">
        <w:rPr>
          <w:szCs w:val="22"/>
        </w:rPr>
        <w:t xml:space="preserve"> (Holdco GP)</w:t>
      </w:r>
      <w:r w:rsidR="000664F4">
        <w:rPr>
          <w:szCs w:val="22"/>
        </w:rPr>
        <w:t xml:space="preserve">, </w:t>
      </w:r>
      <w:r w:rsidR="00FD782B">
        <w:rPr>
          <w:szCs w:val="22"/>
        </w:rPr>
        <w:t>a Delaware limited liability company.  Applicants state that the following limited partners, all Delaware entities, hold equity interests in CSI Holdco:  CB Catalyst Aggregator, L.P. (CB Aggregator) (34.61%), CB Catalyst Co-Invest, L.P.  (CB Co-Invest) (37.26%), and BGPT Catalyst, L.P. (BGPT Catalyst) (28.12%).  Jeffrey Aronson</w:t>
      </w:r>
      <w:r w:rsidRPr="00026E05" w:rsidR="00F96BFB">
        <w:rPr>
          <w:szCs w:val="22"/>
        </w:rPr>
        <w:t>, a U.S. citizen, who control</w:t>
      </w:r>
      <w:r w:rsidR="00F670EA">
        <w:rPr>
          <w:szCs w:val="22"/>
        </w:rPr>
        <w:t>s</w:t>
      </w:r>
      <w:r w:rsidRPr="00026E05" w:rsidR="00F96BFB">
        <w:rPr>
          <w:szCs w:val="22"/>
        </w:rPr>
        <w:t xml:space="preserve"> </w:t>
      </w:r>
      <w:r w:rsidRPr="00026E05" w:rsidR="00F96BFB">
        <w:rPr>
          <w:szCs w:val="22"/>
        </w:rPr>
        <w:t>Centerbridge</w:t>
      </w:r>
      <w:r w:rsidRPr="00026E05" w:rsidR="00F96BFB">
        <w:rPr>
          <w:szCs w:val="22"/>
        </w:rPr>
        <w:t xml:space="preserve"> Partners, L.P., a</w:t>
      </w:r>
      <w:r w:rsidR="00CA2A9C">
        <w:rPr>
          <w:szCs w:val="22"/>
        </w:rPr>
        <w:t>n investment entity,</w:t>
      </w:r>
      <w:r w:rsidR="00FD782B">
        <w:rPr>
          <w:szCs w:val="22"/>
        </w:rPr>
        <w:t xml:space="preserve"> ultimately controls Holdco GP, CB Aggregator, and CB Co-Invest</w:t>
      </w:r>
      <w:r w:rsidRPr="00026E05" w:rsidR="00F96BFB">
        <w:rPr>
          <w:szCs w:val="22"/>
        </w:rPr>
        <w:t>.</w:t>
      </w:r>
      <w:r w:rsidR="00FD782B">
        <w:rPr>
          <w:szCs w:val="22"/>
        </w:rPr>
        <w:t xml:space="preserve">  Frank </w:t>
      </w:r>
      <w:r w:rsidR="00FD782B">
        <w:rPr>
          <w:szCs w:val="22"/>
        </w:rPr>
        <w:t>Martire</w:t>
      </w:r>
      <w:r w:rsidR="00FD782B">
        <w:rPr>
          <w:szCs w:val="22"/>
        </w:rPr>
        <w:t xml:space="preserve">, Jr. and Frank </w:t>
      </w:r>
      <w:r w:rsidR="00FD782B">
        <w:rPr>
          <w:szCs w:val="22"/>
        </w:rPr>
        <w:t>Martire</w:t>
      </w:r>
      <w:r w:rsidR="0003164E">
        <w:rPr>
          <w:szCs w:val="22"/>
        </w:rPr>
        <w:t>,</w:t>
      </w:r>
      <w:r w:rsidR="00FD782B">
        <w:rPr>
          <w:szCs w:val="22"/>
        </w:rPr>
        <w:t xml:space="preserve"> III, both U.S. citizens, ultimately control BGPT Catalyst and </w:t>
      </w:r>
      <w:r w:rsidR="00CA2A9C">
        <w:rPr>
          <w:szCs w:val="22"/>
        </w:rPr>
        <w:t>also control Bridgeport Partners, an investment entity.</w:t>
      </w:r>
      <w:r>
        <w:rPr>
          <w:rStyle w:val="FootnoteReference"/>
          <w:szCs w:val="22"/>
        </w:rPr>
        <w:footnoteReference w:id="6"/>
      </w:r>
      <w:r w:rsidR="004340B7">
        <w:rPr>
          <w:szCs w:val="22"/>
        </w:rPr>
        <w:t xml:space="preserve"> </w:t>
      </w:r>
      <w:r w:rsidR="000664F4">
        <w:rPr>
          <w:szCs w:val="22"/>
        </w:rPr>
        <w:t xml:space="preserve"> </w:t>
      </w:r>
    </w:p>
    <w:p w:rsidR="00D3792C" w:rsidRPr="00033EF1" w:rsidP="00D3792C" w14:paraId="3BA3C5BC" w14:textId="574F8777">
      <w:pPr>
        <w:spacing w:after="120"/>
        <w:rPr>
          <w:b/>
          <w:bCs/>
          <w:szCs w:val="22"/>
          <w:u w:val="single"/>
        </w:rPr>
      </w:pPr>
      <w:bookmarkStart w:id="7" w:name="_Hlk83807160"/>
      <w:r w:rsidRPr="00033EF1">
        <w:rPr>
          <w:b/>
          <w:bCs/>
          <w:szCs w:val="22"/>
          <w:u w:val="single"/>
        </w:rPr>
        <w:t>Current Proposed Transaction (WC Docket No. 22-</w:t>
      </w:r>
      <w:r w:rsidR="00F17A2E">
        <w:rPr>
          <w:b/>
          <w:bCs/>
          <w:szCs w:val="22"/>
          <w:u w:val="single"/>
        </w:rPr>
        <w:t>321</w:t>
      </w:r>
      <w:r w:rsidRPr="00033EF1">
        <w:rPr>
          <w:b/>
          <w:bCs/>
          <w:szCs w:val="22"/>
          <w:u w:val="single"/>
        </w:rPr>
        <w:t>)</w:t>
      </w:r>
    </w:p>
    <w:p w:rsidR="00D3792C" w:rsidP="004340B7" w14:paraId="0331E9B4" w14:textId="754A9633">
      <w:pPr>
        <w:autoSpaceDE w:val="0"/>
        <w:autoSpaceDN w:val="0"/>
        <w:adjustRightInd w:val="0"/>
        <w:spacing w:after="120"/>
        <w:ind w:firstLine="720"/>
        <w:rPr>
          <w:szCs w:val="22"/>
        </w:rPr>
      </w:pPr>
      <w:r w:rsidRPr="006034FD">
        <w:rPr>
          <w:szCs w:val="22"/>
        </w:rPr>
        <w:t xml:space="preserve">Pursuant to </w:t>
      </w:r>
      <w:r>
        <w:rPr>
          <w:szCs w:val="22"/>
        </w:rPr>
        <w:t xml:space="preserve">the </w:t>
      </w:r>
      <w:r w:rsidRPr="006034FD">
        <w:rPr>
          <w:szCs w:val="22"/>
        </w:rPr>
        <w:t>terms of the proposed transaction</w:t>
      </w:r>
      <w:r>
        <w:rPr>
          <w:szCs w:val="22"/>
        </w:rPr>
        <w:t xml:space="preserve">, </w:t>
      </w:r>
      <w:r w:rsidRPr="00342859">
        <w:rPr>
          <w:szCs w:val="22"/>
        </w:rPr>
        <w:t>CSI Intermediate</w:t>
      </w:r>
      <w:r>
        <w:rPr>
          <w:szCs w:val="22"/>
        </w:rPr>
        <w:t xml:space="preserve"> </w:t>
      </w:r>
      <w:r w:rsidRPr="00342859">
        <w:rPr>
          <w:szCs w:val="22"/>
        </w:rPr>
        <w:t>will acquire ownership and control of CSI and its subsidiaries, including Aero</w:t>
      </w:r>
      <w:r>
        <w:rPr>
          <w:szCs w:val="22"/>
        </w:rPr>
        <w:t xml:space="preserve"> </w:t>
      </w:r>
      <w:r w:rsidRPr="00342859">
        <w:rPr>
          <w:szCs w:val="22"/>
        </w:rPr>
        <w:t>Communications, which would take CSI from being a publicly traded company to a</w:t>
      </w:r>
      <w:r>
        <w:rPr>
          <w:szCs w:val="22"/>
        </w:rPr>
        <w:t xml:space="preserve"> </w:t>
      </w:r>
      <w:r w:rsidRPr="00342859">
        <w:rPr>
          <w:szCs w:val="22"/>
        </w:rPr>
        <w:t>private company owned and controlled by CSI Intermediate.</w:t>
      </w:r>
      <w:r>
        <w:rPr>
          <w:szCs w:val="22"/>
        </w:rPr>
        <w:t xml:space="preserve">  </w:t>
      </w:r>
      <w:r w:rsidRPr="00C5350F">
        <w:rPr>
          <w:szCs w:val="22"/>
        </w:rPr>
        <w:t xml:space="preserve">CSI will merge with and into </w:t>
      </w:r>
      <w:r w:rsidR="00CA2A9C">
        <w:rPr>
          <w:szCs w:val="22"/>
        </w:rPr>
        <w:t xml:space="preserve">Catalyst </w:t>
      </w:r>
      <w:r w:rsidRPr="00C5350F">
        <w:rPr>
          <w:szCs w:val="22"/>
        </w:rPr>
        <w:t xml:space="preserve">Merger Sub, </w:t>
      </w:r>
      <w:r w:rsidR="00CA2A9C">
        <w:rPr>
          <w:szCs w:val="22"/>
        </w:rPr>
        <w:t xml:space="preserve">Inc., </w:t>
      </w:r>
      <w:r w:rsidR="001F6717">
        <w:rPr>
          <w:szCs w:val="22"/>
        </w:rPr>
        <w:t xml:space="preserve">a subsidiary of CSI Intermediate, </w:t>
      </w:r>
      <w:r w:rsidRPr="00C5350F">
        <w:rPr>
          <w:szCs w:val="22"/>
        </w:rPr>
        <w:t>with CSI surviving the merger as a</w:t>
      </w:r>
      <w:r>
        <w:rPr>
          <w:szCs w:val="22"/>
        </w:rPr>
        <w:t xml:space="preserve"> </w:t>
      </w:r>
      <w:r w:rsidRPr="00C5350F">
        <w:rPr>
          <w:szCs w:val="22"/>
        </w:rPr>
        <w:t>direct subsidiary of CSI Intermediate and with Aero Communications remaining a direct</w:t>
      </w:r>
      <w:r>
        <w:rPr>
          <w:szCs w:val="22"/>
        </w:rPr>
        <w:t xml:space="preserve"> </w:t>
      </w:r>
      <w:r w:rsidRPr="00C5350F">
        <w:rPr>
          <w:szCs w:val="22"/>
        </w:rPr>
        <w:t>subsidiary of CSI and becoming an indirect subsidiary of CSI Intermediate.</w:t>
      </w:r>
    </w:p>
    <w:p w:rsidR="00D3792C" w:rsidRPr="00D3792C" w:rsidP="00D3792C" w14:paraId="7FDBE6DE" w14:textId="042D9EBF">
      <w:pPr>
        <w:spacing w:after="120"/>
        <w:rPr>
          <w:b/>
          <w:bCs/>
          <w:szCs w:val="22"/>
        </w:rPr>
      </w:pPr>
      <w:r>
        <w:rPr>
          <w:b/>
          <w:bCs/>
          <w:szCs w:val="22"/>
          <w:u w:val="single"/>
        </w:rPr>
        <w:t>Prior Unauthorized Transactions</w:t>
      </w:r>
      <w:r w:rsidR="0003164E">
        <w:rPr>
          <w:b/>
          <w:bCs/>
          <w:szCs w:val="22"/>
          <w:u w:val="single"/>
        </w:rPr>
        <w:t xml:space="preserve"> (WC Docket No. 22-322)</w:t>
      </w:r>
    </w:p>
    <w:p w:rsidR="00DD790A" w:rsidRPr="009B665A" w:rsidP="00DD790A" w14:paraId="4B779EED" w14:textId="429CB755">
      <w:pPr>
        <w:autoSpaceDE w:val="0"/>
        <w:autoSpaceDN w:val="0"/>
        <w:adjustRightInd w:val="0"/>
        <w:spacing w:after="120"/>
        <w:ind w:firstLine="720"/>
        <w:rPr>
          <w:szCs w:val="22"/>
        </w:rPr>
      </w:pPr>
      <w:r w:rsidRPr="004057A7">
        <w:rPr>
          <w:szCs w:val="22"/>
        </w:rPr>
        <w:t>Applicant</w:t>
      </w:r>
      <w:r w:rsidR="005D7AE5">
        <w:rPr>
          <w:szCs w:val="22"/>
        </w:rPr>
        <w:t>s</w:t>
      </w:r>
      <w:r w:rsidRPr="004057A7">
        <w:rPr>
          <w:szCs w:val="22"/>
        </w:rPr>
        <w:t xml:space="preserve"> </w:t>
      </w:r>
      <w:r w:rsidR="00F17A2E">
        <w:rPr>
          <w:szCs w:val="22"/>
        </w:rPr>
        <w:t xml:space="preserve">disclose </w:t>
      </w:r>
      <w:r w:rsidRPr="004057A7">
        <w:rPr>
          <w:szCs w:val="22"/>
        </w:rPr>
        <w:t xml:space="preserve">that </w:t>
      </w:r>
      <w:r w:rsidR="005D7AE5">
        <w:rPr>
          <w:szCs w:val="22"/>
        </w:rPr>
        <w:t>they</w:t>
      </w:r>
      <w:r w:rsidRPr="004057A7">
        <w:rPr>
          <w:szCs w:val="22"/>
        </w:rPr>
        <w:t xml:space="preserve"> did not seek prior Commission</w:t>
      </w:r>
      <w:r>
        <w:rPr>
          <w:szCs w:val="22"/>
        </w:rPr>
        <w:t xml:space="preserve"> </w:t>
      </w:r>
      <w:r w:rsidRPr="004057A7">
        <w:rPr>
          <w:szCs w:val="22"/>
        </w:rPr>
        <w:t>approval of two prior transfers of control that occurred in 2006 and 2010.</w:t>
      </w:r>
      <w:r>
        <w:rPr>
          <w:szCs w:val="22"/>
        </w:rPr>
        <w:t xml:space="preserve">  </w:t>
      </w:r>
      <w:r w:rsidRPr="004057A7">
        <w:rPr>
          <w:szCs w:val="22"/>
        </w:rPr>
        <w:t xml:space="preserve">Specifically, on July 20, 2006, CSI acquired a </w:t>
      </w:r>
      <w:r>
        <w:rPr>
          <w:szCs w:val="22"/>
        </w:rPr>
        <w:t xml:space="preserve">majority </w:t>
      </w:r>
      <w:r w:rsidRPr="004057A7">
        <w:rPr>
          <w:szCs w:val="22"/>
        </w:rPr>
        <w:t>interest (63</w:t>
      </w:r>
      <w:r>
        <w:rPr>
          <w:szCs w:val="22"/>
        </w:rPr>
        <w:t>%</w:t>
      </w:r>
      <w:r w:rsidRPr="004057A7">
        <w:rPr>
          <w:szCs w:val="22"/>
        </w:rPr>
        <w:t>) in Heartland</w:t>
      </w:r>
      <w:r w:rsidR="003D11D6">
        <w:rPr>
          <w:szCs w:val="22"/>
        </w:rPr>
        <w:t xml:space="preserve"> Communications Internet Services, Inc. (Heartland)</w:t>
      </w:r>
      <w:r w:rsidRPr="004057A7">
        <w:rPr>
          <w:szCs w:val="22"/>
        </w:rPr>
        <w:t>,</w:t>
      </w:r>
      <w:r>
        <w:rPr>
          <w:szCs w:val="22"/>
        </w:rPr>
        <w:t xml:space="preserve"> </w:t>
      </w:r>
      <w:r w:rsidRPr="004057A7">
        <w:rPr>
          <w:szCs w:val="22"/>
        </w:rPr>
        <w:t>an Illinois based company that had a 50</w:t>
      </w:r>
      <w:r>
        <w:rPr>
          <w:szCs w:val="22"/>
        </w:rPr>
        <w:t xml:space="preserve">% </w:t>
      </w:r>
      <w:r w:rsidRPr="004057A7">
        <w:rPr>
          <w:szCs w:val="22"/>
        </w:rPr>
        <w:t>ownership interest in Aero Communications</w:t>
      </w:r>
      <w:r>
        <w:rPr>
          <w:szCs w:val="22"/>
        </w:rPr>
        <w:t>, resulting in a transfer of control of Heartland’s 50% interest in Aero Communications to CSI.</w:t>
      </w:r>
      <w:r>
        <w:rPr>
          <w:szCs w:val="22"/>
        </w:rPr>
        <w:t xml:space="preserve">  </w:t>
      </w:r>
      <w:r>
        <w:rPr>
          <w:szCs w:val="22"/>
        </w:rPr>
        <w:t xml:space="preserve">At the time, Aero Group, Inc., also an Illinois entity, owned 50% of Aero Communications.  On April 30, 2010, Heartland acquired the remaining 50% interest in Aero Communications from Aero Group, Inc., thereby giving CSI control over Heartland’s 100% interest in Aero Communications.  </w:t>
      </w:r>
    </w:p>
    <w:p w:rsidR="009558B6" w:rsidP="003D11D6" w14:paraId="4D985FAC" w14:textId="015191D2">
      <w:pPr>
        <w:autoSpaceDE w:val="0"/>
        <w:autoSpaceDN w:val="0"/>
        <w:adjustRightInd w:val="0"/>
        <w:spacing w:after="120"/>
        <w:ind w:firstLine="720"/>
        <w:rPr>
          <w:szCs w:val="22"/>
        </w:rPr>
      </w:pPr>
      <w:r w:rsidRPr="009B665A">
        <w:rPr>
          <w:szCs w:val="22"/>
        </w:rPr>
        <w:t>On June 24, 2010,</w:t>
      </w:r>
      <w:r>
        <w:rPr>
          <w:szCs w:val="22"/>
        </w:rPr>
        <w:t xml:space="preserve"> </w:t>
      </w:r>
      <w:r w:rsidRPr="009B665A">
        <w:rPr>
          <w:szCs w:val="22"/>
        </w:rPr>
        <w:t xml:space="preserve">Heartland changed its name to CSI Telecom Group, Inc. </w:t>
      </w:r>
      <w:r>
        <w:rPr>
          <w:szCs w:val="22"/>
        </w:rPr>
        <w:t xml:space="preserve"> </w:t>
      </w:r>
      <w:r w:rsidRPr="009B665A">
        <w:rPr>
          <w:szCs w:val="22"/>
        </w:rPr>
        <w:t>Effective February 28, 2017, CSI</w:t>
      </w:r>
      <w:r>
        <w:rPr>
          <w:szCs w:val="22"/>
        </w:rPr>
        <w:t xml:space="preserve"> </w:t>
      </w:r>
      <w:r w:rsidRPr="009B665A">
        <w:rPr>
          <w:szCs w:val="22"/>
        </w:rPr>
        <w:t>Telecom Group, Inc., merged with and into CSI.</w:t>
      </w:r>
      <w:r>
        <w:rPr>
          <w:szCs w:val="22"/>
        </w:rPr>
        <w:t xml:space="preserve">  </w:t>
      </w:r>
      <w:r w:rsidRPr="009B665A">
        <w:rPr>
          <w:szCs w:val="22"/>
        </w:rPr>
        <w:t>As a result, Aero Communications became a</w:t>
      </w:r>
      <w:r>
        <w:rPr>
          <w:szCs w:val="22"/>
        </w:rPr>
        <w:t xml:space="preserve"> </w:t>
      </w:r>
      <w:r w:rsidRPr="009B665A">
        <w:rPr>
          <w:szCs w:val="22"/>
        </w:rPr>
        <w:t xml:space="preserve">wholly-owned direct subsidiary of </w:t>
      </w:r>
      <w:r>
        <w:rPr>
          <w:szCs w:val="22"/>
        </w:rPr>
        <w:t>CSI</w:t>
      </w:r>
      <w:r w:rsidRPr="009B665A">
        <w:rPr>
          <w:szCs w:val="22"/>
        </w:rPr>
        <w:t>.</w:t>
      </w:r>
      <w:r>
        <w:rPr>
          <w:szCs w:val="22"/>
        </w:rPr>
        <w:t xml:space="preserve">  </w:t>
      </w:r>
    </w:p>
    <w:bookmarkEnd w:id="7"/>
    <w:p w:rsidR="00031C8B" w:rsidRPr="0044009A" w:rsidP="001916C0" w14:paraId="4B24D10F" w14:textId="240E1DFC">
      <w:pPr>
        <w:autoSpaceDE w:val="0"/>
        <w:autoSpaceDN w:val="0"/>
        <w:adjustRightInd w:val="0"/>
        <w:spacing w:after="120"/>
        <w:ind w:firstLine="720"/>
        <w:rPr>
          <w:szCs w:val="22"/>
        </w:rPr>
      </w:pPr>
      <w:r w:rsidRPr="00AD440B">
        <w:rPr>
          <w:bCs/>
          <w:szCs w:val="22"/>
        </w:rPr>
        <w:t>Applicants request streamlined treatment of the proposed transaction</w:t>
      </w:r>
      <w:r w:rsidR="0007219A">
        <w:rPr>
          <w:bCs/>
          <w:szCs w:val="22"/>
        </w:rPr>
        <w:t>s</w:t>
      </w:r>
      <w:r w:rsidRPr="00AD440B">
        <w:rPr>
          <w:bCs/>
          <w:szCs w:val="22"/>
        </w:rPr>
        <w:t xml:space="preserve"> under the Commission’s rules and assert that a grant of the </w:t>
      </w:r>
      <w:r w:rsidR="0003164E">
        <w:rPr>
          <w:bCs/>
          <w:szCs w:val="22"/>
        </w:rPr>
        <w:t>A</w:t>
      </w:r>
      <w:r w:rsidRPr="00AD440B">
        <w:rPr>
          <w:bCs/>
          <w:szCs w:val="22"/>
        </w:rPr>
        <w:t>pplication</w:t>
      </w:r>
      <w:r w:rsidR="0007219A">
        <w:rPr>
          <w:bCs/>
          <w:szCs w:val="22"/>
        </w:rPr>
        <w:t>s</w:t>
      </w:r>
      <w:r w:rsidRPr="00AD440B">
        <w:rPr>
          <w:bCs/>
          <w:szCs w:val="22"/>
        </w:rPr>
        <w:t xml:space="preserve"> would serve the public interest, convenience, and necessity.  We accept the </w:t>
      </w:r>
      <w:r w:rsidR="0003164E">
        <w:rPr>
          <w:bCs/>
          <w:szCs w:val="22"/>
        </w:rPr>
        <w:t>A</w:t>
      </w:r>
      <w:r w:rsidRPr="00AD440B">
        <w:rPr>
          <w:bCs/>
          <w:szCs w:val="22"/>
        </w:rPr>
        <w:t>pplication</w:t>
      </w:r>
      <w:r w:rsidR="0007219A">
        <w:rPr>
          <w:bCs/>
          <w:szCs w:val="22"/>
        </w:rPr>
        <w:t>s</w:t>
      </w:r>
      <w:r w:rsidRPr="00AD440B">
        <w:rPr>
          <w:bCs/>
          <w:szCs w:val="22"/>
        </w:rPr>
        <w:t xml:space="preserve"> for filing under section </w:t>
      </w:r>
      <w:r w:rsidRPr="00B621AB">
        <w:rPr>
          <w:bCs/>
          <w:szCs w:val="22"/>
        </w:rPr>
        <w:t>63.03</w:t>
      </w:r>
      <w:r w:rsidR="00485BBB">
        <w:rPr>
          <w:bCs/>
          <w:szCs w:val="22"/>
        </w:rPr>
        <w:t>(b)(</w:t>
      </w:r>
      <w:r w:rsidR="00665C2A">
        <w:rPr>
          <w:bCs/>
          <w:szCs w:val="22"/>
        </w:rPr>
        <w:t>2</w:t>
      </w:r>
      <w:r w:rsidR="00485BBB">
        <w:rPr>
          <w:bCs/>
          <w:szCs w:val="22"/>
        </w:rPr>
        <w:t>)(</w:t>
      </w:r>
      <w:r w:rsidRPr="00A95B96" w:rsidR="00EA4DBF">
        <w:rPr>
          <w:bCs/>
          <w:szCs w:val="22"/>
        </w:rPr>
        <w:t>i</w:t>
      </w:r>
      <w:r w:rsidR="00485BBB">
        <w:rPr>
          <w:bCs/>
          <w:szCs w:val="22"/>
        </w:rPr>
        <w:t>)</w:t>
      </w:r>
      <w:r w:rsidRPr="00B621AB">
        <w:rPr>
          <w:bCs/>
          <w:szCs w:val="22"/>
        </w:rPr>
        <w:t xml:space="preserve"> of</w:t>
      </w:r>
      <w:r w:rsidRPr="00AD440B">
        <w:rPr>
          <w:bCs/>
          <w:szCs w:val="22"/>
        </w:rPr>
        <w:t xml:space="preserve"> the Commission’s rules.</w:t>
      </w:r>
      <w:r>
        <w:rPr>
          <w:bCs/>
          <w:szCs w:val="22"/>
          <w:vertAlign w:val="superscript"/>
        </w:rPr>
        <w:footnoteReference w:id="7"/>
      </w:r>
    </w:p>
    <w:p w:rsidR="0007219A" w:rsidRPr="00F670EA" w:rsidP="0007219A" w14:paraId="25673F0A" w14:textId="32836476">
      <w:pPr>
        <w:rPr>
          <w:szCs w:val="22"/>
        </w:rPr>
      </w:pPr>
      <w:r w:rsidRPr="0007219A">
        <w:rPr>
          <w:bCs/>
          <w:szCs w:val="22"/>
          <w:u w:val="single"/>
        </w:rPr>
        <w:t>No Referral to Executive Branch Agencies</w:t>
      </w:r>
      <w:r>
        <w:rPr>
          <w:bCs/>
          <w:szCs w:val="22"/>
          <w:u w:val="single"/>
        </w:rPr>
        <w:t>:</w:t>
      </w:r>
      <w:r w:rsidRPr="00AB2C99">
        <w:rPr>
          <w:b/>
          <w:szCs w:val="22"/>
        </w:rPr>
        <w:t xml:space="preserve">  </w:t>
      </w:r>
      <w:r w:rsidRPr="00F670EA">
        <w:rPr>
          <w:szCs w:val="22"/>
        </w:rPr>
        <w:t xml:space="preserve">The Commission determined in the </w:t>
      </w:r>
      <w:r w:rsidRPr="00F670EA">
        <w:rPr>
          <w:i/>
          <w:iCs/>
          <w:szCs w:val="22"/>
        </w:rPr>
        <w:t>Executive Branch Review Process Order</w:t>
      </w:r>
      <w:r w:rsidRPr="00F670EA">
        <w:rPr>
          <w:szCs w:val="22"/>
        </w:rPr>
        <w:t xml:space="preserve"> that it would not routinely refer to the Executive Branch “standalone applications to transfer control of domestic section 214 authority.”</w:t>
      </w:r>
      <w:r>
        <w:rPr>
          <w:szCs w:val="22"/>
          <w:vertAlign w:val="superscript"/>
        </w:rPr>
        <w:footnoteReference w:id="8"/>
      </w:r>
      <w:r w:rsidRPr="00F670EA">
        <w:rPr>
          <w:szCs w:val="22"/>
        </w:rPr>
        <w:t xml:space="preserve">  The Commission, however, retains the discretion to refer such applications should it find that a particular application may raise national security, law enforcement, foreign policy, and trade policy concerns for which it would benefit from the advice of the Executive Branch.</w:t>
      </w:r>
      <w:r>
        <w:rPr>
          <w:szCs w:val="22"/>
          <w:vertAlign w:val="superscript"/>
        </w:rPr>
        <w:footnoteReference w:id="9"/>
      </w:r>
      <w:r w:rsidRPr="00F670EA">
        <w:rPr>
          <w:szCs w:val="22"/>
        </w:rPr>
        <w:t xml:space="preserve">  Applicants assert that the Application</w:t>
      </w:r>
      <w:r>
        <w:rPr>
          <w:szCs w:val="22"/>
        </w:rPr>
        <w:t>s</w:t>
      </w:r>
      <w:r w:rsidRPr="00F670EA">
        <w:rPr>
          <w:szCs w:val="22"/>
        </w:rPr>
        <w:t xml:space="preserve"> involve the transfer of control of carriers that hold only domestic section 214 authority and that consistent with the decision in the </w:t>
      </w:r>
      <w:r w:rsidRPr="00BD5FB0">
        <w:rPr>
          <w:i/>
          <w:iCs/>
          <w:szCs w:val="22"/>
        </w:rPr>
        <w:t>Executive Branch Review Process Order</w:t>
      </w:r>
      <w:r w:rsidRPr="00F670EA">
        <w:rPr>
          <w:szCs w:val="22"/>
        </w:rPr>
        <w:t>, the Commission should not refer them to the Executive Branch Agencies.</w:t>
      </w:r>
      <w:r>
        <w:rPr>
          <w:szCs w:val="22"/>
          <w:vertAlign w:val="superscript"/>
        </w:rPr>
        <w:footnoteReference w:id="10"/>
      </w:r>
      <w:r w:rsidRPr="00F670EA">
        <w:rPr>
          <w:szCs w:val="22"/>
        </w:rPr>
        <w:t xml:space="preserve">  We are exercising our discretion and are not referring th</w:t>
      </w:r>
      <w:r>
        <w:rPr>
          <w:szCs w:val="22"/>
        </w:rPr>
        <w:t>e</w:t>
      </w:r>
      <w:r w:rsidRPr="00F670EA">
        <w:rPr>
          <w:szCs w:val="22"/>
        </w:rPr>
        <w:t xml:space="preserve"> Application</w:t>
      </w:r>
      <w:r>
        <w:rPr>
          <w:szCs w:val="22"/>
        </w:rPr>
        <w:t>s</w:t>
      </w:r>
      <w:r w:rsidRPr="00F670EA">
        <w:rPr>
          <w:szCs w:val="22"/>
        </w:rPr>
        <w:t xml:space="preserve"> to the Executive Branch Agencies.  We do not find any special circumstances that warrant referral of th</w:t>
      </w:r>
      <w:r>
        <w:rPr>
          <w:szCs w:val="22"/>
        </w:rPr>
        <w:t>ese</w:t>
      </w:r>
      <w:r w:rsidRPr="00F670EA">
        <w:rPr>
          <w:szCs w:val="22"/>
        </w:rPr>
        <w:t xml:space="preserve"> Application</w:t>
      </w:r>
      <w:r>
        <w:rPr>
          <w:szCs w:val="22"/>
        </w:rPr>
        <w:t>s</w:t>
      </w:r>
      <w:r w:rsidRPr="00F670EA">
        <w:rPr>
          <w:szCs w:val="22"/>
        </w:rPr>
        <w:t xml:space="preserve"> to the Executive Branch agencies.</w:t>
      </w:r>
    </w:p>
    <w:p w:rsidR="0007219A" w:rsidP="0007219A" w14:paraId="1E866D25" w14:textId="77777777">
      <w:pPr>
        <w:rPr>
          <w:szCs w:val="22"/>
        </w:rPr>
      </w:pPr>
    </w:p>
    <w:p w:rsidR="00C72964" w:rsidP="00875618" w14:paraId="4DB43B1F" w14:textId="515BB1E8">
      <w:pPr>
        <w:ind w:left="720"/>
        <w:rPr>
          <w:szCs w:val="22"/>
        </w:rPr>
      </w:pPr>
      <w:r w:rsidRPr="00FF7483">
        <w:rPr>
          <w:szCs w:val="22"/>
        </w:rPr>
        <w:t xml:space="preserve">Domestic Section 214 Application Filed </w:t>
      </w:r>
      <w:r w:rsidRPr="00C72964">
        <w:rPr>
          <w:szCs w:val="22"/>
        </w:rPr>
        <w:t>f</w:t>
      </w:r>
      <w:r w:rsidRPr="00FF7483">
        <w:rPr>
          <w:szCs w:val="22"/>
        </w:rPr>
        <w:t>or</w:t>
      </w:r>
      <w:r w:rsidRPr="00C72964">
        <w:rPr>
          <w:szCs w:val="22"/>
        </w:rPr>
        <w:t xml:space="preserve"> t</w:t>
      </w:r>
      <w:r w:rsidRPr="00FF7483">
        <w:rPr>
          <w:szCs w:val="22"/>
        </w:rPr>
        <w:t xml:space="preserve">he Transfer </w:t>
      </w:r>
      <w:r w:rsidRPr="00C72964">
        <w:rPr>
          <w:szCs w:val="22"/>
        </w:rPr>
        <w:t>o</w:t>
      </w:r>
      <w:r w:rsidRPr="00FF7483">
        <w:rPr>
          <w:szCs w:val="22"/>
        </w:rPr>
        <w:t xml:space="preserve">f Control </w:t>
      </w:r>
      <w:r w:rsidRPr="00C72964">
        <w:rPr>
          <w:szCs w:val="22"/>
        </w:rPr>
        <w:t xml:space="preserve">of </w:t>
      </w:r>
      <w:r w:rsidR="00875618">
        <w:rPr>
          <w:szCs w:val="22"/>
        </w:rPr>
        <w:t xml:space="preserve">Computer Services, Inc. and </w:t>
      </w:r>
      <w:r w:rsidRPr="004057A7" w:rsidR="004057A7">
        <w:rPr>
          <w:szCs w:val="22"/>
        </w:rPr>
        <w:t>Aero Communications, L</w:t>
      </w:r>
      <w:r w:rsidR="004057A7">
        <w:rPr>
          <w:szCs w:val="22"/>
        </w:rPr>
        <w:t>LC</w:t>
      </w:r>
      <w:r w:rsidRPr="00C72964">
        <w:rPr>
          <w:szCs w:val="22"/>
        </w:rPr>
        <w:t>, WC Docket No. 22-</w:t>
      </w:r>
      <w:r w:rsidR="00C5350F">
        <w:rPr>
          <w:szCs w:val="22"/>
        </w:rPr>
        <w:t>32</w:t>
      </w:r>
      <w:r w:rsidR="0007219A">
        <w:rPr>
          <w:szCs w:val="22"/>
        </w:rPr>
        <w:t>1</w:t>
      </w:r>
      <w:r w:rsidRPr="00C72964">
        <w:rPr>
          <w:szCs w:val="22"/>
        </w:rPr>
        <w:t xml:space="preserve"> (filed </w:t>
      </w:r>
      <w:r w:rsidR="00C5350F">
        <w:rPr>
          <w:szCs w:val="22"/>
        </w:rPr>
        <w:t>Sept.</w:t>
      </w:r>
      <w:r w:rsidRPr="00C72964">
        <w:rPr>
          <w:szCs w:val="22"/>
        </w:rPr>
        <w:t xml:space="preserve"> </w:t>
      </w:r>
      <w:r w:rsidR="00C5350F">
        <w:rPr>
          <w:szCs w:val="22"/>
        </w:rPr>
        <w:t>2</w:t>
      </w:r>
      <w:r w:rsidRPr="00C72964">
        <w:rPr>
          <w:szCs w:val="22"/>
        </w:rPr>
        <w:t>, 2022).</w:t>
      </w:r>
    </w:p>
    <w:p w:rsidR="00B147BF" w:rsidP="00C5350F" w14:paraId="5229562F" w14:textId="16DC19A0">
      <w:pPr>
        <w:ind w:left="720"/>
        <w:rPr>
          <w:szCs w:val="22"/>
        </w:rPr>
      </w:pPr>
    </w:p>
    <w:p w:rsidR="00B147BF" w:rsidP="00B147BF" w14:paraId="450D04E7" w14:textId="77777777">
      <w:pPr>
        <w:ind w:left="720"/>
        <w:rPr>
          <w:szCs w:val="22"/>
        </w:rPr>
      </w:pPr>
      <w:r w:rsidRPr="00FF7483">
        <w:rPr>
          <w:szCs w:val="22"/>
        </w:rPr>
        <w:t xml:space="preserve">Domestic Section 214 Application Filed </w:t>
      </w:r>
      <w:r w:rsidRPr="00C72964">
        <w:rPr>
          <w:szCs w:val="22"/>
        </w:rPr>
        <w:t>f</w:t>
      </w:r>
      <w:r w:rsidRPr="00FF7483">
        <w:rPr>
          <w:szCs w:val="22"/>
        </w:rPr>
        <w:t>or</w:t>
      </w:r>
      <w:r w:rsidRPr="00C72964">
        <w:rPr>
          <w:szCs w:val="22"/>
        </w:rPr>
        <w:t xml:space="preserve"> t</w:t>
      </w:r>
      <w:r w:rsidRPr="00FF7483">
        <w:rPr>
          <w:szCs w:val="22"/>
        </w:rPr>
        <w:t xml:space="preserve">he Transfer </w:t>
      </w:r>
      <w:r w:rsidRPr="00C72964">
        <w:rPr>
          <w:szCs w:val="22"/>
        </w:rPr>
        <w:t>o</w:t>
      </w:r>
      <w:r w:rsidRPr="00FF7483">
        <w:rPr>
          <w:szCs w:val="22"/>
        </w:rPr>
        <w:t xml:space="preserve">f Control </w:t>
      </w:r>
      <w:r w:rsidRPr="00C72964">
        <w:rPr>
          <w:szCs w:val="22"/>
        </w:rPr>
        <w:t xml:space="preserve">of </w:t>
      </w:r>
    </w:p>
    <w:p w:rsidR="00B147BF" w:rsidRPr="00C72964" w:rsidP="00B147BF" w14:paraId="56BCBD75" w14:textId="618B145B">
      <w:pPr>
        <w:ind w:left="720"/>
        <w:rPr>
          <w:szCs w:val="22"/>
        </w:rPr>
      </w:pPr>
      <w:r w:rsidRPr="004057A7">
        <w:rPr>
          <w:szCs w:val="22"/>
        </w:rPr>
        <w:t>Aero Communications, L</w:t>
      </w:r>
      <w:r>
        <w:rPr>
          <w:szCs w:val="22"/>
        </w:rPr>
        <w:t>LC</w:t>
      </w:r>
      <w:r w:rsidRPr="00C72964">
        <w:rPr>
          <w:szCs w:val="22"/>
        </w:rPr>
        <w:t>, WC Docket No. 22-</w:t>
      </w:r>
      <w:r>
        <w:rPr>
          <w:szCs w:val="22"/>
        </w:rPr>
        <w:t>322</w:t>
      </w:r>
      <w:r w:rsidRPr="00C72964">
        <w:rPr>
          <w:szCs w:val="22"/>
        </w:rPr>
        <w:t xml:space="preserve"> (filed </w:t>
      </w:r>
      <w:r>
        <w:rPr>
          <w:szCs w:val="22"/>
        </w:rPr>
        <w:t>Sept.</w:t>
      </w:r>
      <w:r w:rsidRPr="00C72964">
        <w:rPr>
          <w:szCs w:val="22"/>
        </w:rPr>
        <w:t xml:space="preserve"> </w:t>
      </w:r>
      <w:r>
        <w:rPr>
          <w:szCs w:val="22"/>
        </w:rPr>
        <w:t>2</w:t>
      </w:r>
      <w:r w:rsidRPr="00C72964">
        <w:rPr>
          <w:szCs w:val="22"/>
        </w:rPr>
        <w:t>, 2022).</w:t>
      </w:r>
    </w:p>
    <w:p w:rsidR="00B147BF" w:rsidRPr="00C72964" w:rsidP="00C5350F" w14:paraId="14CFCCB8" w14:textId="77777777">
      <w:pPr>
        <w:ind w:left="720"/>
        <w:rPr>
          <w:szCs w:val="22"/>
        </w:rPr>
      </w:pPr>
    </w:p>
    <w:p w:rsidR="00AD440B" w:rsidRPr="00AD440B" w:rsidP="00AD440B" w14:paraId="01A856CF" w14:textId="77777777">
      <w:pPr>
        <w:autoSpaceDE w:val="0"/>
        <w:autoSpaceDN w:val="0"/>
        <w:adjustRightInd w:val="0"/>
        <w:rPr>
          <w:szCs w:val="22"/>
        </w:rPr>
      </w:pPr>
      <w:r w:rsidRPr="00AD440B">
        <w:rPr>
          <w:b/>
          <w:szCs w:val="22"/>
          <w:u w:val="single"/>
        </w:rPr>
        <w:t>GENERAL INFORMATION</w:t>
      </w:r>
    </w:p>
    <w:p w:rsidR="00AD440B" w:rsidRPr="00AD440B" w:rsidP="00AD440B" w14:paraId="32170284" w14:textId="77777777">
      <w:pPr>
        <w:autoSpaceDE w:val="0"/>
        <w:autoSpaceDN w:val="0"/>
        <w:adjustRightInd w:val="0"/>
        <w:rPr>
          <w:szCs w:val="22"/>
        </w:rPr>
      </w:pPr>
    </w:p>
    <w:p w:rsidR="00AD440B" w:rsidRPr="00AD440B" w:rsidP="00AD440B" w14:paraId="37C84817" w14:textId="752A4EC4">
      <w:pPr>
        <w:autoSpaceDE w:val="0"/>
        <w:autoSpaceDN w:val="0"/>
        <w:adjustRightInd w:val="0"/>
        <w:spacing w:after="120"/>
        <w:ind w:firstLine="720"/>
        <w:rPr>
          <w:szCs w:val="22"/>
        </w:rPr>
      </w:pPr>
      <w:r w:rsidRPr="00AD440B">
        <w:rPr>
          <w:szCs w:val="22"/>
        </w:rPr>
        <w:t>The transfer</w:t>
      </w:r>
      <w:r w:rsidR="0007219A">
        <w:rPr>
          <w:szCs w:val="22"/>
        </w:rPr>
        <w:t>s</w:t>
      </w:r>
      <w:r w:rsidRPr="00AD440B">
        <w:rPr>
          <w:szCs w:val="22"/>
        </w:rPr>
        <w:t xml:space="preserve"> of </w:t>
      </w:r>
      <w:r w:rsidR="00E42BD9">
        <w:rPr>
          <w:szCs w:val="22"/>
        </w:rPr>
        <w:t xml:space="preserve">control </w:t>
      </w:r>
      <w:r w:rsidRPr="00AD440B">
        <w:rPr>
          <w:szCs w:val="22"/>
        </w:rPr>
        <w:t>identified herein ha</w:t>
      </w:r>
      <w:r w:rsidR="0007219A">
        <w:rPr>
          <w:szCs w:val="22"/>
        </w:rPr>
        <w:t>ve</w:t>
      </w:r>
      <w:r w:rsidRPr="00AD440B">
        <w:rPr>
          <w:szCs w:val="22"/>
        </w:rPr>
        <w:t xml:space="preserve"> been found, upon initial review, to be acceptable for filing as streamlined application</w:t>
      </w:r>
      <w:r w:rsidR="0007219A">
        <w:rPr>
          <w:szCs w:val="22"/>
        </w:rPr>
        <w:t>s</w:t>
      </w:r>
      <w:r w:rsidRPr="00AD440B">
        <w:rPr>
          <w:szCs w:val="22"/>
        </w:rPr>
        <w:t xml:space="preserve">.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AD440B">
        <w:rPr>
          <w:b/>
          <w:szCs w:val="22"/>
        </w:rPr>
        <w:t xml:space="preserve">on or before </w:t>
      </w:r>
      <w:r w:rsidR="00115F4A">
        <w:rPr>
          <w:b/>
          <w:szCs w:val="22"/>
        </w:rPr>
        <w:t>October</w:t>
      </w:r>
      <w:r w:rsidR="004900C7">
        <w:rPr>
          <w:b/>
          <w:szCs w:val="22"/>
        </w:rPr>
        <w:t xml:space="preserve"> </w:t>
      </w:r>
      <w:r w:rsidR="00875618">
        <w:rPr>
          <w:b/>
          <w:szCs w:val="22"/>
        </w:rPr>
        <w:t>14</w:t>
      </w:r>
      <w:r w:rsidRPr="00AD440B">
        <w:rPr>
          <w:b/>
          <w:szCs w:val="22"/>
        </w:rPr>
        <w:t>, 202</w:t>
      </w:r>
      <w:r w:rsidR="00464B4D">
        <w:rPr>
          <w:b/>
          <w:szCs w:val="22"/>
        </w:rPr>
        <w:t>2</w:t>
      </w:r>
      <w:r w:rsidRPr="00AD440B">
        <w:rPr>
          <w:szCs w:val="22"/>
        </w:rPr>
        <w:t xml:space="preserve">, and reply comments </w:t>
      </w:r>
      <w:r w:rsidRPr="00AD440B">
        <w:rPr>
          <w:b/>
          <w:szCs w:val="22"/>
        </w:rPr>
        <w:t xml:space="preserve">on or before </w:t>
      </w:r>
      <w:r w:rsidR="00115F4A">
        <w:rPr>
          <w:b/>
          <w:szCs w:val="22"/>
        </w:rPr>
        <w:t>October</w:t>
      </w:r>
      <w:r w:rsidR="004900C7">
        <w:rPr>
          <w:b/>
          <w:szCs w:val="22"/>
        </w:rPr>
        <w:t xml:space="preserve"> </w:t>
      </w:r>
      <w:r w:rsidR="00875618">
        <w:rPr>
          <w:b/>
          <w:szCs w:val="22"/>
        </w:rPr>
        <w:t>21</w:t>
      </w:r>
      <w:r w:rsidRPr="00AD440B">
        <w:rPr>
          <w:b/>
          <w:bCs/>
          <w:szCs w:val="22"/>
        </w:rPr>
        <w:t>,</w:t>
      </w:r>
      <w:r w:rsidRPr="00AD440B">
        <w:rPr>
          <w:b/>
          <w:szCs w:val="22"/>
        </w:rPr>
        <w:t xml:space="preserve"> 202</w:t>
      </w:r>
      <w:r w:rsidR="00464B4D">
        <w:rPr>
          <w:b/>
          <w:szCs w:val="22"/>
        </w:rPr>
        <w:t>2</w:t>
      </w:r>
      <w:r w:rsidRPr="00AD440B">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AD440B" w:rsidRPr="00AD440B" w:rsidP="00AD440B" w14:paraId="198259EF" w14:textId="77777777">
      <w:pPr>
        <w:autoSpaceDE w:val="0"/>
        <w:autoSpaceDN w:val="0"/>
        <w:adjustRightInd w:val="0"/>
        <w:spacing w:after="120"/>
        <w:ind w:firstLine="720"/>
        <w:rPr>
          <w:szCs w:val="22"/>
        </w:rPr>
      </w:pPr>
      <w:r w:rsidRPr="00AD440B">
        <w:rPr>
          <w:szCs w:val="22"/>
        </w:rPr>
        <w:t xml:space="preserve">Pursuant to section 63.03 of the Commission’s rules, 47 CFR § 63.03, parties to this proceeding should file any documents using the Commission’s Electronic Comment Filing System (ECFS):  http://apps.fcc.gov/ecfs/.  </w:t>
      </w:r>
    </w:p>
    <w:p w:rsidR="00AD440B" w:rsidRPr="00AD440B" w:rsidP="00AD440B" w14:paraId="38C0F134" w14:textId="77777777">
      <w:pPr>
        <w:autoSpaceDE w:val="0"/>
        <w:autoSpaceDN w:val="0"/>
        <w:adjustRightInd w:val="0"/>
        <w:spacing w:after="120"/>
        <w:ind w:firstLine="720"/>
        <w:rPr>
          <w:b/>
          <w:szCs w:val="22"/>
        </w:rPr>
      </w:pPr>
      <w:r w:rsidRPr="00AD440B">
        <w:rPr>
          <w:b/>
          <w:szCs w:val="22"/>
        </w:rPr>
        <w:t>In addition, e-mail one copy of each pleading to each of the following:</w:t>
      </w:r>
    </w:p>
    <w:p w:rsidR="00907AE5" w:rsidRPr="00907AE5" w:rsidP="00907AE5" w14:paraId="5CF22763" w14:textId="77777777">
      <w:pPr>
        <w:widowControl w:val="0"/>
        <w:numPr>
          <w:ilvl w:val="0"/>
          <w:numId w:val="18"/>
        </w:numPr>
        <w:autoSpaceDE w:val="0"/>
        <w:autoSpaceDN w:val="0"/>
        <w:adjustRightInd w:val="0"/>
        <w:spacing w:after="120"/>
        <w:rPr>
          <w:szCs w:val="22"/>
        </w:rPr>
      </w:pPr>
      <w:r>
        <w:rPr>
          <w:szCs w:val="22"/>
        </w:rPr>
        <w:t>Myrva Charles</w:t>
      </w:r>
      <w:r w:rsidRPr="00907AE5">
        <w:rPr>
          <w:szCs w:val="22"/>
        </w:rPr>
        <w:t>, Competition Policy Division, Wireline Competition Bureau</w:t>
      </w:r>
      <w:r>
        <w:rPr>
          <w:szCs w:val="22"/>
        </w:rPr>
        <w:t xml:space="preserve">, </w:t>
      </w:r>
      <w:hyperlink r:id="rId8" w:history="1">
        <w:r w:rsidRPr="00012E14">
          <w:rPr>
            <w:rStyle w:val="Hyperlink"/>
            <w:szCs w:val="22"/>
          </w:rPr>
          <w:t>myrva.charles@fcc.gov</w:t>
        </w:r>
      </w:hyperlink>
      <w:r>
        <w:rPr>
          <w:szCs w:val="22"/>
        </w:rPr>
        <w:t xml:space="preserve">;  </w:t>
      </w:r>
    </w:p>
    <w:p w:rsidR="00FE122A" w:rsidP="00FE122A" w14:paraId="50DDF674" w14:textId="68622319">
      <w:pPr>
        <w:widowControl w:val="0"/>
        <w:numPr>
          <w:ilvl w:val="0"/>
          <w:numId w:val="18"/>
        </w:numPr>
        <w:autoSpaceDE w:val="0"/>
        <w:autoSpaceDN w:val="0"/>
        <w:adjustRightInd w:val="0"/>
        <w:spacing w:after="120"/>
        <w:rPr>
          <w:szCs w:val="22"/>
        </w:rPr>
      </w:pPr>
      <w:r>
        <w:rPr>
          <w:szCs w:val="22"/>
        </w:rPr>
        <w:t>Dennis Johnson</w:t>
      </w:r>
      <w:r w:rsidRPr="00AD440B" w:rsidR="00594E8C">
        <w:rPr>
          <w:szCs w:val="22"/>
        </w:rPr>
        <w:t xml:space="preserve">, Competition Policy Division, Wireline Competition Bureau, </w:t>
      </w:r>
      <w:hyperlink r:id="rId9" w:history="1">
        <w:r w:rsidRPr="002A0F2A">
          <w:rPr>
            <w:rStyle w:val="Hyperlink"/>
            <w:szCs w:val="22"/>
          </w:rPr>
          <w:t>dennis.johnson@fcc.gov</w:t>
        </w:r>
      </w:hyperlink>
      <w:r w:rsidRPr="00AD440B" w:rsidR="00594E8C">
        <w:rPr>
          <w:szCs w:val="22"/>
        </w:rPr>
        <w:t xml:space="preserve">; </w:t>
      </w:r>
      <w:r w:rsidR="00F17A2E">
        <w:rPr>
          <w:szCs w:val="22"/>
        </w:rPr>
        <w:t>and</w:t>
      </w:r>
    </w:p>
    <w:p w:rsidR="00AD440B" w:rsidP="00FE122A" w14:paraId="57C01045" w14:textId="6C6D3C24">
      <w:pPr>
        <w:widowControl w:val="0"/>
        <w:numPr>
          <w:ilvl w:val="0"/>
          <w:numId w:val="18"/>
        </w:numPr>
        <w:autoSpaceDE w:val="0"/>
        <w:autoSpaceDN w:val="0"/>
        <w:adjustRightInd w:val="0"/>
        <w:spacing w:after="120"/>
        <w:rPr>
          <w:szCs w:val="22"/>
        </w:rPr>
      </w:pPr>
      <w:r w:rsidRPr="00FE122A">
        <w:rPr>
          <w:szCs w:val="22"/>
        </w:rPr>
        <w:t xml:space="preserve">Jim Bird, Office of General Counsel, </w:t>
      </w:r>
      <w:hyperlink r:id="rId10" w:history="1">
        <w:r w:rsidRPr="00FE122A">
          <w:rPr>
            <w:color w:val="0000FF"/>
            <w:szCs w:val="22"/>
            <w:u w:val="single"/>
          </w:rPr>
          <w:t>jim.bird@fcc.gov</w:t>
        </w:r>
      </w:hyperlink>
      <w:r w:rsidRPr="00FE122A">
        <w:rPr>
          <w:szCs w:val="22"/>
        </w:rPr>
        <w:t>.</w:t>
      </w:r>
    </w:p>
    <w:p w:rsidR="00AD440B" w:rsidRPr="00AD440B" w:rsidP="00AD440B" w14:paraId="7E3D0C97" w14:textId="77777777">
      <w:pPr>
        <w:autoSpaceDE w:val="0"/>
        <w:autoSpaceDN w:val="0"/>
        <w:adjustRightInd w:val="0"/>
        <w:spacing w:after="120"/>
        <w:ind w:firstLine="720"/>
        <w:rPr>
          <w:szCs w:val="22"/>
        </w:rPr>
      </w:pPr>
      <w:r w:rsidRPr="00AD440B">
        <w:rPr>
          <w:szCs w:val="22"/>
        </w:rPr>
        <w:t>People with Disabilities:  We ask that requests for accommodations be made as soon as possible in order to allow the agency to satisfy such requests whenever possible.  Send an email to </w:t>
      </w:r>
      <w:hyperlink r:id="rId11" w:tgtFrame="_blank" w:history="1">
        <w:r w:rsidRPr="00AD440B">
          <w:rPr>
            <w:color w:val="0000FF"/>
            <w:szCs w:val="22"/>
            <w:u w:val="single"/>
          </w:rPr>
          <w:t>fcc504@fcc.gov</w:t>
        </w:r>
      </w:hyperlink>
      <w:r w:rsidRPr="00AD440B">
        <w:rPr>
          <w:szCs w:val="22"/>
        </w:rPr>
        <w:t> or call the Consumer and Governmental Affairs Bureau at (202) 418-0530.</w:t>
      </w:r>
    </w:p>
    <w:p w:rsidR="00AD440B" w:rsidRPr="00AD440B" w:rsidP="00AD440B" w14:paraId="071901C8" w14:textId="77777777">
      <w:pPr>
        <w:autoSpaceDE w:val="0"/>
        <w:autoSpaceDN w:val="0"/>
        <w:adjustRightInd w:val="0"/>
        <w:spacing w:after="120"/>
        <w:ind w:firstLine="720"/>
        <w:rPr>
          <w:szCs w:val="22"/>
        </w:rPr>
      </w:pPr>
      <w:r w:rsidRPr="00AD440B">
        <w:rPr>
          <w:szCs w:val="22"/>
        </w:rPr>
        <w:t xml:space="preserve">The proceeding in this Notice shall be treated as a “permit-but-disclose” proceeding in accordance with the Commission’s </w:t>
      </w:r>
      <w:r w:rsidRPr="00AD440B">
        <w:rPr>
          <w:i/>
          <w:szCs w:val="22"/>
        </w:rPr>
        <w:t xml:space="preserve">ex </w:t>
      </w:r>
      <w:r w:rsidRPr="00AD440B">
        <w:rPr>
          <w:i/>
          <w:szCs w:val="22"/>
        </w:rPr>
        <w:t>parte</w:t>
      </w:r>
      <w:r w:rsidRPr="00AD440B">
        <w:rPr>
          <w:szCs w:val="22"/>
        </w:rPr>
        <w:t xml:space="preserve"> rules.  Persons making </w:t>
      </w:r>
      <w:r w:rsidRPr="00AD440B">
        <w:rPr>
          <w:i/>
          <w:szCs w:val="22"/>
        </w:rPr>
        <w:t xml:space="preserve">ex </w:t>
      </w:r>
      <w:r w:rsidRPr="00AD440B">
        <w:rPr>
          <w:i/>
          <w:szCs w:val="22"/>
        </w:rPr>
        <w:t>parte</w:t>
      </w:r>
      <w:r w:rsidRPr="00AD440B">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AD440B">
        <w:rPr>
          <w:i/>
          <w:szCs w:val="22"/>
        </w:rPr>
        <w:t xml:space="preserve">ex </w:t>
      </w:r>
      <w:r w:rsidRPr="00AD440B">
        <w:rPr>
          <w:i/>
          <w:szCs w:val="22"/>
        </w:rPr>
        <w:t>parte</w:t>
      </w:r>
      <w:r w:rsidRPr="00AD440B">
        <w:rPr>
          <w:szCs w:val="22"/>
        </w:rPr>
        <w:t xml:space="preserve"> presentations are reminded that memoranda summarizing the presentation must (1) list all persons attending or otherwise participating in the meeting at which the </w:t>
      </w:r>
      <w:r w:rsidRPr="00AD440B">
        <w:rPr>
          <w:i/>
          <w:szCs w:val="22"/>
        </w:rPr>
        <w:t xml:space="preserve">ex </w:t>
      </w:r>
      <w:r w:rsidRPr="00AD440B">
        <w:rPr>
          <w:i/>
          <w:szCs w:val="22"/>
        </w:rPr>
        <w:t>parte</w:t>
      </w:r>
      <w:r w:rsidRPr="00AD440B">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D440B">
        <w:rPr>
          <w:i/>
          <w:szCs w:val="22"/>
        </w:rPr>
        <w:t xml:space="preserve">ex </w:t>
      </w:r>
      <w:r w:rsidRPr="00AD440B">
        <w:rPr>
          <w:i/>
          <w:szCs w:val="22"/>
        </w:rPr>
        <w:t>parte</w:t>
      </w:r>
      <w:r w:rsidRPr="00AD440B">
        <w:rPr>
          <w:szCs w:val="22"/>
        </w:rPr>
        <w:t xml:space="preserve"> meetings are deemed to be written </w:t>
      </w:r>
      <w:r w:rsidRPr="00AD440B">
        <w:rPr>
          <w:i/>
          <w:szCs w:val="22"/>
        </w:rPr>
        <w:t xml:space="preserve">ex </w:t>
      </w:r>
      <w:r w:rsidRPr="00AD440B">
        <w:rPr>
          <w:i/>
          <w:szCs w:val="22"/>
        </w:rPr>
        <w:t>parte</w:t>
      </w:r>
      <w:r w:rsidRPr="00AD440B">
        <w:rPr>
          <w:szCs w:val="22"/>
        </w:rPr>
        <w:t xml:space="preserve"> presentations and must be filed consistent with rule 1.1206(b), 47 CFR § 1.1206(b).  Participants in this proceeding should familiarize themselves with the Commission’s </w:t>
      </w:r>
      <w:r w:rsidRPr="00AD440B">
        <w:rPr>
          <w:i/>
          <w:szCs w:val="22"/>
        </w:rPr>
        <w:t xml:space="preserve">ex </w:t>
      </w:r>
      <w:r w:rsidRPr="00AD440B">
        <w:rPr>
          <w:i/>
          <w:szCs w:val="22"/>
        </w:rPr>
        <w:t>parte</w:t>
      </w:r>
      <w:r w:rsidRPr="00AD440B">
        <w:rPr>
          <w:szCs w:val="22"/>
        </w:rPr>
        <w:t xml:space="preserve"> rules.</w:t>
      </w:r>
    </w:p>
    <w:p w:rsidR="00AD440B" w:rsidRPr="00AD440B" w:rsidP="00AD440B" w14:paraId="6566121F" w14:textId="77777777">
      <w:pPr>
        <w:autoSpaceDE w:val="0"/>
        <w:autoSpaceDN w:val="0"/>
        <w:adjustRightInd w:val="0"/>
        <w:spacing w:after="120"/>
        <w:ind w:firstLine="720"/>
        <w:rPr>
          <w:szCs w:val="22"/>
        </w:rPr>
      </w:pPr>
      <w:r w:rsidRPr="00AD440B">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1"/>
      </w:r>
      <w:r w:rsidRPr="00AD440B">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AD440B" w:rsidRPr="00AD440B" w:rsidP="00AD440B" w14:paraId="17D21F82" w14:textId="5FE0750D">
      <w:pPr>
        <w:autoSpaceDE w:val="0"/>
        <w:autoSpaceDN w:val="0"/>
        <w:adjustRightInd w:val="0"/>
        <w:spacing w:after="120"/>
        <w:ind w:firstLine="720"/>
        <w:rPr>
          <w:szCs w:val="22"/>
        </w:rPr>
      </w:pPr>
      <w:r w:rsidRPr="00AD440B">
        <w:rPr>
          <w:szCs w:val="22"/>
        </w:rPr>
        <w:t xml:space="preserve">For further information, please contact </w:t>
      </w:r>
      <w:r w:rsidR="00B07676">
        <w:rPr>
          <w:szCs w:val="22"/>
        </w:rPr>
        <w:t>Myrva Charles</w:t>
      </w:r>
      <w:r w:rsidRPr="00AD440B">
        <w:rPr>
          <w:szCs w:val="22"/>
        </w:rPr>
        <w:t xml:space="preserve"> at (202) 418-1</w:t>
      </w:r>
      <w:r w:rsidR="00B07676">
        <w:rPr>
          <w:szCs w:val="22"/>
        </w:rPr>
        <w:t>506</w:t>
      </w:r>
      <w:r w:rsidRPr="00AD440B">
        <w:rPr>
          <w:szCs w:val="22"/>
        </w:rPr>
        <w:t xml:space="preserve"> or </w:t>
      </w:r>
      <w:r w:rsidR="00C5350F">
        <w:rPr>
          <w:szCs w:val="22"/>
        </w:rPr>
        <w:t>Dennis Johnson</w:t>
      </w:r>
      <w:r w:rsidR="00135941">
        <w:rPr>
          <w:szCs w:val="22"/>
        </w:rPr>
        <w:t xml:space="preserve"> </w:t>
      </w:r>
      <w:r w:rsidRPr="00AD440B">
        <w:rPr>
          <w:szCs w:val="22"/>
        </w:rPr>
        <w:t>at (202)</w:t>
      </w:r>
      <w:r w:rsidR="00FB6CC3">
        <w:rPr>
          <w:szCs w:val="22"/>
        </w:rPr>
        <w:t xml:space="preserve"> </w:t>
      </w:r>
      <w:r w:rsidRPr="00AD440B">
        <w:rPr>
          <w:szCs w:val="22"/>
        </w:rPr>
        <w:t>418-</w:t>
      </w:r>
      <w:r w:rsidR="00C5350F">
        <w:rPr>
          <w:szCs w:val="22"/>
        </w:rPr>
        <w:t>0809</w:t>
      </w:r>
      <w:r w:rsidRPr="00AD440B">
        <w:rPr>
          <w:szCs w:val="22"/>
        </w:rPr>
        <w:t>.</w:t>
      </w:r>
    </w:p>
    <w:p w:rsidR="00AD440B" w:rsidRPr="00AD440B" w:rsidP="00AD440B" w14:paraId="730F7572" w14:textId="77777777">
      <w:pPr>
        <w:autoSpaceDE w:val="0"/>
        <w:autoSpaceDN w:val="0"/>
        <w:adjustRightInd w:val="0"/>
        <w:rPr>
          <w:szCs w:val="22"/>
        </w:rPr>
      </w:pPr>
    </w:p>
    <w:p w:rsidR="00E7033D" w:rsidRPr="00AD440B" w:rsidP="00AD440B" w14:paraId="33199199" w14:textId="77777777">
      <w:pPr>
        <w:autoSpaceDE w:val="0"/>
        <w:autoSpaceDN w:val="0"/>
        <w:adjustRightInd w:val="0"/>
        <w:jc w:val="center"/>
        <w:rPr>
          <w:color w:val="000000"/>
          <w:szCs w:val="22"/>
        </w:rPr>
      </w:pPr>
      <w:r w:rsidRPr="00AD440B">
        <w:rPr>
          <w:b/>
          <w:szCs w:val="22"/>
        </w:rPr>
        <w:t>FCC</w:t>
      </w:r>
      <w:bookmarkEnd w:id="1"/>
      <w:bookmarkEnd w:id="2"/>
    </w:p>
    <w:p w:rsidR="00524D79" w14:paraId="76F365BB" w14:textId="77777777">
      <w:pPr>
        <w:autoSpaceDE w:val="0"/>
        <w:autoSpaceDN w:val="0"/>
        <w:adjustRightInd w:val="0"/>
        <w:rPr>
          <w:color w:val="000000"/>
          <w:szCs w:val="22"/>
        </w:rPr>
      </w:pPr>
    </w:p>
    <w:sectPr>
      <w:footerReference w:type="default" r:id="rId12"/>
      <w:headerReference w:type="first" r:id="rId13"/>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D0C375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CB682D">
      <w:rPr>
        <w:rStyle w:val="PageNumber"/>
      </w:rPr>
      <w:fldChar w:fldCharType="separate"/>
    </w:r>
    <w:r>
      <w:rPr>
        <w:rStyle w:val="PageNumber"/>
      </w:rPr>
      <w:fldChar w:fldCharType="end"/>
    </w:r>
  </w:p>
  <w:p w:rsidR="005E21F5" w14:paraId="08B42E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7C0159E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5AE3657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AB8A4E1"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489A38C2" w14:textId="77777777"/>
  <w:p w:rsidR="005E21F5" w14:paraId="5F804F54"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723BC" w14:paraId="160C2127" w14:textId="77777777">
      <w:r>
        <w:separator/>
      </w:r>
    </w:p>
  </w:footnote>
  <w:footnote w:type="continuationSeparator" w:id="1">
    <w:p w:rsidR="00D723BC" w14:paraId="1419571C" w14:textId="77777777">
      <w:r>
        <w:continuationSeparator/>
      </w:r>
    </w:p>
  </w:footnote>
  <w:footnote w:type="continuationNotice" w:id="2">
    <w:p w:rsidR="00D723BC" w14:paraId="57C35959" w14:textId="77777777"/>
  </w:footnote>
  <w:footnote w:id="3">
    <w:p w:rsidR="00712A03" w:rsidRPr="00AB2C99" w:rsidP="00712A03" w14:paraId="477DEB8C" w14:textId="2771502F">
      <w:pPr>
        <w:spacing w:after="120"/>
        <w:rPr>
          <w:bCs/>
          <w:sz w:val="20"/>
        </w:rPr>
      </w:pPr>
      <w:r w:rsidRPr="00AB2C99">
        <w:rPr>
          <w:rStyle w:val="FootnoteReference"/>
          <w:sz w:val="20"/>
        </w:rPr>
        <w:footnoteRef/>
      </w:r>
      <w:r w:rsidRPr="00AB2C99">
        <w:rPr>
          <w:sz w:val="20"/>
        </w:rPr>
        <w:t xml:space="preserve"> </w:t>
      </w:r>
      <w:r w:rsidRPr="00AB2C99">
        <w:rPr>
          <w:i/>
          <w:sz w:val="20"/>
        </w:rPr>
        <w:t>See</w:t>
      </w:r>
      <w:r w:rsidRPr="00AB2C99">
        <w:rPr>
          <w:sz w:val="20"/>
        </w:rPr>
        <w:t xml:space="preserve"> 47 U.S.C. § 214; 47 CFR §§ 63.03-04.  </w:t>
      </w:r>
      <w:r w:rsidR="00AB2C99">
        <w:rPr>
          <w:sz w:val="20"/>
        </w:rPr>
        <w:t xml:space="preserve">Application for Consent to Transfer Control of </w:t>
      </w:r>
      <w:r w:rsidR="00B147BF">
        <w:rPr>
          <w:sz w:val="20"/>
        </w:rPr>
        <w:t xml:space="preserve">Computer Services, Inc. and </w:t>
      </w:r>
      <w:r w:rsidR="00AB2C99">
        <w:rPr>
          <w:sz w:val="20"/>
        </w:rPr>
        <w:t>Aero Communications, LLC, WC Docket No. 22-321 (filed on Sept. 2, 2022)</w:t>
      </w:r>
      <w:r w:rsidR="00894FD0">
        <w:rPr>
          <w:sz w:val="20"/>
        </w:rPr>
        <w:t xml:space="preserve"> (2022 Transfer Application)</w:t>
      </w:r>
      <w:r w:rsidR="00AB2C99">
        <w:rPr>
          <w:sz w:val="20"/>
        </w:rPr>
        <w:t xml:space="preserve">.  Applicants filed a supplement to </w:t>
      </w:r>
      <w:r w:rsidR="00C65FEB">
        <w:rPr>
          <w:sz w:val="20"/>
        </w:rPr>
        <w:t xml:space="preserve">the 2022 Transfer Application </w:t>
      </w:r>
      <w:r w:rsidR="00AB2C99">
        <w:rPr>
          <w:sz w:val="20"/>
        </w:rPr>
        <w:t xml:space="preserve">on September 22, 2022.  Letter from John J. Heitmann, Debra McGuire Mercer, and Tyra Carroll, Attorneys for Computer Services, Inc., and Wayne D. Johnsen and Scott D. </w:t>
      </w:r>
      <w:r w:rsidR="00AB2C99">
        <w:rPr>
          <w:sz w:val="20"/>
        </w:rPr>
        <w:t>Delacourt</w:t>
      </w:r>
      <w:r w:rsidR="00AB2C99">
        <w:rPr>
          <w:sz w:val="20"/>
        </w:rPr>
        <w:t>, Attorneys for Catalyst Intermediate, LLC, WC Docket No. 22-</w:t>
      </w:r>
      <w:r w:rsidR="00B1429C">
        <w:rPr>
          <w:sz w:val="20"/>
        </w:rPr>
        <w:t>32</w:t>
      </w:r>
      <w:r w:rsidR="00AB2C99">
        <w:rPr>
          <w:sz w:val="20"/>
        </w:rPr>
        <w:t xml:space="preserve">1 (filed on Sept. 22, 2022).  </w:t>
      </w:r>
    </w:p>
  </w:footnote>
  <w:footnote w:id="4">
    <w:p w:rsidR="00A270C0" w:rsidRPr="000B45C3" w:rsidP="00A270C0" w14:paraId="59B466B6" w14:textId="306E2CC7">
      <w:pPr>
        <w:pStyle w:val="FootnoteText"/>
        <w:spacing w:after="120"/>
        <w:rPr>
          <w:sz w:val="20"/>
          <w:highlight w:val="yellow"/>
        </w:rPr>
      </w:pPr>
      <w:r w:rsidRPr="00B1429C">
        <w:rPr>
          <w:rStyle w:val="FootnoteReference"/>
          <w:sz w:val="20"/>
        </w:rPr>
        <w:footnoteRef/>
      </w:r>
      <w:r w:rsidRPr="00B1429C">
        <w:rPr>
          <w:sz w:val="20"/>
        </w:rPr>
        <w:t xml:space="preserve"> </w:t>
      </w:r>
      <w:r w:rsidRPr="00B1429C" w:rsidR="00B1429C">
        <w:rPr>
          <w:sz w:val="20"/>
        </w:rPr>
        <w:t xml:space="preserve">Application for Consent to Transfer Control of Aero Communications, LLC, WC Docket No. 22-322 (filed </w:t>
      </w:r>
      <w:r w:rsidR="00B1429C">
        <w:rPr>
          <w:sz w:val="20"/>
        </w:rPr>
        <w:t>Sept. 2, 2022)</w:t>
      </w:r>
      <w:r w:rsidR="00CA2A9C">
        <w:rPr>
          <w:sz w:val="20"/>
        </w:rPr>
        <w:t xml:space="preserve"> (Prior Transfer Application</w:t>
      </w:r>
      <w:r w:rsidR="0007219A">
        <w:rPr>
          <w:sz w:val="20"/>
        </w:rPr>
        <w:t>, and together with 2022 Transfer Application, Applications</w:t>
      </w:r>
      <w:r w:rsidR="00CA2A9C">
        <w:rPr>
          <w:sz w:val="20"/>
        </w:rPr>
        <w:t>)</w:t>
      </w:r>
      <w:r w:rsidR="00B1429C">
        <w:rPr>
          <w:sz w:val="20"/>
        </w:rPr>
        <w:t>.  Applicants filed a supplement to the</w:t>
      </w:r>
      <w:r w:rsidR="0007219A">
        <w:rPr>
          <w:sz w:val="20"/>
        </w:rPr>
        <w:t xml:space="preserve"> Prior Transfer Applica</w:t>
      </w:r>
      <w:r w:rsidR="0003164E">
        <w:rPr>
          <w:sz w:val="20"/>
        </w:rPr>
        <w:t>t</w:t>
      </w:r>
      <w:r w:rsidR="0007219A">
        <w:rPr>
          <w:sz w:val="20"/>
        </w:rPr>
        <w:t>ion</w:t>
      </w:r>
      <w:r w:rsidR="00B1429C">
        <w:rPr>
          <w:sz w:val="20"/>
        </w:rPr>
        <w:t xml:space="preserve"> on September 22, 2022.  </w:t>
      </w:r>
      <w:bookmarkStart w:id="6" w:name="_Hlk115264053"/>
      <w:r w:rsidR="00B1429C">
        <w:rPr>
          <w:sz w:val="20"/>
        </w:rPr>
        <w:t xml:space="preserve">Letter from John J. Heitmann, Debra McGuire Mercer, and Tyra Carroll, Attorneys for Computer Services, Inc., WC Docket No. 22-322 (filed on Sept. 22, 2022). </w:t>
      </w:r>
      <w:r w:rsidR="00712C50">
        <w:rPr>
          <w:sz w:val="20"/>
        </w:rPr>
        <w:t xml:space="preserve"> </w:t>
      </w:r>
      <w:bookmarkEnd w:id="6"/>
      <w:r w:rsidR="000B4E48">
        <w:rPr>
          <w:sz w:val="20"/>
        </w:rPr>
        <w:t xml:space="preserve">CSI </w:t>
      </w:r>
      <w:r w:rsidR="0007219A">
        <w:rPr>
          <w:sz w:val="20"/>
        </w:rPr>
        <w:t xml:space="preserve">also </w:t>
      </w:r>
      <w:r w:rsidRPr="000B45C3" w:rsidR="003C5A7D">
        <w:rPr>
          <w:sz w:val="20"/>
        </w:rPr>
        <w:t xml:space="preserve">filed a request for special temporary authority (STA) to allow </w:t>
      </w:r>
      <w:r w:rsidR="0007219A">
        <w:rPr>
          <w:sz w:val="20"/>
        </w:rPr>
        <w:t>Aero Communications</w:t>
      </w:r>
      <w:r w:rsidRPr="000B45C3" w:rsidR="003C5A7D">
        <w:rPr>
          <w:sz w:val="20"/>
        </w:rPr>
        <w:t xml:space="preserve"> to continue to provide service to customers while the </w:t>
      </w:r>
      <w:r w:rsidR="0048755F">
        <w:rPr>
          <w:sz w:val="20"/>
        </w:rPr>
        <w:t>Prior Transfer</w:t>
      </w:r>
      <w:r w:rsidRPr="000B45C3" w:rsidR="003C5A7D">
        <w:rPr>
          <w:sz w:val="20"/>
        </w:rPr>
        <w:t xml:space="preserve"> Application is pending.  </w:t>
      </w:r>
      <w:r w:rsidRPr="000B45C3" w:rsidR="003C5A7D">
        <w:rPr>
          <w:i/>
          <w:iCs/>
          <w:sz w:val="20"/>
        </w:rPr>
        <w:t xml:space="preserve">See </w:t>
      </w:r>
      <w:r w:rsidR="0007219A">
        <w:rPr>
          <w:sz w:val="20"/>
        </w:rPr>
        <w:t>Request for Special Temporary Authority</w:t>
      </w:r>
      <w:r w:rsidR="000B4E48">
        <w:rPr>
          <w:sz w:val="20"/>
        </w:rPr>
        <w:t xml:space="preserve">, WC Docket No. 22-322 (filed on Sept. 2, 2022).  </w:t>
      </w:r>
      <w:r w:rsidRPr="000B45C3" w:rsidR="003C5A7D">
        <w:rPr>
          <w:sz w:val="20"/>
        </w:rPr>
        <w:t xml:space="preserve">  On</w:t>
      </w:r>
      <w:r w:rsidR="000B4E48">
        <w:rPr>
          <w:sz w:val="20"/>
        </w:rPr>
        <w:t xml:space="preserve"> September</w:t>
      </w:r>
      <w:r w:rsidRPr="000B45C3" w:rsidR="003C5A7D">
        <w:rPr>
          <w:sz w:val="20"/>
        </w:rPr>
        <w:t xml:space="preserve"> </w:t>
      </w:r>
      <w:r w:rsidR="00875618">
        <w:rPr>
          <w:sz w:val="20"/>
        </w:rPr>
        <w:t>30</w:t>
      </w:r>
      <w:r w:rsidRPr="000B45C3" w:rsidR="003C5A7D">
        <w:rPr>
          <w:sz w:val="20"/>
        </w:rPr>
        <w:t xml:space="preserve">, 2022, the Bureau granted the STA for the domestic authorization for a period of </w:t>
      </w:r>
      <w:r w:rsidR="000B4E48">
        <w:rPr>
          <w:sz w:val="20"/>
        </w:rPr>
        <w:t>60</w:t>
      </w:r>
      <w:r w:rsidRPr="000B45C3" w:rsidR="003C5A7D">
        <w:rPr>
          <w:sz w:val="20"/>
        </w:rPr>
        <w:t xml:space="preserve"> days. </w:t>
      </w:r>
      <w:r w:rsidR="003C5A7D">
        <w:rPr>
          <w:sz w:val="20"/>
        </w:rPr>
        <w:t xml:space="preserve"> </w:t>
      </w:r>
      <w:r>
        <w:rPr>
          <w:sz w:val="20"/>
        </w:rPr>
        <w:t>A grant of the domestic section 214 applications in this Public Notice would be without prejudice to any enforcement action by the Commission for non-compliance with the Act o</w:t>
      </w:r>
      <w:r w:rsidR="0007219A">
        <w:rPr>
          <w:sz w:val="20"/>
        </w:rPr>
        <w:t>r</w:t>
      </w:r>
      <w:r>
        <w:rPr>
          <w:sz w:val="20"/>
        </w:rPr>
        <w:t xml:space="preserve"> the Commission’s rules.</w:t>
      </w:r>
    </w:p>
    <w:p w:rsidR="00355F28" w:rsidRPr="00B1429C" w14:paraId="6CD590D8" w14:textId="78D53FA3">
      <w:pPr>
        <w:pStyle w:val="FootnoteText"/>
        <w:rPr>
          <w:sz w:val="20"/>
        </w:rPr>
      </w:pPr>
      <w:r w:rsidRPr="000B45C3">
        <w:rPr>
          <w:sz w:val="20"/>
        </w:rPr>
        <w:t xml:space="preserve"> </w:t>
      </w:r>
    </w:p>
  </w:footnote>
  <w:footnote w:id="5">
    <w:p w:rsidR="00A8267C" w:rsidRPr="00AB2C99" w:rsidP="00A8267C" w14:paraId="494D2C10" w14:textId="23C38C90">
      <w:pPr>
        <w:pStyle w:val="FootnoteText"/>
        <w:rPr>
          <w:sz w:val="20"/>
        </w:rPr>
      </w:pPr>
      <w:r w:rsidRPr="00AB2C99">
        <w:rPr>
          <w:rStyle w:val="FootnoteReference"/>
          <w:sz w:val="20"/>
        </w:rPr>
        <w:footnoteRef/>
      </w:r>
      <w:r w:rsidRPr="00AB2C99">
        <w:rPr>
          <w:sz w:val="20"/>
        </w:rPr>
        <w:t xml:space="preserve"> Aero Communications provides service in the following states: Alabama, Alaska, Arkansas, Arizona, California, Colorado, Florida, Georgia, Iowa, Idaho, Illinois, Indiana, Kansas, Kentucky, Louisiana, Maryland, Maine, Michigan, Minnesota, Missouri, Mississippi, North Carolina, North Dakota, Nebraska, New Jersey, New Mexico, New York, Ohio, Oklahoma, Oregon, Pennsylvania, South Carolina, Tennessee, Texas, Virginia, Wisconsin, and West Virginia.</w:t>
      </w:r>
    </w:p>
  </w:footnote>
  <w:footnote w:id="6">
    <w:p w:rsidR="00894FD0" w:rsidRPr="00894FD0" w14:paraId="3B744B82" w14:textId="5D2A9864">
      <w:pPr>
        <w:pStyle w:val="FootnoteText"/>
        <w:rPr>
          <w:sz w:val="20"/>
        </w:rPr>
      </w:pPr>
      <w:r w:rsidRPr="00894FD0">
        <w:rPr>
          <w:rStyle w:val="FootnoteReference"/>
          <w:sz w:val="20"/>
        </w:rPr>
        <w:footnoteRef/>
      </w:r>
      <w:r w:rsidRPr="00894FD0">
        <w:rPr>
          <w:sz w:val="20"/>
        </w:rPr>
        <w:t xml:space="preserve"> A detailed </w:t>
      </w:r>
      <w:r>
        <w:rPr>
          <w:sz w:val="20"/>
        </w:rPr>
        <w:t>description of CSI Holdco’s ownership is provided in the 2022 Transfer Application</w:t>
      </w:r>
      <w:r w:rsidR="0007219A">
        <w:rPr>
          <w:sz w:val="20"/>
        </w:rPr>
        <w:t xml:space="preserve"> </w:t>
      </w:r>
      <w:r w:rsidR="0003164E">
        <w:rPr>
          <w:sz w:val="20"/>
        </w:rPr>
        <w:t xml:space="preserve">and </w:t>
      </w:r>
      <w:r w:rsidR="0007219A">
        <w:rPr>
          <w:sz w:val="20"/>
        </w:rPr>
        <w:t>list</w:t>
      </w:r>
      <w:r w:rsidR="0003164E">
        <w:rPr>
          <w:sz w:val="20"/>
        </w:rPr>
        <w:t>s</w:t>
      </w:r>
      <w:r w:rsidR="0007219A">
        <w:rPr>
          <w:sz w:val="20"/>
        </w:rPr>
        <w:t xml:space="preserve"> all intermediate entities, including CCP IV Cayman GP Ltd., a Cayman-based entity</w:t>
      </w:r>
      <w:r>
        <w:rPr>
          <w:sz w:val="20"/>
        </w:rPr>
        <w:t>.  2022 Transfer Application at 3-4, Exh. A (Pre-Transaction and Post-Transaction Organizational Charts) at 2.</w:t>
      </w:r>
    </w:p>
  </w:footnote>
  <w:footnote w:id="7">
    <w:p w:rsidR="005E21F5" w:rsidRPr="00AB2C99" w:rsidP="00287FB9" w14:paraId="6CB5905C" w14:textId="77777777">
      <w:pPr>
        <w:pStyle w:val="FootnoteText"/>
        <w:spacing w:after="120"/>
        <w:rPr>
          <w:sz w:val="20"/>
        </w:rPr>
      </w:pPr>
      <w:r w:rsidRPr="00AB2C99">
        <w:rPr>
          <w:rStyle w:val="FootnoteReference"/>
          <w:sz w:val="20"/>
        </w:rPr>
        <w:footnoteRef/>
      </w:r>
      <w:r w:rsidRPr="00AB2C99">
        <w:rPr>
          <w:sz w:val="20"/>
        </w:rPr>
        <w:t xml:space="preserve"> </w:t>
      </w:r>
      <w:r w:rsidRPr="00AB2C99">
        <w:rPr>
          <w:color w:val="020100"/>
          <w:sz w:val="20"/>
        </w:rPr>
        <w:t>47 CFR § 63.03(b)(</w:t>
      </w:r>
      <w:r w:rsidRPr="00AB2C99" w:rsidR="00665C2A">
        <w:rPr>
          <w:color w:val="020100"/>
          <w:sz w:val="20"/>
        </w:rPr>
        <w:t>2</w:t>
      </w:r>
      <w:r w:rsidRPr="00AB2C99">
        <w:rPr>
          <w:color w:val="020100"/>
          <w:sz w:val="20"/>
        </w:rPr>
        <w:t>)(i).</w:t>
      </w:r>
    </w:p>
  </w:footnote>
  <w:footnote w:id="8">
    <w:p w:rsidR="0007219A" w:rsidRPr="00AB2C99" w:rsidP="0003164E" w14:paraId="04EA1E6E" w14:textId="77777777">
      <w:pPr>
        <w:pStyle w:val="FootnoteText"/>
        <w:spacing w:after="120"/>
        <w:rPr>
          <w:sz w:val="20"/>
        </w:rPr>
      </w:pPr>
      <w:r w:rsidRPr="00AB2C99">
        <w:rPr>
          <w:rStyle w:val="FootnoteReference"/>
          <w:sz w:val="20"/>
        </w:rPr>
        <w:footnoteRef/>
      </w:r>
      <w:r w:rsidRPr="00AB2C99">
        <w:rPr>
          <w:i/>
          <w:iCs/>
          <w:sz w:val="20"/>
        </w:rPr>
        <w:t xml:space="preserve"> Process Reform for Executive Branch Review of Certain FCC Applications and Petitions Involving Foreign Ownership</w:t>
      </w:r>
      <w:r w:rsidRPr="00AB2C99">
        <w:rPr>
          <w:sz w:val="20"/>
        </w:rPr>
        <w:t xml:space="preserve">, IB Docket 16-155, Report and Order, 35 FCC </w:t>
      </w:r>
      <w:r w:rsidRPr="00AB2C99">
        <w:rPr>
          <w:sz w:val="20"/>
        </w:rPr>
        <w:t>Rcd</w:t>
      </w:r>
      <w:r w:rsidRPr="00AB2C99">
        <w:rPr>
          <w:sz w:val="20"/>
        </w:rPr>
        <w:t xml:space="preserve"> 10927, 10936, para</w:t>
      </w:r>
      <w:r>
        <w:rPr>
          <w:sz w:val="20"/>
        </w:rPr>
        <w:t>s</w:t>
      </w:r>
      <w:r w:rsidRPr="00AB2C99">
        <w:rPr>
          <w:sz w:val="20"/>
        </w:rPr>
        <w:t>. 25, 30 (2020) (</w:t>
      </w:r>
      <w:r w:rsidRPr="00AB2C99">
        <w:rPr>
          <w:i/>
          <w:iCs/>
          <w:sz w:val="20"/>
        </w:rPr>
        <w:t>Executive Branch Review Process Order</w:t>
      </w:r>
      <w:r w:rsidRPr="00AB2C99">
        <w:rPr>
          <w:sz w:val="20"/>
        </w:rPr>
        <w:t xml:space="preserve">).   </w:t>
      </w:r>
    </w:p>
  </w:footnote>
  <w:footnote w:id="9">
    <w:p w:rsidR="0007219A" w:rsidRPr="00AB2C99" w:rsidP="0003164E" w14:paraId="249E137E" w14:textId="77777777">
      <w:pPr>
        <w:pStyle w:val="FootnoteText"/>
        <w:spacing w:after="120"/>
        <w:rPr>
          <w:sz w:val="20"/>
        </w:rPr>
      </w:pPr>
      <w:r w:rsidRPr="00AB2C99">
        <w:rPr>
          <w:rStyle w:val="FootnoteReference"/>
          <w:sz w:val="20"/>
        </w:rPr>
        <w:footnoteRef/>
      </w:r>
      <w:r w:rsidRPr="00AB2C99">
        <w:rPr>
          <w:sz w:val="20"/>
        </w:rPr>
        <w:t xml:space="preserve"> </w:t>
      </w:r>
      <w:r w:rsidRPr="00AB2C99">
        <w:rPr>
          <w:i/>
          <w:iCs/>
          <w:sz w:val="20"/>
        </w:rPr>
        <w:t>Id</w:t>
      </w:r>
      <w:r w:rsidRPr="00AB2C99">
        <w:rPr>
          <w:sz w:val="20"/>
        </w:rPr>
        <w:t>.</w:t>
      </w:r>
    </w:p>
  </w:footnote>
  <w:footnote w:id="10">
    <w:p w:rsidR="0007219A" w:rsidRPr="00AB2C99" w:rsidP="0007219A" w14:paraId="5F5E7EB8" w14:textId="6064A787">
      <w:pPr>
        <w:pStyle w:val="FootnoteText"/>
        <w:rPr>
          <w:sz w:val="20"/>
        </w:rPr>
      </w:pPr>
      <w:r w:rsidRPr="00AB2C99">
        <w:rPr>
          <w:rStyle w:val="FootnoteReference"/>
          <w:sz w:val="20"/>
        </w:rPr>
        <w:footnoteRef/>
      </w:r>
      <w:r w:rsidRPr="00AB2C99">
        <w:rPr>
          <w:sz w:val="20"/>
        </w:rPr>
        <w:t xml:space="preserve"> </w:t>
      </w:r>
      <w:r>
        <w:rPr>
          <w:sz w:val="20"/>
        </w:rPr>
        <w:t xml:space="preserve">2022 Transfer </w:t>
      </w:r>
      <w:r w:rsidRPr="00AB2C99">
        <w:rPr>
          <w:sz w:val="20"/>
        </w:rPr>
        <w:t>Application at 14</w:t>
      </w:r>
      <w:r w:rsidR="0003164E">
        <w:rPr>
          <w:sz w:val="20"/>
        </w:rPr>
        <w:t>; Prior Transfer Application at 9</w:t>
      </w:r>
      <w:r w:rsidRPr="00AB2C99">
        <w:rPr>
          <w:sz w:val="20"/>
        </w:rPr>
        <w:t xml:space="preserve">.  </w:t>
      </w:r>
    </w:p>
  </w:footnote>
  <w:footnote w:id="11">
    <w:p w:rsidR="005E21F5" w:rsidRPr="00AB2C99" w:rsidP="00AD440B" w14:paraId="0C70094B" w14:textId="77777777">
      <w:pPr>
        <w:pStyle w:val="FootnoteText"/>
        <w:tabs>
          <w:tab w:val="clear" w:pos="720"/>
        </w:tabs>
        <w:spacing w:after="120"/>
        <w:rPr>
          <w:sz w:val="20"/>
        </w:rPr>
      </w:pPr>
      <w:r w:rsidRPr="00AB2C99">
        <w:rPr>
          <w:rStyle w:val="FootnoteReference"/>
          <w:sz w:val="20"/>
        </w:rPr>
        <w:footnoteRef/>
      </w:r>
      <w:r w:rsidRPr="00AB2C99">
        <w:rPr>
          <w:sz w:val="20"/>
        </w:rPr>
        <w:t xml:space="preserve"> </w:t>
      </w:r>
      <w:r w:rsidRPr="00AB2C99">
        <w:rPr>
          <w:i/>
          <w:sz w:val="20"/>
        </w:rPr>
        <w:t>See</w:t>
      </w:r>
      <w:r w:rsidRPr="00AB2C99">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662683D"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33307F35" w14:textId="77777777">
                <w:pPr>
                  <w:rPr>
                    <w:rFonts w:ascii="Arial" w:hAnsi="Arial"/>
                    <w:b/>
                  </w:rPr>
                </w:pPr>
                <w:r>
                  <w:rPr>
                    <w:rFonts w:ascii="Arial" w:hAnsi="Arial"/>
                    <w:b/>
                  </w:rPr>
                  <w:t>Federal Communications Commission</w:t>
                </w:r>
              </w:p>
              <w:p w:rsidR="005E21F5" w14:paraId="668CD969" w14:textId="77777777">
                <w:pPr>
                  <w:rPr>
                    <w:rFonts w:ascii="Arial" w:hAnsi="Arial"/>
                    <w:b/>
                  </w:rPr>
                </w:pPr>
                <w:r>
                  <w:rPr>
                    <w:rFonts w:ascii="Arial" w:hAnsi="Arial"/>
                    <w:b/>
                  </w:rPr>
                  <w:t>45 L St., N.E.</w:t>
                </w:r>
              </w:p>
              <w:p w:rsidR="005E21F5" w14:paraId="447D8416"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5845B284"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40722A1B" w14:textId="77777777">
                <w:pPr>
                  <w:spacing w:before="40"/>
                  <w:jc w:val="right"/>
                  <w:rPr>
                    <w:rFonts w:ascii="Arial" w:hAnsi="Arial"/>
                    <w:b/>
                    <w:sz w:val="16"/>
                  </w:rPr>
                </w:pPr>
                <w:r>
                  <w:rPr>
                    <w:rFonts w:ascii="Arial" w:hAnsi="Arial"/>
                    <w:b/>
                    <w:sz w:val="16"/>
                  </w:rPr>
                  <w:t>News Media Information 202 / 418-0500</w:t>
                </w:r>
              </w:p>
              <w:p w:rsidR="005E21F5" w14:paraId="76C62672"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E21F5" w14:paraId="2ABDDF0C" w14:textId="77777777">
                <w:pPr>
                  <w:jc w:val="right"/>
                  <w:rPr>
                    <w:rFonts w:ascii="Arial" w:hAnsi="Arial"/>
                    <w:b/>
                    <w:sz w:val="16"/>
                  </w:rPr>
                </w:pPr>
              </w:p>
              <w:p w:rsidR="005E21F5" w14:paraId="51229E1C" w14:textId="77777777">
                <w:pPr>
                  <w:jc w:val="right"/>
                </w:pPr>
              </w:p>
            </w:txbxContent>
          </v:textbox>
        </v:shape>
      </w:pict>
    </w:r>
  </w:p>
  <w:p w:rsidR="005E21F5" w14:paraId="04DE614D"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3D7CB66"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allowSpaceOfSameStyleInTable/>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64CD"/>
    <w:rsid w:val="0001023F"/>
    <w:rsid w:val="000103C1"/>
    <w:rsid w:val="0001135F"/>
    <w:rsid w:val="0001280D"/>
    <w:rsid w:val="00012E14"/>
    <w:rsid w:val="00015C00"/>
    <w:rsid w:val="0001608E"/>
    <w:rsid w:val="000173AE"/>
    <w:rsid w:val="00017A3A"/>
    <w:rsid w:val="00020FC6"/>
    <w:rsid w:val="0002354E"/>
    <w:rsid w:val="00024494"/>
    <w:rsid w:val="0002566C"/>
    <w:rsid w:val="00025A42"/>
    <w:rsid w:val="00026E05"/>
    <w:rsid w:val="00026F70"/>
    <w:rsid w:val="00027342"/>
    <w:rsid w:val="0003099A"/>
    <w:rsid w:val="0003164E"/>
    <w:rsid w:val="00031C8B"/>
    <w:rsid w:val="00032A4A"/>
    <w:rsid w:val="000330E3"/>
    <w:rsid w:val="00033EF1"/>
    <w:rsid w:val="00035419"/>
    <w:rsid w:val="00035CA1"/>
    <w:rsid w:val="00035F32"/>
    <w:rsid w:val="00040610"/>
    <w:rsid w:val="00040B01"/>
    <w:rsid w:val="00040BA0"/>
    <w:rsid w:val="00040DAF"/>
    <w:rsid w:val="00041B38"/>
    <w:rsid w:val="00041C01"/>
    <w:rsid w:val="00043692"/>
    <w:rsid w:val="0004575B"/>
    <w:rsid w:val="0004648D"/>
    <w:rsid w:val="0004765B"/>
    <w:rsid w:val="00050A3A"/>
    <w:rsid w:val="000516A6"/>
    <w:rsid w:val="000534AC"/>
    <w:rsid w:val="000575E7"/>
    <w:rsid w:val="00057881"/>
    <w:rsid w:val="00057E12"/>
    <w:rsid w:val="000629CF"/>
    <w:rsid w:val="000639C7"/>
    <w:rsid w:val="00063CA5"/>
    <w:rsid w:val="00064C7D"/>
    <w:rsid w:val="000656F9"/>
    <w:rsid w:val="0006624C"/>
    <w:rsid w:val="000664F4"/>
    <w:rsid w:val="00066D12"/>
    <w:rsid w:val="000677D9"/>
    <w:rsid w:val="0007219A"/>
    <w:rsid w:val="000721D3"/>
    <w:rsid w:val="00073173"/>
    <w:rsid w:val="000735C8"/>
    <w:rsid w:val="00075D57"/>
    <w:rsid w:val="00077E64"/>
    <w:rsid w:val="00080F60"/>
    <w:rsid w:val="000827CA"/>
    <w:rsid w:val="0008381D"/>
    <w:rsid w:val="00086D16"/>
    <w:rsid w:val="00087205"/>
    <w:rsid w:val="000878C4"/>
    <w:rsid w:val="00092A4E"/>
    <w:rsid w:val="000946FB"/>
    <w:rsid w:val="0009534A"/>
    <w:rsid w:val="00097AB0"/>
    <w:rsid w:val="000A24AA"/>
    <w:rsid w:val="000A2EEF"/>
    <w:rsid w:val="000A646C"/>
    <w:rsid w:val="000A65C4"/>
    <w:rsid w:val="000A671D"/>
    <w:rsid w:val="000B0795"/>
    <w:rsid w:val="000B1C31"/>
    <w:rsid w:val="000B2362"/>
    <w:rsid w:val="000B3146"/>
    <w:rsid w:val="000B390D"/>
    <w:rsid w:val="000B45C3"/>
    <w:rsid w:val="000B48A6"/>
    <w:rsid w:val="000B4E48"/>
    <w:rsid w:val="000B4EDD"/>
    <w:rsid w:val="000B5635"/>
    <w:rsid w:val="000B6839"/>
    <w:rsid w:val="000C1460"/>
    <w:rsid w:val="000C7CA4"/>
    <w:rsid w:val="000D3A8B"/>
    <w:rsid w:val="000D7E4D"/>
    <w:rsid w:val="000E14B7"/>
    <w:rsid w:val="000E1546"/>
    <w:rsid w:val="000E35A7"/>
    <w:rsid w:val="000E4938"/>
    <w:rsid w:val="000E538C"/>
    <w:rsid w:val="000E5955"/>
    <w:rsid w:val="000F02F7"/>
    <w:rsid w:val="000F233E"/>
    <w:rsid w:val="000F467E"/>
    <w:rsid w:val="000F5E94"/>
    <w:rsid w:val="00100ED3"/>
    <w:rsid w:val="001019E2"/>
    <w:rsid w:val="00101D0B"/>
    <w:rsid w:val="00103D27"/>
    <w:rsid w:val="00106F5A"/>
    <w:rsid w:val="001150BA"/>
    <w:rsid w:val="0011590C"/>
    <w:rsid w:val="0011599F"/>
    <w:rsid w:val="00115F4A"/>
    <w:rsid w:val="00117529"/>
    <w:rsid w:val="00117D06"/>
    <w:rsid w:val="001226CB"/>
    <w:rsid w:val="0012329A"/>
    <w:rsid w:val="0012437D"/>
    <w:rsid w:val="00125C12"/>
    <w:rsid w:val="00126DDB"/>
    <w:rsid w:val="00131952"/>
    <w:rsid w:val="00132529"/>
    <w:rsid w:val="00133C8D"/>
    <w:rsid w:val="0013405D"/>
    <w:rsid w:val="00134FFC"/>
    <w:rsid w:val="001356E5"/>
    <w:rsid w:val="00135941"/>
    <w:rsid w:val="0014084C"/>
    <w:rsid w:val="00141388"/>
    <w:rsid w:val="00142ED5"/>
    <w:rsid w:val="001449F9"/>
    <w:rsid w:val="00144E61"/>
    <w:rsid w:val="001470F0"/>
    <w:rsid w:val="001513B4"/>
    <w:rsid w:val="0015217F"/>
    <w:rsid w:val="00152CF6"/>
    <w:rsid w:val="00156EA3"/>
    <w:rsid w:val="00161A99"/>
    <w:rsid w:val="00161C7A"/>
    <w:rsid w:val="00165FDC"/>
    <w:rsid w:val="00171181"/>
    <w:rsid w:val="001736D0"/>
    <w:rsid w:val="00176BD0"/>
    <w:rsid w:val="001875E0"/>
    <w:rsid w:val="00187617"/>
    <w:rsid w:val="00190745"/>
    <w:rsid w:val="001916C0"/>
    <w:rsid w:val="00193234"/>
    <w:rsid w:val="001947E9"/>
    <w:rsid w:val="00194E1E"/>
    <w:rsid w:val="001A00A7"/>
    <w:rsid w:val="001A2DFA"/>
    <w:rsid w:val="001A3813"/>
    <w:rsid w:val="001A3E67"/>
    <w:rsid w:val="001A47EC"/>
    <w:rsid w:val="001A5568"/>
    <w:rsid w:val="001B1E25"/>
    <w:rsid w:val="001B2C26"/>
    <w:rsid w:val="001B2FBB"/>
    <w:rsid w:val="001B4C2F"/>
    <w:rsid w:val="001B57A4"/>
    <w:rsid w:val="001B69F9"/>
    <w:rsid w:val="001B6EFA"/>
    <w:rsid w:val="001C2F1C"/>
    <w:rsid w:val="001C3C98"/>
    <w:rsid w:val="001C5D07"/>
    <w:rsid w:val="001C78FB"/>
    <w:rsid w:val="001C7CD1"/>
    <w:rsid w:val="001D10A0"/>
    <w:rsid w:val="001D3F27"/>
    <w:rsid w:val="001D55AF"/>
    <w:rsid w:val="001E1210"/>
    <w:rsid w:val="001E16CA"/>
    <w:rsid w:val="001E2274"/>
    <w:rsid w:val="001E382D"/>
    <w:rsid w:val="001E659B"/>
    <w:rsid w:val="001E7604"/>
    <w:rsid w:val="001F0128"/>
    <w:rsid w:val="001F024C"/>
    <w:rsid w:val="001F1508"/>
    <w:rsid w:val="001F33B5"/>
    <w:rsid w:val="001F6717"/>
    <w:rsid w:val="001F6762"/>
    <w:rsid w:val="0020342F"/>
    <w:rsid w:val="002057AC"/>
    <w:rsid w:val="00207926"/>
    <w:rsid w:val="00210341"/>
    <w:rsid w:val="00211122"/>
    <w:rsid w:val="002117A0"/>
    <w:rsid w:val="00211CCB"/>
    <w:rsid w:val="00213D04"/>
    <w:rsid w:val="00214441"/>
    <w:rsid w:val="00215D21"/>
    <w:rsid w:val="0021680F"/>
    <w:rsid w:val="002217F0"/>
    <w:rsid w:val="00221E35"/>
    <w:rsid w:val="002223D3"/>
    <w:rsid w:val="00222993"/>
    <w:rsid w:val="0022329B"/>
    <w:rsid w:val="002233EF"/>
    <w:rsid w:val="00223E8C"/>
    <w:rsid w:val="0022449B"/>
    <w:rsid w:val="00225F62"/>
    <w:rsid w:val="00226656"/>
    <w:rsid w:val="00226C9D"/>
    <w:rsid w:val="00226CC3"/>
    <w:rsid w:val="002308A9"/>
    <w:rsid w:val="00230D61"/>
    <w:rsid w:val="002344E7"/>
    <w:rsid w:val="00234F46"/>
    <w:rsid w:val="00240B49"/>
    <w:rsid w:val="00241CB2"/>
    <w:rsid w:val="0024326F"/>
    <w:rsid w:val="002519DF"/>
    <w:rsid w:val="00251EC4"/>
    <w:rsid w:val="0025247F"/>
    <w:rsid w:val="00253247"/>
    <w:rsid w:val="00253AB2"/>
    <w:rsid w:val="00257DD2"/>
    <w:rsid w:val="002606A8"/>
    <w:rsid w:val="0026090D"/>
    <w:rsid w:val="00262C25"/>
    <w:rsid w:val="00262E65"/>
    <w:rsid w:val="00263433"/>
    <w:rsid w:val="0026356E"/>
    <w:rsid w:val="002639D7"/>
    <w:rsid w:val="00266135"/>
    <w:rsid w:val="002666BC"/>
    <w:rsid w:val="00266D63"/>
    <w:rsid w:val="00267BF2"/>
    <w:rsid w:val="00272142"/>
    <w:rsid w:val="00280873"/>
    <w:rsid w:val="0028149F"/>
    <w:rsid w:val="0028397D"/>
    <w:rsid w:val="0028555C"/>
    <w:rsid w:val="00286187"/>
    <w:rsid w:val="0028625B"/>
    <w:rsid w:val="0028678C"/>
    <w:rsid w:val="00287432"/>
    <w:rsid w:val="00287FB9"/>
    <w:rsid w:val="0029098D"/>
    <w:rsid w:val="00297F1D"/>
    <w:rsid w:val="002A0F2A"/>
    <w:rsid w:val="002A1D13"/>
    <w:rsid w:val="002A30D9"/>
    <w:rsid w:val="002A3B81"/>
    <w:rsid w:val="002A7BD3"/>
    <w:rsid w:val="002B16FA"/>
    <w:rsid w:val="002B1948"/>
    <w:rsid w:val="002B1EF7"/>
    <w:rsid w:val="002B26A1"/>
    <w:rsid w:val="002B34DB"/>
    <w:rsid w:val="002B3DB0"/>
    <w:rsid w:val="002B430C"/>
    <w:rsid w:val="002B5D0C"/>
    <w:rsid w:val="002B6B43"/>
    <w:rsid w:val="002B705C"/>
    <w:rsid w:val="002B7287"/>
    <w:rsid w:val="002C0122"/>
    <w:rsid w:val="002C203E"/>
    <w:rsid w:val="002C22F3"/>
    <w:rsid w:val="002C27F4"/>
    <w:rsid w:val="002C3F26"/>
    <w:rsid w:val="002D09E2"/>
    <w:rsid w:val="002D11BE"/>
    <w:rsid w:val="002D16A6"/>
    <w:rsid w:val="002D4A00"/>
    <w:rsid w:val="002D4CB4"/>
    <w:rsid w:val="002D65CC"/>
    <w:rsid w:val="002D6F61"/>
    <w:rsid w:val="002E0BAF"/>
    <w:rsid w:val="002E2A6F"/>
    <w:rsid w:val="002E363F"/>
    <w:rsid w:val="002E4894"/>
    <w:rsid w:val="002E785C"/>
    <w:rsid w:val="002F2901"/>
    <w:rsid w:val="002F4E17"/>
    <w:rsid w:val="002F5F38"/>
    <w:rsid w:val="003044E6"/>
    <w:rsid w:val="0030523C"/>
    <w:rsid w:val="00305D86"/>
    <w:rsid w:val="00306AAD"/>
    <w:rsid w:val="0031156F"/>
    <w:rsid w:val="00312CE1"/>
    <w:rsid w:val="00313546"/>
    <w:rsid w:val="00315BA9"/>
    <w:rsid w:val="00315D50"/>
    <w:rsid w:val="00315FCD"/>
    <w:rsid w:val="0031636F"/>
    <w:rsid w:val="00321F97"/>
    <w:rsid w:val="00325988"/>
    <w:rsid w:val="00325DED"/>
    <w:rsid w:val="00325E35"/>
    <w:rsid w:val="0032625B"/>
    <w:rsid w:val="00333F9F"/>
    <w:rsid w:val="00334CA0"/>
    <w:rsid w:val="00334E5E"/>
    <w:rsid w:val="00334E6C"/>
    <w:rsid w:val="003357F4"/>
    <w:rsid w:val="0033631D"/>
    <w:rsid w:val="00340881"/>
    <w:rsid w:val="00342859"/>
    <w:rsid w:val="00345CA2"/>
    <w:rsid w:val="003471AE"/>
    <w:rsid w:val="003479C9"/>
    <w:rsid w:val="00351689"/>
    <w:rsid w:val="00351D1D"/>
    <w:rsid w:val="00353CB5"/>
    <w:rsid w:val="00355F28"/>
    <w:rsid w:val="0035663A"/>
    <w:rsid w:val="00360A78"/>
    <w:rsid w:val="003632CF"/>
    <w:rsid w:val="00364590"/>
    <w:rsid w:val="00364DFB"/>
    <w:rsid w:val="00365194"/>
    <w:rsid w:val="00366BC6"/>
    <w:rsid w:val="00367E50"/>
    <w:rsid w:val="00370A7F"/>
    <w:rsid w:val="00371142"/>
    <w:rsid w:val="00372CA2"/>
    <w:rsid w:val="003768D4"/>
    <w:rsid w:val="0037705C"/>
    <w:rsid w:val="003811C7"/>
    <w:rsid w:val="003817EB"/>
    <w:rsid w:val="003855A0"/>
    <w:rsid w:val="00387294"/>
    <w:rsid w:val="003879D0"/>
    <w:rsid w:val="00387BBE"/>
    <w:rsid w:val="00390B21"/>
    <w:rsid w:val="0039175A"/>
    <w:rsid w:val="00395294"/>
    <w:rsid w:val="003954A4"/>
    <w:rsid w:val="00395A7A"/>
    <w:rsid w:val="00396D92"/>
    <w:rsid w:val="003A0227"/>
    <w:rsid w:val="003A04F5"/>
    <w:rsid w:val="003A0E99"/>
    <w:rsid w:val="003A18A0"/>
    <w:rsid w:val="003A1DFF"/>
    <w:rsid w:val="003A253D"/>
    <w:rsid w:val="003A2BEF"/>
    <w:rsid w:val="003A2CE0"/>
    <w:rsid w:val="003A580D"/>
    <w:rsid w:val="003A7B39"/>
    <w:rsid w:val="003B01B9"/>
    <w:rsid w:val="003B08F2"/>
    <w:rsid w:val="003B26B4"/>
    <w:rsid w:val="003B43C3"/>
    <w:rsid w:val="003B5CEE"/>
    <w:rsid w:val="003C18DA"/>
    <w:rsid w:val="003C2000"/>
    <w:rsid w:val="003C23FE"/>
    <w:rsid w:val="003C4A02"/>
    <w:rsid w:val="003C4BC1"/>
    <w:rsid w:val="003C5A7D"/>
    <w:rsid w:val="003C6BB4"/>
    <w:rsid w:val="003C7229"/>
    <w:rsid w:val="003C78E7"/>
    <w:rsid w:val="003D08F3"/>
    <w:rsid w:val="003D0E6A"/>
    <w:rsid w:val="003D0F71"/>
    <w:rsid w:val="003D0F8F"/>
    <w:rsid w:val="003D11D6"/>
    <w:rsid w:val="003D4F94"/>
    <w:rsid w:val="003E14F3"/>
    <w:rsid w:val="003E1784"/>
    <w:rsid w:val="003E187A"/>
    <w:rsid w:val="003E2442"/>
    <w:rsid w:val="003E3AD7"/>
    <w:rsid w:val="003E5630"/>
    <w:rsid w:val="003E58EC"/>
    <w:rsid w:val="003E6571"/>
    <w:rsid w:val="003F0ECD"/>
    <w:rsid w:val="003F16BE"/>
    <w:rsid w:val="003F1D04"/>
    <w:rsid w:val="003F2CD4"/>
    <w:rsid w:val="003F398A"/>
    <w:rsid w:val="004008CD"/>
    <w:rsid w:val="004047A5"/>
    <w:rsid w:val="004057A7"/>
    <w:rsid w:val="0040580F"/>
    <w:rsid w:val="004076BA"/>
    <w:rsid w:val="004077D0"/>
    <w:rsid w:val="00412C94"/>
    <w:rsid w:val="00417052"/>
    <w:rsid w:val="00417DEF"/>
    <w:rsid w:val="00420995"/>
    <w:rsid w:val="00422B16"/>
    <w:rsid w:val="0042593D"/>
    <w:rsid w:val="00425FAF"/>
    <w:rsid w:val="00425FF2"/>
    <w:rsid w:val="0042603C"/>
    <w:rsid w:val="004272E4"/>
    <w:rsid w:val="00430AC0"/>
    <w:rsid w:val="00431E30"/>
    <w:rsid w:val="004331D7"/>
    <w:rsid w:val="00433D8C"/>
    <w:rsid w:val="004340B7"/>
    <w:rsid w:val="00434899"/>
    <w:rsid w:val="00434C96"/>
    <w:rsid w:val="004354F6"/>
    <w:rsid w:val="0043596D"/>
    <w:rsid w:val="00436B4A"/>
    <w:rsid w:val="0044009A"/>
    <w:rsid w:val="00440989"/>
    <w:rsid w:val="004435EE"/>
    <w:rsid w:val="00444548"/>
    <w:rsid w:val="00446342"/>
    <w:rsid w:val="004503EA"/>
    <w:rsid w:val="00452843"/>
    <w:rsid w:val="00453514"/>
    <w:rsid w:val="0045717F"/>
    <w:rsid w:val="00460914"/>
    <w:rsid w:val="004609A4"/>
    <w:rsid w:val="00462D8F"/>
    <w:rsid w:val="00464B4D"/>
    <w:rsid w:val="00464E8A"/>
    <w:rsid w:val="00465520"/>
    <w:rsid w:val="00466B9F"/>
    <w:rsid w:val="00473955"/>
    <w:rsid w:val="00475BD8"/>
    <w:rsid w:val="00476EFB"/>
    <w:rsid w:val="004808FC"/>
    <w:rsid w:val="00482EB0"/>
    <w:rsid w:val="00483B1B"/>
    <w:rsid w:val="00485BBB"/>
    <w:rsid w:val="00485D13"/>
    <w:rsid w:val="0048755F"/>
    <w:rsid w:val="004900C7"/>
    <w:rsid w:val="00490F6A"/>
    <w:rsid w:val="004913FF"/>
    <w:rsid w:val="00492290"/>
    <w:rsid w:val="00492A28"/>
    <w:rsid w:val="004951AE"/>
    <w:rsid w:val="004A4D05"/>
    <w:rsid w:val="004A51C9"/>
    <w:rsid w:val="004A59CA"/>
    <w:rsid w:val="004A684C"/>
    <w:rsid w:val="004A7357"/>
    <w:rsid w:val="004A7E1B"/>
    <w:rsid w:val="004B24F3"/>
    <w:rsid w:val="004B49CC"/>
    <w:rsid w:val="004B666C"/>
    <w:rsid w:val="004C0C77"/>
    <w:rsid w:val="004C0CEF"/>
    <w:rsid w:val="004C219F"/>
    <w:rsid w:val="004C22B8"/>
    <w:rsid w:val="004C2516"/>
    <w:rsid w:val="004C3DB0"/>
    <w:rsid w:val="004C712F"/>
    <w:rsid w:val="004D4610"/>
    <w:rsid w:val="004D480F"/>
    <w:rsid w:val="004D53C3"/>
    <w:rsid w:val="004D5A7C"/>
    <w:rsid w:val="004D67B7"/>
    <w:rsid w:val="004D74A5"/>
    <w:rsid w:val="004D7AF3"/>
    <w:rsid w:val="004E2081"/>
    <w:rsid w:val="004E5AE8"/>
    <w:rsid w:val="004E6AC6"/>
    <w:rsid w:val="004E718B"/>
    <w:rsid w:val="004E74EE"/>
    <w:rsid w:val="004F1C11"/>
    <w:rsid w:val="004F2447"/>
    <w:rsid w:val="004F3603"/>
    <w:rsid w:val="004F3CEC"/>
    <w:rsid w:val="004F515D"/>
    <w:rsid w:val="004F686B"/>
    <w:rsid w:val="004F6F64"/>
    <w:rsid w:val="00501D17"/>
    <w:rsid w:val="00501F06"/>
    <w:rsid w:val="00504505"/>
    <w:rsid w:val="00504BF5"/>
    <w:rsid w:val="00505DA1"/>
    <w:rsid w:val="005107DF"/>
    <w:rsid w:val="0051681C"/>
    <w:rsid w:val="005226C6"/>
    <w:rsid w:val="00524D79"/>
    <w:rsid w:val="00526561"/>
    <w:rsid w:val="005273AB"/>
    <w:rsid w:val="005320B5"/>
    <w:rsid w:val="00533917"/>
    <w:rsid w:val="00535877"/>
    <w:rsid w:val="00536ED2"/>
    <w:rsid w:val="0053732F"/>
    <w:rsid w:val="00541D22"/>
    <w:rsid w:val="005424F4"/>
    <w:rsid w:val="0054677E"/>
    <w:rsid w:val="005473A6"/>
    <w:rsid w:val="005505CE"/>
    <w:rsid w:val="00551202"/>
    <w:rsid w:val="00551ADB"/>
    <w:rsid w:val="005524B6"/>
    <w:rsid w:val="00554D90"/>
    <w:rsid w:val="00554E17"/>
    <w:rsid w:val="0055505D"/>
    <w:rsid w:val="0055684E"/>
    <w:rsid w:val="0056058F"/>
    <w:rsid w:val="0056467B"/>
    <w:rsid w:val="00567286"/>
    <w:rsid w:val="00573CA8"/>
    <w:rsid w:val="00576EDE"/>
    <w:rsid w:val="00580DBD"/>
    <w:rsid w:val="00581792"/>
    <w:rsid w:val="00585D57"/>
    <w:rsid w:val="0059084B"/>
    <w:rsid w:val="00591C54"/>
    <w:rsid w:val="00592F09"/>
    <w:rsid w:val="005932BA"/>
    <w:rsid w:val="00594A46"/>
    <w:rsid w:val="00594E8C"/>
    <w:rsid w:val="00597ABB"/>
    <w:rsid w:val="005A13D0"/>
    <w:rsid w:val="005A24CD"/>
    <w:rsid w:val="005A256B"/>
    <w:rsid w:val="005A2ADD"/>
    <w:rsid w:val="005A3E2A"/>
    <w:rsid w:val="005A56D4"/>
    <w:rsid w:val="005A64A7"/>
    <w:rsid w:val="005B2105"/>
    <w:rsid w:val="005B2E8A"/>
    <w:rsid w:val="005B376F"/>
    <w:rsid w:val="005B3D27"/>
    <w:rsid w:val="005B4CA6"/>
    <w:rsid w:val="005B57F1"/>
    <w:rsid w:val="005B5B84"/>
    <w:rsid w:val="005C0AE1"/>
    <w:rsid w:val="005C2ADB"/>
    <w:rsid w:val="005C342C"/>
    <w:rsid w:val="005C3E2F"/>
    <w:rsid w:val="005C403A"/>
    <w:rsid w:val="005C44C6"/>
    <w:rsid w:val="005C5C55"/>
    <w:rsid w:val="005C740F"/>
    <w:rsid w:val="005C7DC4"/>
    <w:rsid w:val="005D1C91"/>
    <w:rsid w:val="005D3DA2"/>
    <w:rsid w:val="005D4020"/>
    <w:rsid w:val="005D55CB"/>
    <w:rsid w:val="005D5B08"/>
    <w:rsid w:val="005D64C0"/>
    <w:rsid w:val="005D6BD0"/>
    <w:rsid w:val="005D7AE5"/>
    <w:rsid w:val="005D7F49"/>
    <w:rsid w:val="005E1BF3"/>
    <w:rsid w:val="005E21F5"/>
    <w:rsid w:val="005E40DD"/>
    <w:rsid w:val="005E6383"/>
    <w:rsid w:val="005E65C4"/>
    <w:rsid w:val="005E7A72"/>
    <w:rsid w:val="005E7C21"/>
    <w:rsid w:val="005F0281"/>
    <w:rsid w:val="005F06C4"/>
    <w:rsid w:val="005F090A"/>
    <w:rsid w:val="005F189F"/>
    <w:rsid w:val="005F1E4E"/>
    <w:rsid w:val="005F2812"/>
    <w:rsid w:val="005F73CF"/>
    <w:rsid w:val="00600B5F"/>
    <w:rsid w:val="0060105E"/>
    <w:rsid w:val="0060106A"/>
    <w:rsid w:val="00601476"/>
    <w:rsid w:val="006034FD"/>
    <w:rsid w:val="00603E1E"/>
    <w:rsid w:val="00604A3C"/>
    <w:rsid w:val="00604CFF"/>
    <w:rsid w:val="0061117C"/>
    <w:rsid w:val="0061137C"/>
    <w:rsid w:val="00611B99"/>
    <w:rsid w:val="00611CD9"/>
    <w:rsid w:val="00611E7B"/>
    <w:rsid w:val="00615BB7"/>
    <w:rsid w:val="00616221"/>
    <w:rsid w:val="00616757"/>
    <w:rsid w:val="00617F31"/>
    <w:rsid w:val="00622967"/>
    <w:rsid w:val="00626D16"/>
    <w:rsid w:val="006311C4"/>
    <w:rsid w:val="00633290"/>
    <w:rsid w:val="00635062"/>
    <w:rsid w:val="0063611E"/>
    <w:rsid w:val="00636679"/>
    <w:rsid w:val="00637ECE"/>
    <w:rsid w:val="00641A76"/>
    <w:rsid w:val="006420D0"/>
    <w:rsid w:val="00642643"/>
    <w:rsid w:val="00642F32"/>
    <w:rsid w:val="0064748A"/>
    <w:rsid w:val="00647C67"/>
    <w:rsid w:val="00650544"/>
    <w:rsid w:val="00653610"/>
    <w:rsid w:val="00654B1F"/>
    <w:rsid w:val="00656777"/>
    <w:rsid w:val="0065693D"/>
    <w:rsid w:val="00660336"/>
    <w:rsid w:val="006619A7"/>
    <w:rsid w:val="00661D82"/>
    <w:rsid w:val="00662C0E"/>
    <w:rsid w:val="00663300"/>
    <w:rsid w:val="00663975"/>
    <w:rsid w:val="006639BB"/>
    <w:rsid w:val="00665C2A"/>
    <w:rsid w:val="006703D5"/>
    <w:rsid w:val="0067115F"/>
    <w:rsid w:val="006768CC"/>
    <w:rsid w:val="00677DF3"/>
    <w:rsid w:val="0068067C"/>
    <w:rsid w:val="00680868"/>
    <w:rsid w:val="00684AB3"/>
    <w:rsid w:val="00685D05"/>
    <w:rsid w:val="006876EF"/>
    <w:rsid w:val="00687E58"/>
    <w:rsid w:val="00690EA9"/>
    <w:rsid w:val="00691832"/>
    <w:rsid w:val="00693C2C"/>
    <w:rsid w:val="0069455A"/>
    <w:rsid w:val="00695785"/>
    <w:rsid w:val="00697832"/>
    <w:rsid w:val="006A138C"/>
    <w:rsid w:val="006A156E"/>
    <w:rsid w:val="006A19A2"/>
    <w:rsid w:val="006A1C8E"/>
    <w:rsid w:val="006A1F64"/>
    <w:rsid w:val="006B21C0"/>
    <w:rsid w:val="006B3480"/>
    <w:rsid w:val="006B36F1"/>
    <w:rsid w:val="006B5C06"/>
    <w:rsid w:val="006B6400"/>
    <w:rsid w:val="006C146A"/>
    <w:rsid w:val="006C211E"/>
    <w:rsid w:val="006C277B"/>
    <w:rsid w:val="006C295F"/>
    <w:rsid w:val="006C2DC7"/>
    <w:rsid w:val="006C32C8"/>
    <w:rsid w:val="006C3309"/>
    <w:rsid w:val="006C4F3D"/>
    <w:rsid w:val="006C5160"/>
    <w:rsid w:val="006C591C"/>
    <w:rsid w:val="006C6FE0"/>
    <w:rsid w:val="006D49DF"/>
    <w:rsid w:val="006D4FB7"/>
    <w:rsid w:val="006E099D"/>
    <w:rsid w:val="006E3B3B"/>
    <w:rsid w:val="006E3C11"/>
    <w:rsid w:val="006E3E11"/>
    <w:rsid w:val="006E4EF0"/>
    <w:rsid w:val="006E61ED"/>
    <w:rsid w:val="006E643F"/>
    <w:rsid w:val="006E67A0"/>
    <w:rsid w:val="006E7452"/>
    <w:rsid w:val="006E77B7"/>
    <w:rsid w:val="006F2F1F"/>
    <w:rsid w:val="006F3441"/>
    <w:rsid w:val="006F4359"/>
    <w:rsid w:val="006F4360"/>
    <w:rsid w:val="006F4B1B"/>
    <w:rsid w:val="006F4D60"/>
    <w:rsid w:val="00702B72"/>
    <w:rsid w:val="00702B9D"/>
    <w:rsid w:val="00703543"/>
    <w:rsid w:val="0070514A"/>
    <w:rsid w:val="007052BE"/>
    <w:rsid w:val="007067E2"/>
    <w:rsid w:val="00706A7A"/>
    <w:rsid w:val="00706D49"/>
    <w:rsid w:val="0070755C"/>
    <w:rsid w:val="0071041E"/>
    <w:rsid w:val="00710722"/>
    <w:rsid w:val="00710BAB"/>
    <w:rsid w:val="0071176B"/>
    <w:rsid w:val="007124C8"/>
    <w:rsid w:val="00712A03"/>
    <w:rsid w:val="00712BB0"/>
    <w:rsid w:val="00712C50"/>
    <w:rsid w:val="00714887"/>
    <w:rsid w:val="00721062"/>
    <w:rsid w:val="00721165"/>
    <w:rsid w:val="00722BE3"/>
    <w:rsid w:val="00724722"/>
    <w:rsid w:val="0072750E"/>
    <w:rsid w:val="00731B7E"/>
    <w:rsid w:val="00733B9B"/>
    <w:rsid w:val="007349C4"/>
    <w:rsid w:val="007413DA"/>
    <w:rsid w:val="00741682"/>
    <w:rsid w:val="0074294F"/>
    <w:rsid w:val="00744022"/>
    <w:rsid w:val="00745559"/>
    <w:rsid w:val="00746FDA"/>
    <w:rsid w:val="00753889"/>
    <w:rsid w:val="00756775"/>
    <w:rsid w:val="007569C5"/>
    <w:rsid w:val="00760269"/>
    <w:rsid w:val="00760571"/>
    <w:rsid w:val="007631B9"/>
    <w:rsid w:val="0076331F"/>
    <w:rsid w:val="0076359A"/>
    <w:rsid w:val="00766B00"/>
    <w:rsid w:val="0077017E"/>
    <w:rsid w:val="00771214"/>
    <w:rsid w:val="0077396E"/>
    <w:rsid w:val="00774E30"/>
    <w:rsid w:val="00774F8B"/>
    <w:rsid w:val="007758B4"/>
    <w:rsid w:val="00775CD4"/>
    <w:rsid w:val="00776827"/>
    <w:rsid w:val="00776D7B"/>
    <w:rsid w:val="00777B41"/>
    <w:rsid w:val="00777F32"/>
    <w:rsid w:val="00780F55"/>
    <w:rsid w:val="007904D9"/>
    <w:rsid w:val="00790DDF"/>
    <w:rsid w:val="007915C7"/>
    <w:rsid w:val="00796E19"/>
    <w:rsid w:val="00796E54"/>
    <w:rsid w:val="00797794"/>
    <w:rsid w:val="007A0A24"/>
    <w:rsid w:val="007A2155"/>
    <w:rsid w:val="007A41CD"/>
    <w:rsid w:val="007A4B45"/>
    <w:rsid w:val="007A5BDB"/>
    <w:rsid w:val="007A6E5A"/>
    <w:rsid w:val="007B1EAE"/>
    <w:rsid w:val="007B3649"/>
    <w:rsid w:val="007B4269"/>
    <w:rsid w:val="007B430F"/>
    <w:rsid w:val="007B4683"/>
    <w:rsid w:val="007B4D1E"/>
    <w:rsid w:val="007B4DB8"/>
    <w:rsid w:val="007B5F97"/>
    <w:rsid w:val="007B7204"/>
    <w:rsid w:val="007C06D5"/>
    <w:rsid w:val="007C2014"/>
    <w:rsid w:val="007C263F"/>
    <w:rsid w:val="007C4108"/>
    <w:rsid w:val="007C797A"/>
    <w:rsid w:val="007D03E3"/>
    <w:rsid w:val="007D2657"/>
    <w:rsid w:val="007D27E1"/>
    <w:rsid w:val="007D2B81"/>
    <w:rsid w:val="007D2E71"/>
    <w:rsid w:val="007D31F7"/>
    <w:rsid w:val="007D3B6A"/>
    <w:rsid w:val="007D3B8F"/>
    <w:rsid w:val="007E0464"/>
    <w:rsid w:val="007E051A"/>
    <w:rsid w:val="007E44C2"/>
    <w:rsid w:val="007E47B5"/>
    <w:rsid w:val="007E64BB"/>
    <w:rsid w:val="007F23AB"/>
    <w:rsid w:val="007F3CF3"/>
    <w:rsid w:val="0080023C"/>
    <w:rsid w:val="0080055D"/>
    <w:rsid w:val="00803625"/>
    <w:rsid w:val="00804B53"/>
    <w:rsid w:val="008052CD"/>
    <w:rsid w:val="00805DF1"/>
    <w:rsid w:val="0080661C"/>
    <w:rsid w:val="00807040"/>
    <w:rsid w:val="00807937"/>
    <w:rsid w:val="0081108D"/>
    <w:rsid w:val="00813C6D"/>
    <w:rsid w:val="0081531F"/>
    <w:rsid w:val="00815F10"/>
    <w:rsid w:val="008177D0"/>
    <w:rsid w:val="00817B2E"/>
    <w:rsid w:val="00817CEC"/>
    <w:rsid w:val="00821491"/>
    <w:rsid w:val="00824E65"/>
    <w:rsid w:val="0082798B"/>
    <w:rsid w:val="00830915"/>
    <w:rsid w:val="00831D30"/>
    <w:rsid w:val="0083237E"/>
    <w:rsid w:val="0083618B"/>
    <w:rsid w:val="008374AB"/>
    <w:rsid w:val="00837B07"/>
    <w:rsid w:val="00840199"/>
    <w:rsid w:val="0084125A"/>
    <w:rsid w:val="0084563E"/>
    <w:rsid w:val="008470BA"/>
    <w:rsid w:val="0084778A"/>
    <w:rsid w:val="00850A62"/>
    <w:rsid w:val="0085101A"/>
    <w:rsid w:val="00851095"/>
    <w:rsid w:val="00853114"/>
    <w:rsid w:val="00853ACD"/>
    <w:rsid w:val="0085536D"/>
    <w:rsid w:val="0085579D"/>
    <w:rsid w:val="00856944"/>
    <w:rsid w:val="008644DB"/>
    <w:rsid w:val="008650A4"/>
    <w:rsid w:val="0086691C"/>
    <w:rsid w:val="008675C7"/>
    <w:rsid w:val="00870E07"/>
    <w:rsid w:val="00872D12"/>
    <w:rsid w:val="00873C90"/>
    <w:rsid w:val="0087554B"/>
    <w:rsid w:val="00875618"/>
    <w:rsid w:val="00876629"/>
    <w:rsid w:val="0087685F"/>
    <w:rsid w:val="00876BE1"/>
    <w:rsid w:val="00877D35"/>
    <w:rsid w:val="008818B6"/>
    <w:rsid w:val="00884A61"/>
    <w:rsid w:val="008850A3"/>
    <w:rsid w:val="00890CFD"/>
    <w:rsid w:val="00893308"/>
    <w:rsid w:val="00894B20"/>
    <w:rsid w:val="00894FD0"/>
    <w:rsid w:val="008950DE"/>
    <w:rsid w:val="008954D0"/>
    <w:rsid w:val="00895561"/>
    <w:rsid w:val="00895EC3"/>
    <w:rsid w:val="0089666B"/>
    <w:rsid w:val="00896FF5"/>
    <w:rsid w:val="008A16BE"/>
    <w:rsid w:val="008A2C82"/>
    <w:rsid w:val="008A5AB2"/>
    <w:rsid w:val="008A5E93"/>
    <w:rsid w:val="008A65A6"/>
    <w:rsid w:val="008A6CDA"/>
    <w:rsid w:val="008B3835"/>
    <w:rsid w:val="008C0750"/>
    <w:rsid w:val="008C1C7C"/>
    <w:rsid w:val="008C294A"/>
    <w:rsid w:val="008C297A"/>
    <w:rsid w:val="008C2DCD"/>
    <w:rsid w:val="008C3B0F"/>
    <w:rsid w:val="008C58D7"/>
    <w:rsid w:val="008C5968"/>
    <w:rsid w:val="008C679F"/>
    <w:rsid w:val="008C7CA7"/>
    <w:rsid w:val="008D11F6"/>
    <w:rsid w:val="008D16FB"/>
    <w:rsid w:val="008D196D"/>
    <w:rsid w:val="008D2804"/>
    <w:rsid w:val="008D29D5"/>
    <w:rsid w:val="008D51DE"/>
    <w:rsid w:val="008D5CEF"/>
    <w:rsid w:val="008E0514"/>
    <w:rsid w:val="008E1F98"/>
    <w:rsid w:val="008E27B4"/>
    <w:rsid w:val="008E3218"/>
    <w:rsid w:val="008E416A"/>
    <w:rsid w:val="008E6F5B"/>
    <w:rsid w:val="008E7011"/>
    <w:rsid w:val="008F1B26"/>
    <w:rsid w:val="008F1B9F"/>
    <w:rsid w:val="008F438E"/>
    <w:rsid w:val="008F4B15"/>
    <w:rsid w:val="008F4D2D"/>
    <w:rsid w:val="008F67DB"/>
    <w:rsid w:val="008F6981"/>
    <w:rsid w:val="0090059F"/>
    <w:rsid w:val="00903154"/>
    <w:rsid w:val="00903330"/>
    <w:rsid w:val="00903DE0"/>
    <w:rsid w:val="009075DA"/>
    <w:rsid w:val="00907AE5"/>
    <w:rsid w:val="009101A4"/>
    <w:rsid w:val="00912D13"/>
    <w:rsid w:val="00913852"/>
    <w:rsid w:val="00914A5C"/>
    <w:rsid w:val="009161AD"/>
    <w:rsid w:val="009211C4"/>
    <w:rsid w:val="0092352C"/>
    <w:rsid w:val="009236BF"/>
    <w:rsid w:val="0093491F"/>
    <w:rsid w:val="00934D76"/>
    <w:rsid w:val="009356C7"/>
    <w:rsid w:val="00936C35"/>
    <w:rsid w:val="009375A4"/>
    <w:rsid w:val="0094117D"/>
    <w:rsid w:val="009416A6"/>
    <w:rsid w:val="00950639"/>
    <w:rsid w:val="00951B8C"/>
    <w:rsid w:val="0095318C"/>
    <w:rsid w:val="009558A7"/>
    <w:rsid w:val="009558B6"/>
    <w:rsid w:val="00956255"/>
    <w:rsid w:val="009564D0"/>
    <w:rsid w:val="00960857"/>
    <w:rsid w:val="00963EF4"/>
    <w:rsid w:val="00963F91"/>
    <w:rsid w:val="00965889"/>
    <w:rsid w:val="00966264"/>
    <w:rsid w:val="0097018A"/>
    <w:rsid w:val="0097049D"/>
    <w:rsid w:val="0097409F"/>
    <w:rsid w:val="0097560B"/>
    <w:rsid w:val="00976736"/>
    <w:rsid w:val="0097746C"/>
    <w:rsid w:val="00977B5C"/>
    <w:rsid w:val="0098015F"/>
    <w:rsid w:val="00980592"/>
    <w:rsid w:val="00980EF3"/>
    <w:rsid w:val="0098437F"/>
    <w:rsid w:val="00990455"/>
    <w:rsid w:val="00992C03"/>
    <w:rsid w:val="0099352F"/>
    <w:rsid w:val="00995176"/>
    <w:rsid w:val="009A068F"/>
    <w:rsid w:val="009A0D7F"/>
    <w:rsid w:val="009A124E"/>
    <w:rsid w:val="009A338B"/>
    <w:rsid w:val="009A41E5"/>
    <w:rsid w:val="009A483F"/>
    <w:rsid w:val="009A503B"/>
    <w:rsid w:val="009A53C3"/>
    <w:rsid w:val="009A7B5B"/>
    <w:rsid w:val="009B0128"/>
    <w:rsid w:val="009B0757"/>
    <w:rsid w:val="009B097E"/>
    <w:rsid w:val="009B18C4"/>
    <w:rsid w:val="009B1CCF"/>
    <w:rsid w:val="009B2319"/>
    <w:rsid w:val="009B2852"/>
    <w:rsid w:val="009B2ACA"/>
    <w:rsid w:val="009B5191"/>
    <w:rsid w:val="009B5E13"/>
    <w:rsid w:val="009B665A"/>
    <w:rsid w:val="009B6797"/>
    <w:rsid w:val="009B6B9B"/>
    <w:rsid w:val="009B7836"/>
    <w:rsid w:val="009C175B"/>
    <w:rsid w:val="009C1999"/>
    <w:rsid w:val="009C209E"/>
    <w:rsid w:val="009C27E9"/>
    <w:rsid w:val="009C2C26"/>
    <w:rsid w:val="009C3304"/>
    <w:rsid w:val="009C3EC2"/>
    <w:rsid w:val="009C4538"/>
    <w:rsid w:val="009C53C4"/>
    <w:rsid w:val="009C5CEB"/>
    <w:rsid w:val="009C75F3"/>
    <w:rsid w:val="009C7BE4"/>
    <w:rsid w:val="009D0956"/>
    <w:rsid w:val="009D0C5A"/>
    <w:rsid w:val="009D25CE"/>
    <w:rsid w:val="009D7781"/>
    <w:rsid w:val="009E1797"/>
    <w:rsid w:val="009E312D"/>
    <w:rsid w:val="009E32BA"/>
    <w:rsid w:val="009E40EA"/>
    <w:rsid w:val="009E4467"/>
    <w:rsid w:val="009F4216"/>
    <w:rsid w:val="009F4470"/>
    <w:rsid w:val="009F52E2"/>
    <w:rsid w:val="00A00CAA"/>
    <w:rsid w:val="00A00EBA"/>
    <w:rsid w:val="00A02787"/>
    <w:rsid w:val="00A07DE6"/>
    <w:rsid w:val="00A11865"/>
    <w:rsid w:val="00A132F3"/>
    <w:rsid w:val="00A14824"/>
    <w:rsid w:val="00A14FAC"/>
    <w:rsid w:val="00A15248"/>
    <w:rsid w:val="00A229F0"/>
    <w:rsid w:val="00A25AB6"/>
    <w:rsid w:val="00A25C41"/>
    <w:rsid w:val="00A26754"/>
    <w:rsid w:val="00A268CF"/>
    <w:rsid w:val="00A270C0"/>
    <w:rsid w:val="00A30C04"/>
    <w:rsid w:val="00A326BD"/>
    <w:rsid w:val="00A32C4F"/>
    <w:rsid w:val="00A3545A"/>
    <w:rsid w:val="00A36DEA"/>
    <w:rsid w:val="00A37CD0"/>
    <w:rsid w:val="00A44D5F"/>
    <w:rsid w:val="00A4540E"/>
    <w:rsid w:val="00A47815"/>
    <w:rsid w:val="00A47EA1"/>
    <w:rsid w:val="00A55BA1"/>
    <w:rsid w:val="00A55F2F"/>
    <w:rsid w:val="00A569E4"/>
    <w:rsid w:val="00A64935"/>
    <w:rsid w:val="00A8041F"/>
    <w:rsid w:val="00A824AF"/>
    <w:rsid w:val="00A8267C"/>
    <w:rsid w:val="00A826F0"/>
    <w:rsid w:val="00A845DF"/>
    <w:rsid w:val="00A85921"/>
    <w:rsid w:val="00A90474"/>
    <w:rsid w:val="00A91559"/>
    <w:rsid w:val="00A92C9E"/>
    <w:rsid w:val="00A930EF"/>
    <w:rsid w:val="00A94D7F"/>
    <w:rsid w:val="00A95B96"/>
    <w:rsid w:val="00A964BE"/>
    <w:rsid w:val="00A9705F"/>
    <w:rsid w:val="00AA04BA"/>
    <w:rsid w:val="00AA1CE3"/>
    <w:rsid w:val="00AA461C"/>
    <w:rsid w:val="00AA50FB"/>
    <w:rsid w:val="00AA662F"/>
    <w:rsid w:val="00AA79C4"/>
    <w:rsid w:val="00AB2A9E"/>
    <w:rsid w:val="00AB2C99"/>
    <w:rsid w:val="00AB582C"/>
    <w:rsid w:val="00AB6787"/>
    <w:rsid w:val="00AC4CEF"/>
    <w:rsid w:val="00AC6B79"/>
    <w:rsid w:val="00AC7FFC"/>
    <w:rsid w:val="00AD0360"/>
    <w:rsid w:val="00AD2147"/>
    <w:rsid w:val="00AD23E5"/>
    <w:rsid w:val="00AD382A"/>
    <w:rsid w:val="00AD440B"/>
    <w:rsid w:val="00AD68EA"/>
    <w:rsid w:val="00AD690B"/>
    <w:rsid w:val="00AD6AEC"/>
    <w:rsid w:val="00AE10B2"/>
    <w:rsid w:val="00AE16BD"/>
    <w:rsid w:val="00AE4EB4"/>
    <w:rsid w:val="00AF04F4"/>
    <w:rsid w:val="00AF16FC"/>
    <w:rsid w:val="00AF1A8C"/>
    <w:rsid w:val="00AF26B2"/>
    <w:rsid w:val="00AF3506"/>
    <w:rsid w:val="00AF43D8"/>
    <w:rsid w:val="00AF6905"/>
    <w:rsid w:val="00B001EF"/>
    <w:rsid w:val="00B00CBF"/>
    <w:rsid w:val="00B00F51"/>
    <w:rsid w:val="00B01C67"/>
    <w:rsid w:val="00B02029"/>
    <w:rsid w:val="00B02CE4"/>
    <w:rsid w:val="00B04549"/>
    <w:rsid w:val="00B04DDD"/>
    <w:rsid w:val="00B07676"/>
    <w:rsid w:val="00B07DCE"/>
    <w:rsid w:val="00B11E8B"/>
    <w:rsid w:val="00B13AC2"/>
    <w:rsid w:val="00B1429C"/>
    <w:rsid w:val="00B147BF"/>
    <w:rsid w:val="00B16BB3"/>
    <w:rsid w:val="00B17A14"/>
    <w:rsid w:val="00B252B2"/>
    <w:rsid w:val="00B26819"/>
    <w:rsid w:val="00B26F72"/>
    <w:rsid w:val="00B30941"/>
    <w:rsid w:val="00B3095D"/>
    <w:rsid w:val="00B309DB"/>
    <w:rsid w:val="00B321DE"/>
    <w:rsid w:val="00B32670"/>
    <w:rsid w:val="00B32A8C"/>
    <w:rsid w:val="00B33058"/>
    <w:rsid w:val="00B335D6"/>
    <w:rsid w:val="00B3405E"/>
    <w:rsid w:val="00B353BC"/>
    <w:rsid w:val="00B41B3D"/>
    <w:rsid w:val="00B427E6"/>
    <w:rsid w:val="00B43A08"/>
    <w:rsid w:val="00B446D0"/>
    <w:rsid w:val="00B46FA7"/>
    <w:rsid w:val="00B500E9"/>
    <w:rsid w:val="00B506FC"/>
    <w:rsid w:val="00B50FF2"/>
    <w:rsid w:val="00B52C92"/>
    <w:rsid w:val="00B54A8D"/>
    <w:rsid w:val="00B5576C"/>
    <w:rsid w:val="00B55A93"/>
    <w:rsid w:val="00B565D8"/>
    <w:rsid w:val="00B56E1B"/>
    <w:rsid w:val="00B57D2A"/>
    <w:rsid w:val="00B621AB"/>
    <w:rsid w:val="00B64D59"/>
    <w:rsid w:val="00B6681C"/>
    <w:rsid w:val="00B66A71"/>
    <w:rsid w:val="00B7010C"/>
    <w:rsid w:val="00B71C43"/>
    <w:rsid w:val="00B72F45"/>
    <w:rsid w:val="00B73211"/>
    <w:rsid w:val="00B73AED"/>
    <w:rsid w:val="00B82819"/>
    <w:rsid w:val="00B83A8F"/>
    <w:rsid w:val="00B84642"/>
    <w:rsid w:val="00B856DD"/>
    <w:rsid w:val="00B908C9"/>
    <w:rsid w:val="00B91444"/>
    <w:rsid w:val="00B934A6"/>
    <w:rsid w:val="00B9373D"/>
    <w:rsid w:val="00B93BD0"/>
    <w:rsid w:val="00B951D6"/>
    <w:rsid w:val="00B958E7"/>
    <w:rsid w:val="00B97629"/>
    <w:rsid w:val="00BA0D9C"/>
    <w:rsid w:val="00BA1996"/>
    <w:rsid w:val="00BA42C4"/>
    <w:rsid w:val="00BA45FE"/>
    <w:rsid w:val="00BA47A9"/>
    <w:rsid w:val="00BA496C"/>
    <w:rsid w:val="00BA5CCA"/>
    <w:rsid w:val="00BA60A0"/>
    <w:rsid w:val="00BA6803"/>
    <w:rsid w:val="00BB0D72"/>
    <w:rsid w:val="00BB1216"/>
    <w:rsid w:val="00BB16F2"/>
    <w:rsid w:val="00BB24EB"/>
    <w:rsid w:val="00BB7CEB"/>
    <w:rsid w:val="00BC0F23"/>
    <w:rsid w:val="00BC1394"/>
    <w:rsid w:val="00BC7555"/>
    <w:rsid w:val="00BD2520"/>
    <w:rsid w:val="00BD3278"/>
    <w:rsid w:val="00BD5AFA"/>
    <w:rsid w:val="00BD5F83"/>
    <w:rsid w:val="00BD5FB0"/>
    <w:rsid w:val="00BD6631"/>
    <w:rsid w:val="00BE0364"/>
    <w:rsid w:val="00BE063A"/>
    <w:rsid w:val="00BE09A9"/>
    <w:rsid w:val="00BE1FC9"/>
    <w:rsid w:val="00BE22A0"/>
    <w:rsid w:val="00BE247A"/>
    <w:rsid w:val="00BE4305"/>
    <w:rsid w:val="00BE4C7C"/>
    <w:rsid w:val="00BE5EA2"/>
    <w:rsid w:val="00BF0B00"/>
    <w:rsid w:val="00BF3E2A"/>
    <w:rsid w:val="00BF4558"/>
    <w:rsid w:val="00BF54A4"/>
    <w:rsid w:val="00BF741B"/>
    <w:rsid w:val="00C001B1"/>
    <w:rsid w:val="00C100C9"/>
    <w:rsid w:val="00C117C2"/>
    <w:rsid w:val="00C11939"/>
    <w:rsid w:val="00C11C1B"/>
    <w:rsid w:val="00C15025"/>
    <w:rsid w:val="00C152B5"/>
    <w:rsid w:val="00C16A22"/>
    <w:rsid w:val="00C16F28"/>
    <w:rsid w:val="00C219A5"/>
    <w:rsid w:val="00C229D8"/>
    <w:rsid w:val="00C24812"/>
    <w:rsid w:val="00C324E6"/>
    <w:rsid w:val="00C33788"/>
    <w:rsid w:val="00C35C48"/>
    <w:rsid w:val="00C3643D"/>
    <w:rsid w:val="00C3705B"/>
    <w:rsid w:val="00C37A99"/>
    <w:rsid w:val="00C37D69"/>
    <w:rsid w:val="00C404CF"/>
    <w:rsid w:val="00C405A1"/>
    <w:rsid w:val="00C42D1B"/>
    <w:rsid w:val="00C4446E"/>
    <w:rsid w:val="00C4607F"/>
    <w:rsid w:val="00C50752"/>
    <w:rsid w:val="00C507AA"/>
    <w:rsid w:val="00C51989"/>
    <w:rsid w:val="00C5350F"/>
    <w:rsid w:val="00C53E5E"/>
    <w:rsid w:val="00C60F32"/>
    <w:rsid w:val="00C612FD"/>
    <w:rsid w:val="00C64B14"/>
    <w:rsid w:val="00C64DFC"/>
    <w:rsid w:val="00C65747"/>
    <w:rsid w:val="00C65FEB"/>
    <w:rsid w:val="00C66C4F"/>
    <w:rsid w:val="00C676AD"/>
    <w:rsid w:val="00C67FE7"/>
    <w:rsid w:val="00C70494"/>
    <w:rsid w:val="00C72423"/>
    <w:rsid w:val="00C72964"/>
    <w:rsid w:val="00C744C3"/>
    <w:rsid w:val="00C749BC"/>
    <w:rsid w:val="00C75DF3"/>
    <w:rsid w:val="00C76B61"/>
    <w:rsid w:val="00C76C0E"/>
    <w:rsid w:val="00C76CCF"/>
    <w:rsid w:val="00C80742"/>
    <w:rsid w:val="00C81DA7"/>
    <w:rsid w:val="00C82A4A"/>
    <w:rsid w:val="00C82D34"/>
    <w:rsid w:val="00C84A4A"/>
    <w:rsid w:val="00C8763B"/>
    <w:rsid w:val="00C9095A"/>
    <w:rsid w:val="00C930E0"/>
    <w:rsid w:val="00C9414E"/>
    <w:rsid w:val="00C950B4"/>
    <w:rsid w:val="00C9578D"/>
    <w:rsid w:val="00C96B36"/>
    <w:rsid w:val="00CA00D3"/>
    <w:rsid w:val="00CA2A9C"/>
    <w:rsid w:val="00CA3644"/>
    <w:rsid w:val="00CA5169"/>
    <w:rsid w:val="00CB08EA"/>
    <w:rsid w:val="00CB1CBB"/>
    <w:rsid w:val="00CB30A9"/>
    <w:rsid w:val="00CB56E5"/>
    <w:rsid w:val="00CB5D7D"/>
    <w:rsid w:val="00CB682D"/>
    <w:rsid w:val="00CB6B4E"/>
    <w:rsid w:val="00CC3327"/>
    <w:rsid w:val="00CC3DC6"/>
    <w:rsid w:val="00CC45A6"/>
    <w:rsid w:val="00CC70CB"/>
    <w:rsid w:val="00CC7E97"/>
    <w:rsid w:val="00CD20C1"/>
    <w:rsid w:val="00CD3CBE"/>
    <w:rsid w:val="00CD5614"/>
    <w:rsid w:val="00CD6760"/>
    <w:rsid w:val="00CD711A"/>
    <w:rsid w:val="00CE03DE"/>
    <w:rsid w:val="00CE3D85"/>
    <w:rsid w:val="00CE49B4"/>
    <w:rsid w:val="00CF1452"/>
    <w:rsid w:val="00CF29DC"/>
    <w:rsid w:val="00CF2BC7"/>
    <w:rsid w:val="00CF569B"/>
    <w:rsid w:val="00CF6822"/>
    <w:rsid w:val="00CF6960"/>
    <w:rsid w:val="00D00C86"/>
    <w:rsid w:val="00D01A62"/>
    <w:rsid w:val="00D02269"/>
    <w:rsid w:val="00D04963"/>
    <w:rsid w:val="00D04DB0"/>
    <w:rsid w:val="00D05475"/>
    <w:rsid w:val="00D111DF"/>
    <w:rsid w:val="00D130E3"/>
    <w:rsid w:val="00D13A95"/>
    <w:rsid w:val="00D1542F"/>
    <w:rsid w:val="00D160B4"/>
    <w:rsid w:val="00D209FB"/>
    <w:rsid w:val="00D20D70"/>
    <w:rsid w:val="00D218FF"/>
    <w:rsid w:val="00D22738"/>
    <w:rsid w:val="00D23CB9"/>
    <w:rsid w:val="00D252B2"/>
    <w:rsid w:val="00D25A5D"/>
    <w:rsid w:val="00D261C4"/>
    <w:rsid w:val="00D30DAA"/>
    <w:rsid w:val="00D313A3"/>
    <w:rsid w:val="00D33FC7"/>
    <w:rsid w:val="00D343D8"/>
    <w:rsid w:val="00D347E0"/>
    <w:rsid w:val="00D34AD8"/>
    <w:rsid w:val="00D359B7"/>
    <w:rsid w:val="00D3792C"/>
    <w:rsid w:val="00D40672"/>
    <w:rsid w:val="00D42D5A"/>
    <w:rsid w:val="00D4304C"/>
    <w:rsid w:val="00D443D8"/>
    <w:rsid w:val="00D4618E"/>
    <w:rsid w:val="00D47918"/>
    <w:rsid w:val="00D553EC"/>
    <w:rsid w:val="00D55FB1"/>
    <w:rsid w:val="00D566DE"/>
    <w:rsid w:val="00D56FEF"/>
    <w:rsid w:val="00D57071"/>
    <w:rsid w:val="00D57598"/>
    <w:rsid w:val="00D57FBF"/>
    <w:rsid w:val="00D605CB"/>
    <w:rsid w:val="00D64667"/>
    <w:rsid w:val="00D64788"/>
    <w:rsid w:val="00D668AD"/>
    <w:rsid w:val="00D674A6"/>
    <w:rsid w:val="00D7063B"/>
    <w:rsid w:val="00D723BC"/>
    <w:rsid w:val="00D74088"/>
    <w:rsid w:val="00D74311"/>
    <w:rsid w:val="00D75D75"/>
    <w:rsid w:val="00D767D0"/>
    <w:rsid w:val="00D81CDC"/>
    <w:rsid w:val="00D82F0A"/>
    <w:rsid w:val="00D84FE8"/>
    <w:rsid w:val="00D8568B"/>
    <w:rsid w:val="00D85A2E"/>
    <w:rsid w:val="00D90B6C"/>
    <w:rsid w:val="00D918DB"/>
    <w:rsid w:val="00D937FF"/>
    <w:rsid w:val="00D94C3B"/>
    <w:rsid w:val="00D94FDC"/>
    <w:rsid w:val="00D9580B"/>
    <w:rsid w:val="00D9655B"/>
    <w:rsid w:val="00DA1392"/>
    <w:rsid w:val="00DA1E1B"/>
    <w:rsid w:val="00DA2683"/>
    <w:rsid w:val="00DA26DF"/>
    <w:rsid w:val="00DA2A23"/>
    <w:rsid w:val="00DA2C92"/>
    <w:rsid w:val="00DA55F8"/>
    <w:rsid w:val="00DA5DB8"/>
    <w:rsid w:val="00DB0CA1"/>
    <w:rsid w:val="00DB15FB"/>
    <w:rsid w:val="00DB1A74"/>
    <w:rsid w:val="00DB59FD"/>
    <w:rsid w:val="00DB6614"/>
    <w:rsid w:val="00DC0024"/>
    <w:rsid w:val="00DC097A"/>
    <w:rsid w:val="00DC3A1A"/>
    <w:rsid w:val="00DC441A"/>
    <w:rsid w:val="00DC5921"/>
    <w:rsid w:val="00DC5BDD"/>
    <w:rsid w:val="00DC6D92"/>
    <w:rsid w:val="00DC71C0"/>
    <w:rsid w:val="00DD0493"/>
    <w:rsid w:val="00DD0968"/>
    <w:rsid w:val="00DD10F5"/>
    <w:rsid w:val="00DD1676"/>
    <w:rsid w:val="00DD17EF"/>
    <w:rsid w:val="00DD2629"/>
    <w:rsid w:val="00DD790A"/>
    <w:rsid w:val="00DE03F3"/>
    <w:rsid w:val="00DE10E3"/>
    <w:rsid w:val="00DE12DE"/>
    <w:rsid w:val="00DE1DB8"/>
    <w:rsid w:val="00DE2494"/>
    <w:rsid w:val="00DE39A5"/>
    <w:rsid w:val="00DE3FF0"/>
    <w:rsid w:val="00DE4457"/>
    <w:rsid w:val="00DE4EC0"/>
    <w:rsid w:val="00DE684E"/>
    <w:rsid w:val="00DE74F2"/>
    <w:rsid w:val="00DE79C9"/>
    <w:rsid w:val="00DF18C1"/>
    <w:rsid w:val="00DF1AD9"/>
    <w:rsid w:val="00DF21C9"/>
    <w:rsid w:val="00DF3C71"/>
    <w:rsid w:val="00DF538D"/>
    <w:rsid w:val="00DF635A"/>
    <w:rsid w:val="00DF6BB3"/>
    <w:rsid w:val="00E00DB4"/>
    <w:rsid w:val="00E042F4"/>
    <w:rsid w:val="00E04732"/>
    <w:rsid w:val="00E05096"/>
    <w:rsid w:val="00E07B1B"/>
    <w:rsid w:val="00E100F3"/>
    <w:rsid w:val="00E10C0C"/>
    <w:rsid w:val="00E11A1D"/>
    <w:rsid w:val="00E12C12"/>
    <w:rsid w:val="00E1390B"/>
    <w:rsid w:val="00E16412"/>
    <w:rsid w:val="00E16D19"/>
    <w:rsid w:val="00E201EE"/>
    <w:rsid w:val="00E20DF3"/>
    <w:rsid w:val="00E21D8E"/>
    <w:rsid w:val="00E22E53"/>
    <w:rsid w:val="00E23AF4"/>
    <w:rsid w:val="00E27AAE"/>
    <w:rsid w:val="00E30C1D"/>
    <w:rsid w:val="00E31619"/>
    <w:rsid w:val="00E33EA4"/>
    <w:rsid w:val="00E34FAC"/>
    <w:rsid w:val="00E36408"/>
    <w:rsid w:val="00E36A37"/>
    <w:rsid w:val="00E404C6"/>
    <w:rsid w:val="00E417E3"/>
    <w:rsid w:val="00E42BD9"/>
    <w:rsid w:val="00E43799"/>
    <w:rsid w:val="00E43A72"/>
    <w:rsid w:val="00E43F64"/>
    <w:rsid w:val="00E4419D"/>
    <w:rsid w:val="00E451E2"/>
    <w:rsid w:val="00E478CC"/>
    <w:rsid w:val="00E51A47"/>
    <w:rsid w:val="00E54722"/>
    <w:rsid w:val="00E547F0"/>
    <w:rsid w:val="00E55A96"/>
    <w:rsid w:val="00E56E24"/>
    <w:rsid w:val="00E577F2"/>
    <w:rsid w:val="00E62D3D"/>
    <w:rsid w:val="00E63C52"/>
    <w:rsid w:val="00E64254"/>
    <w:rsid w:val="00E6637B"/>
    <w:rsid w:val="00E67D1E"/>
    <w:rsid w:val="00E7033D"/>
    <w:rsid w:val="00E70C10"/>
    <w:rsid w:val="00E74981"/>
    <w:rsid w:val="00E76148"/>
    <w:rsid w:val="00E8472C"/>
    <w:rsid w:val="00E84DF2"/>
    <w:rsid w:val="00E84F99"/>
    <w:rsid w:val="00E86FCB"/>
    <w:rsid w:val="00E87A1A"/>
    <w:rsid w:val="00E90A56"/>
    <w:rsid w:val="00E918BD"/>
    <w:rsid w:val="00E91DB1"/>
    <w:rsid w:val="00E92F16"/>
    <w:rsid w:val="00E94F15"/>
    <w:rsid w:val="00E97EEF"/>
    <w:rsid w:val="00EA02F6"/>
    <w:rsid w:val="00EA27A2"/>
    <w:rsid w:val="00EA28AA"/>
    <w:rsid w:val="00EA37A1"/>
    <w:rsid w:val="00EA4948"/>
    <w:rsid w:val="00EA4DBF"/>
    <w:rsid w:val="00EA5089"/>
    <w:rsid w:val="00EA5434"/>
    <w:rsid w:val="00EA5DC9"/>
    <w:rsid w:val="00EA7EFB"/>
    <w:rsid w:val="00EB0DD8"/>
    <w:rsid w:val="00EB2E3F"/>
    <w:rsid w:val="00EB30DB"/>
    <w:rsid w:val="00EB3FD5"/>
    <w:rsid w:val="00EB4B17"/>
    <w:rsid w:val="00EB7973"/>
    <w:rsid w:val="00EC0FDA"/>
    <w:rsid w:val="00EC3BF9"/>
    <w:rsid w:val="00EC3CCE"/>
    <w:rsid w:val="00EC4D3D"/>
    <w:rsid w:val="00EC7ADB"/>
    <w:rsid w:val="00ED2A13"/>
    <w:rsid w:val="00ED40B2"/>
    <w:rsid w:val="00ED4E9F"/>
    <w:rsid w:val="00ED51D0"/>
    <w:rsid w:val="00ED6A08"/>
    <w:rsid w:val="00ED6E8F"/>
    <w:rsid w:val="00EE0450"/>
    <w:rsid w:val="00EE1C36"/>
    <w:rsid w:val="00EE37C8"/>
    <w:rsid w:val="00EE59BC"/>
    <w:rsid w:val="00EE7A85"/>
    <w:rsid w:val="00EF03E8"/>
    <w:rsid w:val="00EF45D4"/>
    <w:rsid w:val="00EF59CB"/>
    <w:rsid w:val="00F0047B"/>
    <w:rsid w:val="00F016FA"/>
    <w:rsid w:val="00F02173"/>
    <w:rsid w:val="00F03FBE"/>
    <w:rsid w:val="00F04342"/>
    <w:rsid w:val="00F048D9"/>
    <w:rsid w:val="00F04E22"/>
    <w:rsid w:val="00F05755"/>
    <w:rsid w:val="00F125FF"/>
    <w:rsid w:val="00F12675"/>
    <w:rsid w:val="00F12E9C"/>
    <w:rsid w:val="00F13E8E"/>
    <w:rsid w:val="00F149F6"/>
    <w:rsid w:val="00F151DB"/>
    <w:rsid w:val="00F17A2E"/>
    <w:rsid w:val="00F22A55"/>
    <w:rsid w:val="00F23F94"/>
    <w:rsid w:val="00F24030"/>
    <w:rsid w:val="00F242B0"/>
    <w:rsid w:val="00F242B2"/>
    <w:rsid w:val="00F244C2"/>
    <w:rsid w:val="00F257E5"/>
    <w:rsid w:val="00F25C6B"/>
    <w:rsid w:val="00F270D4"/>
    <w:rsid w:val="00F27F09"/>
    <w:rsid w:val="00F3027E"/>
    <w:rsid w:val="00F3092F"/>
    <w:rsid w:val="00F30EA4"/>
    <w:rsid w:val="00F3488E"/>
    <w:rsid w:val="00F35D70"/>
    <w:rsid w:val="00F36FF9"/>
    <w:rsid w:val="00F3762F"/>
    <w:rsid w:val="00F41DFE"/>
    <w:rsid w:val="00F43B21"/>
    <w:rsid w:val="00F43CCF"/>
    <w:rsid w:val="00F4490B"/>
    <w:rsid w:val="00F451CB"/>
    <w:rsid w:val="00F51F08"/>
    <w:rsid w:val="00F52571"/>
    <w:rsid w:val="00F54AF5"/>
    <w:rsid w:val="00F57A04"/>
    <w:rsid w:val="00F644CD"/>
    <w:rsid w:val="00F65523"/>
    <w:rsid w:val="00F6664A"/>
    <w:rsid w:val="00F670EA"/>
    <w:rsid w:val="00F674FB"/>
    <w:rsid w:val="00F7052D"/>
    <w:rsid w:val="00F737C1"/>
    <w:rsid w:val="00F765CB"/>
    <w:rsid w:val="00F768B9"/>
    <w:rsid w:val="00F80D9C"/>
    <w:rsid w:val="00F825B6"/>
    <w:rsid w:val="00F83075"/>
    <w:rsid w:val="00F84F1C"/>
    <w:rsid w:val="00F859AF"/>
    <w:rsid w:val="00F91423"/>
    <w:rsid w:val="00F96BFB"/>
    <w:rsid w:val="00FA093F"/>
    <w:rsid w:val="00FA32B6"/>
    <w:rsid w:val="00FA3E37"/>
    <w:rsid w:val="00FA546C"/>
    <w:rsid w:val="00FA68BC"/>
    <w:rsid w:val="00FA76F1"/>
    <w:rsid w:val="00FB15A3"/>
    <w:rsid w:val="00FB2DB4"/>
    <w:rsid w:val="00FB6CC3"/>
    <w:rsid w:val="00FB729A"/>
    <w:rsid w:val="00FC3E30"/>
    <w:rsid w:val="00FC45DC"/>
    <w:rsid w:val="00FC4B01"/>
    <w:rsid w:val="00FC4C9C"/>
    <w:rsid w:val="00FC55AB"/>
    <w:rsid w:val="00FC6966"/>
    <w:rsid w:val="00FC6A56"/>
    <w:rsid w:val="00FC74B1"/>
    <w:rsid w:val="00FD0D52"/>
    <w:rsid w:val="00FD107E"/>
    <w:rsid w:val="00FD40F2"/>
    <w:rsid w:val="00FD5090"/>
    <w:rsid w:val="00FD56ED"/>
    <w:rsid w:val="00FD5B3C"/>
    <w:rsid w:val="00FD5B6B"/>
    <w:rsid w:val="00FD5EE1"/>
    <w:rsid w:val="00FD7085"/>
    <w:rsid w:val="00FD782B"/>
    <w:rsid w:val="00FE122A"/>
    <w:rsid w:val="00FE155A"/>
    <w:rsid w:val="00FE2544"/>
    <w:rsid w:val="00FE41D5"/>
    <w:rsid w:val="00FE43B3"/>
    <w:rsid w:val="00FE48E3"/>
    <w:rsid w:val="00FE6F2D"/>
    <w:rsid w:val="00FF1466"/>
    <w:rsid w:val="00FF29DC"/>
    <w:rsid w:val="00FF30FF"/>
    <w:rsid w:val="00FF411B"/>
    <w:rsid w:val="00FF44B1"/>
    <w:rsid w:val="00FF6AD9"/>
    <w:rsid w:val="00FF700D"/>
    <w:rsid w:val="00FF7483"/>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0297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basedOn w:val="DefaultParagraphFont"/>
    <w:rsid w:val="00490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hyperlink" Target="mailto:fcc504@fcc.gov" TargetMode="Externa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myrva.charles@fcc.gov" TargetMode="External" /><Relationship Id="rId9" Type="http://schemas.openxmlformats.org/officeDocument/2006/relationships/hyperlink" Target="mailto:dennis.johnson@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