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F0DFF" w:rsidRPr="0042112E" w:rsidP="004616A4" w14:paraId="56F59124" w14:textId="01A77885">
      <w:pPr>
        <w:ind w:left="7920"/>
        <w:jc w:val="right"/>
        <w:rPr>
          <w:b/>
          <w:szCs w:val="22"/>
        </w:rPr>
      </w:pPr>
      <w:r w:rsidRPr="00F963B6">
        <w:rPr>
          <w:b/>
          <w:szCs w:val="22"/>
        </w:rPr>
        <w:t xml:space="preserve">DA </w:t>
      </w:r>
      <w:r w:rsidR="00750AE9">
        <w:rPr>
          <w:b/>
          <w:szCs w:val="22"/>
        </w:rPr>
        <w:t>2</w:t>
      </w:r>
      <w:r w:rsidR="00D227F6">
        <w:rPr>
          <w:b/>
          <w:szCs w:val="22"/>
        </w:rPr>
        <w:t>2</w:t>
      </w:r>
      <w:r w:rsidRPr="0042112E">
        <w:rPr>
          <w:b/>
          <w:szCs w:val="22"/>
        </w:rPr>
        <w:t>-</w:t>
      </w:r>
      <w:r w:rsidR="00EF61BD">
        <w:rPr>
          <w:b/>
          <w:szCs w:val="22"/>
        </w:rPr>
        <w:t>104</w:t>
      </w:r>
    </w:p>
    <w:p w:rsidR="00DF0DFF" w:rsidRPr="00F963B6" w:rsidP="004616A4" w14:paraId="25CE0385" w14:textId="2D86CCFC">
      <w:pPr>
        <w:jc w:val="right"/>
        <w:rPr>
          <w:b/>
          <w:szCs w:val="22"/>
        </w:rPr>
        <w:sectPr w:rsidSect="004616A4">
          <w:headerReference w:type="default" r:id="rId5"/>
          <w:footerReference w:type="even" r:id="rId6"/>
          <w:footerReference w:type="default" r:id="rId7"/>
          <w:headerReference w:type="first" r:id="rId8"/>
          <w:pgSz w:w="12240" w:h="15840" w:code="1"/>
          <w:pgMar w:top="1440" w:right="1440" w:bottom="720" w:left="1440" w:header="720" w:footer="720" w:gutter="0"/>
          <w:cols w:space="720"/>
          <w:titlePg/>
          <w:docGrid w:linePitch="299"/>
        </w:sectPr>
      </w:pPr>
      <w:r w:rsidRPr="0042112E">
        <w:rPr>
          <w:b/>
          <w:szCs w:val="22"/>
        </w:rPr>
        <w:t>Released:</w:t>
      </w:r>
      <w:r w:rsidR="00B419A6">
        <w:rPr>
          <w:b/>
          <w:szCs w:val="22"/>
        </w:rPr>
        <w:t xml:space="preserve"> </w:t>
      </w:r>
      <w:r w:rsidRPr="0042112E">
        <w:rPr>
          <w:b/>
          <w:szCs w:val="22"/>
        </w:rPr>
        <w:t xml:space="preserve"> </w:t>
      </w:r>
      <w:r w:rsidR="00B419A6">
        <w:rPr>
          <w:b/>
          <w:szCs w:val="22"/>
        </w:rPr>
        <w:t xml:space="preserve">February </w:t>
      </w:r>
      <w:r w:rsidR="00985B02">
        <w:rPr>
          <w:b/>
          <w:szCs w:val="22"/>
        </w:rPr>
        <w:t>2</w:t>
      </w:r>
      <w:r w:rsidR="00B419A6">
        <w:rPr>
          <w:b/>
          <w:szCs w:val="22"/>
        </w:rPr>
        <w:t>, 2022</w:t>
      </w:r>
    </w:p>
    <w:p w:rsidR="0040639F" w:rsidP="00DF0DFF" w14:paraId="5ABD8D70" w14:textId="77777777">
      <w:pPr>
        <w:jc w:val="center"/>
        <w:rPr>
          <w:b/>
          <w:szCs w:val="22"/>
        </w:rPr>
      </w:pPr>
    </w:p>
    <w:p w:rsidR="00DF0DFF" w:rsidRPr="00F963B6" w:rsidP="00DF0DFF" w14:paraId="57A892F1" w14:textId="0FDE7147">
      <w:pPr>
        <w:jc w:val="center"/>
        <w:rPr>
          <w:b/>
          <w:szCs w:val="22"/>
        </w:rPr>
      </w:pPr>
      <w:r w:rsidRPr="00F963B6">
        <w:rPr>
          <w:b/>
          <w:szCs w:val="22"/>
        </w:rPr>
        <w:t>CHAIR</w:t>
      </w:r>
      <w:r w:rsidR="00E3055D">
        <w:rPr>
          <w:b/>
          <w:szCs w:val="22"/>
        </w:rPr>
        <w:t>WO</w:t>
      </w:r>
      <w:r w:rsidRPr="00F963B6">
        <w:rPr>
          <w:b/>
          <w:szCs w:val="22"/>
        </w:rPr>
        <w:t xml:space="preserve">MAN </w:t>
      </w:r>
      <w:r w:rsidRPr="00B91E56" w:rsidR="00B91E56">
        <w:rPr>
          <w:b/>
          <w:szCs w:val="22"/>
        </w:rPr>
        <w:t xml:space="preserve">ROSENWORCEL </w:t>
      </w:r>
      <w:r w:rsidRPr="00F963B6">
        <w:rPr>
          <w:b/>
          <w:szCs w:val="22"/>
        </w:rPr>
        <w:t>ANNOUNCES NEW APPOINTMENTS</w:t>
      </w:r>
      <w:r w:rsidR="00252634">
        <w:rPr>
          <w:b/>
          <w:szCs w:val="22"/>
        </w:rPr>
        <w:t xml:space="preserve"> </w:t>
      </w:r>
      <w:r w:rsidRPr="00F963B6">
        <w:rPr>
          <w:b/>
          <w:szCs w:val="22"/>
        </w:rPr>
        <w:t xml:space="preserve">TO THE </w:t>
      </w:r>
      <w:r>
        <w:rPr>
          <w:b/>
          <w:szCs w:val="22"/>
        </w:rPr>
        <w:t>NATIVE NATIONS COMMUNICATIONS TASK FORCE</w:t>
      </w:r>
    </w:p>
    <w:p w:rsidR="00DF0DFF" w:rsidRPr="00F963B6" w:rsidP="00DF0DFF" w14:paraId="791A1F0F" w14:textId="77777777">
      <w:pPr>
        <w:rPr>
          <w:szCs w:val="22"/>
        </w:rPr>
      </w:pPr>
    </w:p>
    <w:p w:rsidR="00DF0DFF" w:rsidP="006070F4" w14:paraId="30CE453E" w14:textId="6221BBB7">
      <w:pPr>
        <w:ind w:firstLine="720"/>
        <w:rPr>
          <w:szCs w:val="22"/>
        </w:rPr>
      </w:pPr>
      <w:bookmarkStart w:id="0" w:name="_Hlk92869652"/>
      <w:r>
        <w:rPr>
          <w:szCs w:val="22"/>
        </w:rPr>
        <w:t>Chair</w:t>
      </w:r>
      <w:r w:rsidR="00E3055D">
        <w:rPr>
          <w:szCs w:val="22"/>
        </w:rPr>
        <w:t>wo</w:t>
      </w:r>
      <w:r>
        <w:rPr>
          <w:szCs w:val="22"/>
        </w:rPr>
        <w:t xml:space="preserve">man </w:t>
      </w:r>
      <w:r w:rsidRPr="00E3055D" w:rsidR="00E3055D">
        <w:rPr>
          <w:szCs w:val="22"/>
        </w:rPr>
        <w:t xml:space="preserve">Jessica Rosenworcel </w:t>
      </w:r>
      <w:bookmarkEnd w:id="0"/>
      <w:r>
        <w:rPr>
          <w:szCs w:val="22"/>
        </w:rPr>
        <w:t xml:space="preserve">today announced the appointment </w:t>
      </w:r>
      <w:r w:rsidRPr="008F548B">
        <w:rPr>
          <w:szCs w:val="22"/>
        </w:rPr>
        <w:t xml:space="preserve">of </w:t>
      </w:r>
      <w:r w:rsidRPr="008F548B" w:rsidR="00E3055D">
        <w:rPr>
          <w:szCs w:val="22"/>
        </w:rPr>
        <w:t>eight</w:t>
      </w:r>
      <w:r w:rsidRPr="008F548B" w:rsidR="00331756">
        <w:rPr>
          <w:szCs w:val="22"/>
        </w:rPr>
        <w:t xml:space="preserve"> </w:t>
      </w:r>
      <w:r w:rsidRPr="008F548B">
        <w:rPr>
          <w:szCs w:val="22"/>
        </w:rPr>
        <w:t xml:space="preserve">Tribal members to the FCC’s Native Nations Communications Task Force.  </w:t>
      </w:r>
      <w:r w:rsidRPr="008F548B" w:rsidR="004B008F">
        <w:rPr>
          <w:szCs w:val="22"/>
        </w:rPr>
        <w:t>In</w:t>
      </w:r>
      <w:r w:rsidRPr="008F548B" w:rsidR="005449BD">
        <w:rPr>
          <w:szCs w:val="22"/>
        </w:rPr>
        <w:t xml:space="preserve"> additio</w:t>
      </w:r>
      <w:r w:rsidRPr="008F548B" w:rsidR="006E30BB">
        <w:rPr>
          <w:szCs w:val="22"/>
        </w:rPr>
        <w:t xml:space="preserve">n </w:t>
      </w:r>
      <w:r w:rsidRPr="008F548B" w:rsidR="004B008F">
        <w:rPr>
          <w:szCs w:val="22"/>
        </w:rPr>
        <w:t xml:space="preserve">to filling </w:t>
      </w:r>
      <w:r w:rsidRPr="008F548B" w:rsidR="00E3055D">
        <w:rPr>
          <w:szCs w:val="22"/>
        </w:rPr>
        <w:t>seven</w:t>
      </w:r>
      <w:r w:rsidRPr="008F548B" w:rsidR="004B008F">
        <w:rPr>
          <w:szCs w:val="22"/>
        </w:rPr>
        <w:t xml:space="preserve"> current vacancies, the appointment </w:t>
      </w:r>
      <w:r w:rsidRPr="008F548B" w:rsidR="006E30BB">
        <w:rPr>
          <w:szCs w:val="22"/>
        </w:rPr>
        <w:t xml:space="preserve">of </w:t>
      </w:r>
      <w:r w:rsidRPr="008F548B" w:rsidR="00E3055D">
        <w:rPr>
          <w:szCs w:val="22"/>
        </w:rPr>
        <w:t>eight</w:t>
      </w:r>
      <w:r w:rsidRPr="008F548B" w:rsidR="005449BD">
        <w:rPr>
          <w:szCs w:val="22"/>
        </w:rPr>
        <w:t xml:space="preserve"> </w:t>
      </w:r>
      <w:r w:rsidRPr="008F548B" w:rsidR="004B008F">
        <w:rPr>
          <w:szCs w:val="22"/>
        </w:rPr>
        <w:t xml:space="preserve">new </w:t>
      </w:r>
      <w:r w:rsidRPr="008F548B" w:rsidR="005449BD">
        <w:rPr>
          <w:szCs w:val="22"/>
        </w:rPr>
        <w:t xml:space="preserve">Tribal members </w:t>
      </w:r>
      <w:r w:rsidRPr="008F548B" w:rsidR="004B008F">
        <w:rPr>
          <w:szCs w:val="22"/>
        </w:rPr>
        <w:t>raises the total number of Tribal</w:t>
      </w:r>
      <w:r w:rsidRPr="008F548B" w:rsidR="005449BD">
        <w:rPr>
          <w:szCs w:val="22"/>
        </w:rPr>
        <w:t xml:space="preserve"> Task Force </w:t>
      </w:r>
      <w:r w:rsidRPr="008F548B" w:rsidR="004B008F">
        <w:rPr>
          <w:szCs w:val="22"/>
        </w:rPr>
        <w:t xml:space="preserve">members from </w:t>
      </w:r>
      <w:r w:rsidRPr="008F548B" w:rsidR="00E3055D">
        <w:rPr>
          <w:szCs w:val="22"/>
        </w:rPr>
        <w:t>25</w:t>
      </w:r>
      <w:r w:rsidRPr="008F548B" w:rsidR="004B008F">
        <w:rPr>
          <w:szCs w:val="22"/>
        </w:rPr>
        <w:t xml:space="preserve"> </w:t>
      </w:r>
      <w:r w:rsidRPr="008F548B" w:rsidR="005449BD">
        <w:rPr>
          <w:szCs w:val="22"/>
        </w:rPr>
        <w:t xml:space="preserve">to </w:t>
      </w:r>
      <w:r w:rsidRPr="008F548B" w:rsidR="00E3055D">
        <w:rPr>
          <w:szCs w:val="22"/>
        </w:rPr>
        <w:t>26</w:t>
      </w:r>
      <w:r w:rsidRPr="008F548B" w:rsidR="005449BD">
        <w:rPr>
          <w:szCs w:val="22"/>
        </w:rPr>
        <w:t>.</w:t>
      </w:r>
      <w:r>
        <w:rPr>
          <w:rStyle w:val="FootnoteReference"/>
          <w:szCs w:val="22"/>
        </w:rPr>
        <w:footnoteReference w:id="2"/>
      </w:r>
    </w:p>
    <w:p w:rsidR="000E5D7F" w:rsidP="0042112E" w14:paraId="5C28A31A" w14:textId="7ECD7013">
      <w:pPr>
        <w:autoSpaceDE w:val="0"/>
        <w:autoSpaceDN w:val="0"/>
        <w:adjustRightInd w:val="0"/>
        <w:spacing w:before="120"/>
        <w:ind w:firstLine="720"/>
        <w:rPr>
          <w:szCs w:val="22"/>
        </w:rPr>
      </w:pPr>
      <w:r>
        <w:rPr>
          <w:szCs w:val="22"/>
        </w:rPr>
        <w:t>“</w:t>
      </w:r>
      <w:r w:rsidR="003B074E">
        <w:rPr>
          <w:szCs w:val="22"/>
        </w:rPr>
        <w:t>I am</w:t>
      </w:r>
      <w:r>
        <w:rPr>
          <w:szCs w:val="22"/>
        </w:rPr>
        <w:t xml:space="preserve"> pleased to announce the new members of the Native Nations</w:t>
      </w:r>
      <w:r w:rsidR="00853C4F">
        <w:rPr>
          <w:szCs w:val="22"/>
        </w:rPr>
        <w:t xml:space="preserve"> </w:t>
      </w:r>
      <w:r>
        <w:rPr>
          <w:szCs w:val="22"/>
        </w:rPr>
        <w:t xml:space="preserve">Communications Task Force,” said </w:t>
      </w:r>
      <w:r w:rsidR="003B074E">
        <w:rPr>
          <w:szCs w:val="22"/>
        </w:rPr>
        <w:t>Chairwoman Rosenworcel</w:t>
      </w:r>
      <w:r>
        <w:rPr>
          <w:szCs w:val="22"/>
        </w:rPr>
        <w:t xml:space="preserve">. </w:t>
      </w:r>
      <w:r w:rsidR="00A02FA8">
        <w:rPr>
          <w:szCs w:val="22"/>
        </w:rPr>
        <w:t xml:space="preserve"> </w:t>
      </w:r>
      <w:r>
        <w:rPr>
          <w:szCs w:val="22"/>
        </w:rPr>
        <w:t xml:space="preserve">“The Task Force continues to make significant contributions to the Commission’s implementation of </w:t>
      </w:r>
      <w:r w:rsidR="00F81971">
        <w:rPr>
          <w:szCs w:val="22"/>
        </w:rPr>
        <w:t xml:space="preserve">new </w:t>
      </w:r>
      <w:r>
        <w:rPr>
          <w:szCs w:val="22"/>
        </w:rPr>
        <w:t xml:space="preserve">Congressional directives and its ongoing efforts to increase the deployment and adoption of modern communications services on Tribal </w:t>
      </w:r>
      <w:r w:rsidR="0042112E">
        <w:rPr>
          <w:szCs w:val="22"/>
        </w:rPr>
        <w:t>l</w:t>
      </w:r>
      <w:r>
        <w:rPr>
          <w:szCs w:val="22"/>
        </w:rPr>
        <w:t xml:space="preserve">ands.  </w:t>
      </w:r>
      <w:r w:rsidR="00446884">
        <w:rPr>
          <w:szCs w:val="22"/>
        </w:rPr>
        <w:t>T</w:t>
      </w:r>
      <w:r>
        <w:rPr>
          <w:szCs w:val="22"/>
        </w:rPr>
        <w:t>he additional expertise and perspectives these new members bring</w:t>
      </w:r>
      <w:r w:rsidR="00446884">
        <w:rPr>
          <w:szCs w:val="22"/>
        </w:rPr>
        <w:t xml:space="preserve"> will benefit the Task Force’s current and future work</w:t>
      </w:r>
      <w:r>
        <w:rPr>
          <w:szCs w:val="22"/>
        </w:rPr>
        <w:t xml:space="preserve">.  </w:t>
      </w:r>
      <w:r w:rsidR="003903F2">
        <w:rPr>
          <w:szCs w:val="22"/>
        </w:rPr>
        <w:t>Maintaining t</w:t>
      </w:r>
      <w:r>
        <w:rPr>
          <w:szCs w:val="22"/>
        </w:rPr>
        <w:t>he Task Force is an important element of our commitment to work with Tribes on a government-to-government basis to address issues of mutual interest.”</w:t>
      </w:r>
    </w:p>
    <w:p w:rsidR="006070F4" w:rsidP="006070F4" w14:paraId="562E7AC5" w14:textId="77777777">
      <w:pPr>
        <w:ind w:firstLine="720"/>
        <w:rPr>
          <w:szCs w:val="22"/>
        </w:rPr>
      </w:pPr>
    </w:p>
    <w:p w:rsidR="00DF0DFF" w:rsidP="00DF0DFF" w14:paraId="5C7B37FA" w14:textId="77777777">
      <w:r w:rsidRPr="00F963B6">
        <w:rPr>
          <w:b/>
          <w:szCs w:val="22"/>
        </w:rPr>
        <w:t>MISSION</w:t>
      </w:r>
    </w:p>
    <w:p w:rsidR="00DF0DFF" w:rsidP="00DF0DFF" w14:paraId="7E1F66DB" w14:textId="56905469">
      <w:pPr>
        <w:spacing w:before="120" w:after="240"/>
        <w:ind w:firstLine="720"/>
        <w:rPr>
          <w:szCs w:val="22"/>
        </w:rPr>
      </w:pPr>
      <w:r>
        <w:rPr>
          <w:szCs w:val="22"/>
        </w:rPr>
        <w:t xml:space="preserve">The Task Force’s mission is to </w:t>
      </w:r>
      <w:r>
        <w:rPr>
          <w:color w:val="010101"/>
          <w:szCs w:val="22"/>
        </w:rPr>
        <w:t xml:space="preserve">provide guidance, expertise, and recommendations to specific requests from the Commission </w:t>
      </w:r>
      <w:r>
        <w:rPr>
          <w:szCs w:val="22"/>
        </w:rPr>
        <w:t>on a range of communications issues that directly or indirectly affect Tribal governments and their people.  This</w:t>
      </w:r>
      <w:r w:rsidR="00331756">
        <w:rPr>
          <w:szCs w:val="22"/>
        </w:rPr>
        <w:t xml:space="preserve"> </w:t>
      </w:r>
      <w:r>
        <w:rPr>
          <w:szCs w:val="22"/>
        </w:rPr>
        <w:t>enhance</w:t>
      </w:r>
      <w:r w:rsidR="00331756">
        <w:rPr>
          <w:szCs w:val="22"/>
        </w:rPr>
        <w:t>s</w:t>
      </w:r>
      <w:r>
        <w:rPr>
          <w:szCs w:val="22"/>
        </w:rPr>
        <w:t xml:space="preserve"> the Commission’s ability to carry out its statutory responsibilities to ensure the availability of communications by wire and radio, and encourage broadband deployment to all Americans.</w:t>
      </w:r>
    </w:p>
    <w:p w:rsidR="00DF0DFF" w:rsidP="004616A4" w14:paraId="15B9D520" w14:textId="5D2CB34D">
      <w:pPr>
        <w:pStyle w:val="ColorfulList-Accent11"/>
        <w:keepNext/>
        <w:ind w:left="0"/>
        <w:contextualSpacing/>
        <w:rPr>
          <w:b/>
          <w:szCs w:val="22"/>
        </w:rPr>
      </w:pPr>
      <w:r>
        <w:rPr>
          <w:b/>
          <w:szCs w:val="22"/>
        </w:rPr>
        <w:t>MEMBERS OF THE NATIVE NATIONS COMMUNICATIONS TASK FORCE</w:t>
      </w:r>
    </w:p>
    <w:p w:rsidR="00DF0DFF" w:rsidP="004616A4" w14:paraId="1531DFF4" w14:textId="77777777">
      <w:pPr>
        <w:pStyle w:val="ColorfulList-Accent11"/>
        <w:keepNext/>
        <w:spacing w:before="120" w:after="120"/>
        <w:ind w:left="360"/>
        <w:rPr>
          <w:b/>
          <w:szCs w:val="22"/>
        </w:rPr>
      </w:pPr>
      <w:r w:rsidRPr="00D17FD7">
        <w:rPr>
          <w:b/>
          <w:szCs w:val="22"/>
        </w:rPr>
        <w:t xml:space="preserve">The newly appointed </w:t>
      </w:r>
      <w:r>
        <w:rPr>
          <w:b/>
          <w:szCs w:val="22"/>
        </w:rPr>
        <w:t xml:space="preserve">Tribal Task Force </w:t>
      </w:r>
      <w:r w:rsidRPr="00D17FD7">
        <w:rPr>
          <w:b/>
          <w:szCs w:val="22"/>
        </w:rPr>
        <w:t>members are:</w:t>
      </w:r>
    </w:p>
    <w:p w:rsidR="00EC5AA2" w:rsidRPr="00EC5AA2" w:rsidP="006C0CD1" w14:paraId="3E3DA7FA" w14:textId="6B871146">
      <w:pPr>
        <w:pStyle w:val="ColorfulList-Accent11"/>
        <w:spacing w:before="120" w:after="120"/>
        <w:ind w:left="360"/>
        <w:rPr>
          <w:bCs/>
          <w:szCs w:val="22"/>
        </w:rPr>
      </w:pPr>
      <w:r w:rsidRPr="00EC5AA2">
        <w:rPr>
          <w:bCs/>
          <w:szCs w:val="22"/>
        </w:rPr>
        <w:t>Sam Cohen, Santa Ynez Band of Chumash Indians</w:t>
      </w:r>
    </w:p>
    <w:p w:rsidR="00D83215" w:rsidP="006C0CD1" w14:paraId="6003B9A0" w14:textId="37AEA157">
      <w:pPr>
        <w:pStyle w:val="ColorfulList-Accent11"/>
        <w:spacing w:before="120" w:after="120"/>
        <w:ind w:left="360"/>
        <w:rPr>
          <w:bCs/>
          <w:szCs w:val="22"/>
        </w:rPr>
      </w:pPr>
      <w:r w:rsidRPr="00D83215">
        <w:rPr>
          <w:bCs/>
          <w:szCs w:val="22"/>
        </w:rPr>
        <w:t xml:space="preserve">Marissa </w:t>
      </w:r>
      <w:r w:rsidRPr="00D83215">
        <w:rPr>
          <w:bCs/>
          <w:szCs w:val="22"/>
        </w:rPr>
        <w:t>Merculieff</w:t>
      </w:r>
      <w:r w:rsidRPr="00D83215">
        <w:rPr>
          <w:bCs/>
          <w:szCs w:val="22"/>
        </w:rPr>
        <w:t>, Aleut Community of St. Paul (ASCPI), A</w:t>
      </w:r>
      <w:r w:rsidR="000560B8">
        <w:rPr>
          <w:bCs/>
          <w:szCs w:val="22"/>
        </w:rPr>
        <w:t>K</w:t>
      </w:r>
    </w:p>
    <w:p w:rsidR="00EC5AA2" w:rsidP="006C0CD1" w14:paraId="13402073" w14:textId="569F7E37">
      <w:pPr>
        <w:pStyle w:val="ColorfulList-Accent11"/>
        <w:spacing w:before="120" w:after="120"/>
        <w:ind w:left="360"/>
        <w:rPr>
          <w:bCs/>
          <w:szCs w:val="22"/>
        </w:rPr>
      </w:pPr>
      <w:r w:rsidRPr="00EC5AA2">
        <w:rPr>
          <w:bCs/>
          <w:szCs w:val="22"/>
        </w:rPr>
        <w:t>Allyson Mitchell, St. Regis Mohawk Tribe</w:t>
      </w:r>
    </w:p>
    <w:p w:rsidR="00B419A6" w:rsidRPr="00EC5AA2" w:rsidP="00B419A6" w14:paraId="5BE3ABE7" w14:textId="77777777">
      <w:pPr>
        <w:pStyle w:val="ColorfulList-Accent11"/>
        <w:spacing w:before="120" w:after="120"/>
        <w:ind w:left="360"/>
        <w:rPr>
          <w:bCs/>
          <w:szCs w:val="22"/>
        </w:rPr>
      </w:pPr>
      <w:r w:rsidRPr="00EC5AA2">
        <w:rPr>
          <w:bCs/>
          <w:szCs w:val="22"/>
        </w:rPr>
        <w:t>Travis Noland, Cherokee Nation</w:t>
      </w:r>
    </w:p>
    <w:p w:rsidR="00B419A6" w:rsidRPr="00EC5AA2" w:rsidP="006C0CD1" w14:paraId="3FB9F473" w14:textId="77777777">
      <w:pPr>
        <w:pStyle w:val="ColorfulList-Accent11"/>
        <w:spacing w:before="120" w:after="120"/>
        <w:ind w:left="360"/>
        <w:rPr>
          <w:bCs/>
          <w:szCs w:val="22"/>
        </w:rPr>
      </w:pPr>
    </w:p>
    <w:p w:rsidR="00EC5AA2" w:rsidRPr="00EC5AA2" w:rsidP="006C0CD1" w14:paraId="2CDF0F34" w14:textId="10B7B580">
      <w:pPr>
        <w:pStyle w:val="ColorfulList-Accent11"/>
        <w:spacing w:before="120" w:after="120"/>
        <w:ind w:left="360"/>
        <w:rPr>
          <w:bCs/>
          <w:szCs w:val="22"/>
        </w:rPr>
      </w:pPr>
      <w:r w:rsidRPr="00EC5AA2">
        <w:rPr>
          <w:bCs/>
          <w:szCs w:val="22"/>
        </w:rPr>
        <w:t xml:space="preserve">Dr. Stacey </w:t>
      </w:r>
      <w:r w:rsidRPr="00EC5AA2">
        <w:rPr>
          <w:bCs/>
          <w:szCs w:val="22"/>
        </w:rPr>
        <w:t>Oberly</w:t>
      </w:r>
      <w:r w:rsidRPr="00EC5AA2">
        <w:rPr>
          <w:bCs/>
          <w:szCs w:val="22"/>
        </w:rPr>
        <w:t>, Southern Ute Indian Tribe</w:t>
      </w:r>
    </w:p>
    <w:p w:rsidR="00EC5AA2" w:rsidRPr="00EC5AA2" w:rsidP="006C0CD1" w14:paraId="425157A9" w14:textId="7F38C966">
      <w:pPr>
        <w:pStyle w:val="ColorfulList-Accent11"/>
        <w:spacing w:before="120" w:after="120"/>
        <w:ind w:left="360"/>
        <w:rPr>
          <w:bCs/>
          <w:szCs w:val="22"/>
        </w:rPr>
      </w:pPr>
      <w:r w:rsidRPr="00EC5AA2">
        <w:rPr>
          <w:bCs/>
          <w:szCs w:val="22"/>
        </w:rPr>
        <w:t>Theron Rutyna, Ponca Indian Tribe of Nebraska</w:t>
      </w:r>
    </w:p>
    <w:p w:rsidR="00EC5AA2" w:rsidRPr="00EC5AA2" w:rsidP="006C0CD1" w14:paraId="2AE6B36E" w14:textId="409353F4">
      <w:pPr>
        <w:pStyle w:val="ColorfulList-Accent11"/>
        <w:spacing w:before="120" w:after="120"/>
        <w:ind w:left="360"/>
        <w:rPr>
          <w:bCs/>
          <w:szCs w:val="22"/>
        </w:rPr>
      </w:pPr>
      <w:r w:rsidRPr="00EC5AA2">
        <w:rPr>
          <w:bCs/>
          <w:szCs w:val="22"/>
        </w:rPr>
        <w:t>Teresa Taylor, Lummi Nation</w:t>
      </w:r>
    </w:p>
    <w:p w:rsidR="00EC5AA2" w:rsidRPr="00EC5AA2" w:rsidP="006C0CD1" w14:paraId="28A918E3" w14:textId="6F0881E4">
      <w:pPr>
        <w:pStyle w:val="ColorfulList-Accent11"/>
        <w:spacing w:before="120" w:after="120"/>
        <w:ind w:left="360"/>
        <w:rPr>
          <w:bCs/>
          <w:szCs w:val="22"/>
        </w:rPr>
      </w:pPr>
      <w:r w:rsidRPr="00EC5AA2">
        <w:rPr>
          <w:bCs/>
          <w:szCs w:val="22"/>
        </w:rPr>
        <w:t>Jon Walton, Iowa Tribe of Kansas and Nebraska</w:t>
      </w:r>
    </w:p>
    <w:p w:rsidR="006C0CD1" w:rsidP="00F97444" w14:paraId="23968A0C" w14:textId="3587E0E0">
      <w:pPr>
        <w:spacing w:before="240" w:after="120"/>
        <w:ind w:left="360"/>
        <w:rPr>
          <w:b/>
        </w:rPr>
      </w:pPr>
      <w:r w:rsidRPr="00A809ED">
        <w:rPr>
          <w:b/>
        </w:rPr>
        <w:t xml:space="preserve">These new members will join incumbent </w:t>
      </w:r>
      <w:r w:rsidR="006070F4">
        <w:rPr>
          <w:b/>
        </w:rPr>
        <w:t xml:space="preserve">Tribal </w:t>
      </w:r>
      <w:r w:rsidRPr="00A809ED">
        <w:rPr>
          <w:b/>
        </w:rPr>
        <w:t>members:</w:t>
      </w:r>
    </w:p>
    <w:p w:rsidR="00CD32A7" w:rsidRPr="00CD32A7" w:rsidP="00B61FBA" w14:paraId="2438D785" w14:textId="77777777">
      <w:pPr>
        <w:spacing w:before="120" w:after="120"/>
        <w:ind w:left="360"/>
      </w:pPr>
      <w:r w:rsidRPr="00CD32A7">
        <w:t>Honorable Cheryl Andrews-Maltais, Wampanoag Tribe of Gay Head (Aquinnah)</w:t>
      </w:r>
    </w:p>
    <w:p w:rsidR="00CD32A7" w:rsidRPr="00CD32A7" w:rsidP="00CD32A7" w14:paraId="33B0BF7E" w14:textId="3515453E">
      <w:pPr>
        <w:spacing w:after="120"/>
        <w:ind w:left="360"/>
      </w:pPr>
      <w:r w:rsidRPr="00CD32A7">
        <w:t xml:space="preserve">Honorable Joe Garcia, </w:t>
      </w:r>
      <w:r w:rsidRPr="00CD32A7">
        <w:t>Ohkay</w:t>
      </w:r>
      <w:r w:rsidRPr="00CD32A7">
        <w:t xml:space="preserve"> </w:t>
      </w:r>
      <w:r w:rsidRPr="00CD32A7">
        <w:t>Owingeh</w:t>
      </w:r>
      <w:r w:rsidRPr="00CD32A7">
        <w:t xml:space="preserve"> </w:t>
      </w:r>
    </w:p>
    <w:p w:rsidR="00CD32A7" w:rsidRPr="00CD32A7" w:rsidP="00CD32A7" w14:paraId="1EAF04C4" w14:textId="77777777">
      <w:pPr>
        <w:spacing w:after="120"/>
        <w:ind w:left="360"/>
      </w:pPr>
      <w:r w:rsidRPr="00CD32A7">
        <w:t>Honorable Joey Whitman, Gila River Indian Community</w:t>
      </w:r>
    </w:p>
    <w:p w:rsidR="00CD32A7" w:rsidRPr="00CD32A7" w:rsidP="00CD32A7" w14:paraId="3B568B53" w14:textId="77777777">
      <w:pPr>
        <w:spacing w:after="120"/>
        <w:ind w:left="360"/>
      </w:pPr>
      <w:r w:rsidRPr="00CD32A7">
        <w:t>Cliff Agee, Chickasaw Nation</w:t>
      </w:r>
    </w:p>
    <w:p w:rsidR="00CD32A7" w:rsidRPr="00CD32A7" w:rsidP="00CD32A7" w14:paraId="022BCADE" w14:textId="77777777">
      <w:pPr>
        <w:spacing w:after="120"/>
        <w:ind w:left="360"/>
      </w:pPr>
      <w:r w:rsidRPr="00CD32A7">
        <w:t>Christopher Becenti, Navajo Nation</w:t>
      </w:r>
    </w:p>
    <w:p w:rsidR="00CD32A7" w:rsidRPr="00CD32A7" w:rsidP="00CD32A7" w14:paraId="651266B6" w14:textId="77777777">
      <w:pPr>
        <w:spacing w:after="120"/>
        <w:ind w:left="360"/>
      </w:pPr>
      <w:r w:rsidRPr="00CD32A7">
        <w:t>Bill Bryant, Salt River Pima-Maricopa Indian Community</w:t>
      </w:r>
    </w:p>
    <w:p w:rsidR="00CD32A7" w:rsidRPr="00CD32A7" w:rsidP="00CD32A7" w14:paraId="0DFB3993" w14:textId="0C0E3A16">
      <w:pPr>
        <w:spacing w:after="120"/>
        <w:ind w:left="360"/>
      </w:pPr>
      <w:r w:rsidRPr="00CD32A7">
        <w:t>Damon Day, Confederated Tribes of the Colville Reservation</w:t>
      </w:r>
    </w:p>
    <w:p w:rsidR="00CD32A7" w:rsidRPr="00CD32A7" w:rsidP="00CD32A7" w14:paraId="79DC84A1" w14:textId="77777777">
      <w:pPr>
        <w:spacing w:after="120"/>
        <w:ind w:left="360"/>
      </w:pPr>
      <w:r w:rsidRPr="00CD32A7">
        <w:t>Daniel Gargan, Rosebud Sioux Tribe</w:t>
      </w:r>
    </w:p>
    <w:p w:rsidR="00CD32A7" w:rsidRPr="00CD32A7" w:rsidP="00CD32A7" w14:paraId="1BD91897" w14:textId="77777777">
      <w:pPr>
        <w:spacing w:after="120"/>
        <w:ind w:left="360"/>
      </w:pPr>
      <w:r w:rsidRPr="00CD32A7">
        <w:t>Kristan Johnson, Tohono O’odham Nation</w:t>
      </w:r>
    </w:p>
    <w:p w:rsidR="00CD32A7" w:rsidRPr="00CD32A7" w:rsidP="00CD32A7" w14:paraId="72911552" w14:textId="77777777">
      <w:pPr>
        <w:spacing w:after="120"/>
        <w:ind w:left="360"/>
      </w:pPr>
      <w:r w:rsidRPr="00CD32A7">
        <w:t xml:space="preserve">James </w:t>
      </w:r>
      <w:r w:rsidRPr="00CD32A7">
        <w:t>Kinter</w:t>
      </w:r>
      <w:r w:rsidRPr="00CD32A7">
        <w:t xml:space="preserve">, </w:t>
      </w:r>
      <w:r w:rsidRPr="00CD32A7">
        <w:t>Yocha</w:t>
      </w:r>
      <w:r w:rsidRPr="00CD32A7">
        <w:t xml:space="preserve"> </w:t>
      </w:r>
      <w:r w:rsidRPr="00CD32A7">
        <w:t>Dehe</w:t>
      </w:r>
      <w:r w:rsidRPr="00CD32A7">
        <w:t xml:space="preserve"> Wintun Nation</w:t>
      </w:r>
    </w:p>
    <w:p w:rsidR="00CD32A7" w:rsidRPr="00CD32A7" w:rsidP="00CD32A7" w14:paraId="42EBDB08" w14:textId="77777777">
      <w:pPr>
        <w:spacing w:after="120"/>
        <w:ind w:left="360"/>
      </w:pPr>
      <w:r w:rsidRPr="00CD32A7">
        <w:t>Donald Long Knife, Fort Belknap Indian Community</w:t>
      </w:r>
    </w:p>
    <w:p w:rsidR="00CD32A7" w:rsidP="00CD32A7" w14:paraId="6D3E9FA4" w14:textId="65DE1FF1">
      <w:pPr>
        <w:spacing w:after="120"/>
        <w:ind w:left="360"/>
      </w:pPr>
      <w:r w:rsidRPr="00CD32A7">
        <w:t>Robert A. Lucas II, Tanana Chiefs Conference</w:t>
      </w:r>
    </w:p>
    <w:p w:rsidR="00CD32A7" w:rsidRPr="00CD32A7" w:rsidP="00CD32A7" w14:paraId="167F3956" w14:textId="77777777">
      <w:pPr>
        <w:spacing w:after="120"/>
        <w:ind w:left="360"/>
      </w:pPr>
      <w:r w:rsidRPr="00CD32A7">
        <w:t xml:space="preserve">Will </w:t>
      </w:r>
      <w:r w:rsidRPr="00CD32A7">
        <w:t>Micklin</w:t>
      </w:r>
      <w:r w:rsidRPr="00CD32A7">
        <w:t xml:space="preserve">, </w:t>
      </w:r>
      <w:r w:rsidRPr="00CD32A7">
        <w:t>Ewiiaapaayp</w:t>
      </w:r>
      <w:r w:rsidRPr="00CD32A7">
        <w:t xml:space="preserve"> Band of Kumeyaay Indians</w:t>
      </w:r>
    </w:p>
    <w:p w:rsidR="00CD32A7" w:rsidRPr="00CD32A7" w:rsidP="00CD32A7" w14:paraId="29C75B4E" w14:textId="77777777">
      <w:pPr>
        <w:spacing w:after="120"/>
        <w:ind w:left="360"/>
      </w:pPr>
      <w:r w:rsidRPr="00CD32A7">
        <w:t>Robert Pollard, Blue Lake Rancheria</w:t>
      </w:r>
    </w:p>
    <w:p w:rsidR="00CD32A7" w:rsidRPr="00CD32A7" w:rsidP="00CD32A7" w14:paraId="6006889D" w14:textId="77777777">
      <w:pPr>
        <w:spacing w:after="120"/>
        <w:ind w:left="360"/>
      </w:pPr>
      <w:r w:rsidRPr="00CD32A7">
        <w:t>Kevin Shendo, Pueblo of Jemez</w:t>
      </w:r>
    </w:p>
    <w:p w:rsidR="00CD32A7" w:rsidP="00CD32A7" w14:paraId="75B3E199" w14:textId="1A797FDA">
      <w:pPr>
        <w:spacing w:after="120"/>
        <w:ind w:left="360"/>
      </w:pPr>
      <w:r w:rsidRPr="00CD32A7">
        <w:t>Jimmy Williams, Choctaw Nation</w:t>
      </w:r>
    </w:p>
    <w:p w:rsidR="00F00614" w:rsidRPr="00CD32A7" w:rsidP="00F00614" w14:paraId="75332457" w14:textId="23A9EA7B">
      <w:pPr>
        <w:spacing w:after="120"/>
        <w:ind w:left="360"/>
      </w:pPr>
      <w:r w:rsidRPr="00CD32A7">
        <w:t>Danae Wilson, Nez Perce Tribe</w:t>
      </w:r>
      <w:r w:rsidR="00793C48">
        <w:t xml:space="preserve"> (Tribal Co-Chair)</w:t>
      </w:r>
    </w:p>
    <w:p w:rsidR="00CD32A7" w:rsidRPr="00CD32A7" w:rsidP="00CD32A7" w14:paraId="2C3CC117" w14:textId="77777777">
      <w:pPr>
        <w:spacing w:after="120"/>
        <w:ind w:left="360"/>
      </w:pPr>
      <w:r w:rsidRPr="00CD32A7">
        <w:t>Karen Woodard, Morongo Band of Mission Indians</w:t>
      </w:r>
    </w:p>
    <w:p w:rsidR="00DF0DFF" w:rsidP="00252634" w14:paraId="354A0FEA" w14:textId="77777777">
      <w:pPr>
        <w:pStyle w:val="Header"/>
        <w:widowControl w:val="0"/>
        <w:tabs>
          <w:tab w:val="left" w:pos="720"/>
          <w:tab w:val="clear" w:pos="4320"/>
          <w:tab w:val="clear" w:pos="8640"/>
          <w:tab w:val="right" w:pos="9346"/>
        </w:tabs>
        <w:spacing w:before="240"/>
        <w:rPr>
          <w:b/>
          <w:szCs w:val="22"/>
        </w:rPr>
      </w:pPr>
      <w:r>
        <w:rPr>
          <w:b/>
          <w:szCs w:val="22"/>
        </w:rPr>
        <w:t>EXEMPTION FROM THE FEDERAL ADVISORY COMMITTEE ACT</w:t>
      </w:r>
    </w:p>
    <w:p w:rsidR="00DF0DFF" w:rsidP="00252634" w14:paraId="75514771" w14:textId="607973AB">
      <w:pPr>
        <w:widowControl w:val="0"/>
        <w:autoSpaceDE w:val="0"/>
        <w:autoSpaceDN w:val="0"/>
        <w:adjustRightInd w:val="0"/>
        <w:spacing w:before="120"/>
        <w:ind w:firstLine="720"/>
        <w:rPr>
          <w:szCs w:val="22"/>
        </w:rPr>
      </w:pPr>
      <w:r>
        <w:rPr>
          <w:szCs w:val="22"/>
        </w:rPr>
        <w:t xml:space="preserve">Pursuant to the “intergovernmental communication” exemption of </w:t>
      </w:r>
      <w:r w:rsidR="000E04AF">
        <w:rPr>
          <w:szCs w:val="22"/>
        </w:rPr>
        <w:t xml:space="preserve">the </w:t>
      </w:r>
      <w:r w:rsidRPr="000E04AF" w:rsidR="000E04AF">
        <w:rPr>
          <w:szCs w:val="22"/>
        </w:rPr>
        <w:t>Unfunded Mandates Reform Act of 1995</w:t>
      </w:r>
      <w:r w:rsidR="000E04AF">
        <w:rPr>
          <w:szCs w:val="22"/>
        </w:rPr>
        <w:t xml:space="preserve"> (UMRA)</w:t>
      </w:r>
      <w:r w:rsidR="00411DE2">
        <w:rPr>
          <w:szCs w:val="22"/>
        </w:rPr>
        <w:t>,</w:t>
      </w:r>
      <w:r>
        <w:rPr>
          <w:rStyle w:val="FootnoteReference"/>
          <w:szCs w:val="22"/>
        </w:rPr>
        <w:footnoteReference w:id="3"/>
      </w:r>
      <w:r>
        <w:rPr>
          <w:szCs w:val="22"/>
        </w:rPr>
        <w:t xml:space="preserve"> the Task Force is not subject to, and is not required to follow, the procedures set forth in the Federal Advisory Committee Act (FACA), 5 U.S.C. App 2 (1988).</w:t>
      </w:r>
      <w:r>
        <w:rPr>
          <w:rStyle w:val="FootnoteReference"/>
          <w:szCs w:val="22"/>
        </w:rPr>
        <w:footnoteReference w:id="4"/>
      </w:r>
    </w:p>
    <w:p w:rsidR="00DF0DFF" w:rsidRPr="005C7900" w:rsidP="00DF0DFF" w14:paraId="4A2EA62C" w14:textId="77777777">
      <w:pPr>
        <w:widowControl w:val="0"/>
        <w:autoSpaceDE w:val="0"/>
        <w:autoSpaceDN w:val="0"/>
        <w:adjustRightInd w:val="0"/>
        <w:spacing w:before="240" w:after="120"/>
        <w:rPr>
          <w:b/>
          <w:szCs w:val="22"/>
        </w:rPr>
      </w:pPr>
      <w:r w:rsidRPr="005C7900">
        <w:rPr>
          <w:b/>
          <w:szCs w:val="22"/>
        </w:rPr>
        <w:t>ACCESSIBLE FORMATS</w:t>
      </w:r>
    </w:p>
    <w:p w:rsidR="00DF0DFF" w:rsidP="00DF0DFF" w14:paraId="7AA9C404" w14:textId="77777777">
      <w:pPr>
        <w:widowControl w:val="0"/>
        <w:autoSpaceDE w:val="0"/>
        <w:autoSpaceDN w:val="0"/>
        <w:adjustRightInd w:val="0"/>
        <w:ind w:firstLine="720"/>
        <w:rPr>
          <w:szCs w:val="22"/>
        </w:rPr>
      </w:pPr>
      <w:r w:rsidRPr="005C7900">
        <w:rPr>
          <w:szCs w:val="22"/>
        </w:rPr>
        <w:t xml:space="preserve">To request materials in accessible formats for people with disabilities (Braille, large print, electronic files, audio format), send an e-mail to </w:t>
      </w:r>
      <w:hyperlink r:id="rId9" w:history="1">
        <w:r w:rsidRPr="005C7900">
          <w:rPr>
            <w:color w:val="0000FF"/>
            <w:szCs w:val="22"/>
            <w:u w:val="single"/>
          </w:rPr>
          <w:t>fcc504@fcc.gov</w:t>
        </w:r>
      </w:hyperlink>
      <w:r w:rsidRPr="005C7900">
        <w:rPr>
          <w:szCs w:val="22"/>
        </w:rPr>
        <w:t xml:space="preserve"> or call the Consumer and Governmental Affairs Bureau at (202) 418-0530 (voice) or (202) 418-0432 (TTY).</w:t>
      </w:r>
    </w:p>
    <w:p w:rsidR="00DF0DFF" w:rsidRPr="00F30824" w:rsidP="00DF0DFF" w14:paraId="5DD1CC15" w14:textId="77777777">
      <w:pPr>
        <w:widowControl w:val="0"/>
        <w:autoSpaceDE w:val="0"/>
        <w:autoSpaceDN w:val="0"/>
        <w:adjustRightInd w:val="0"/>
        <w:spacing w:before="240" w:after="120"/>
        <w:rPr>
          <w:b/>
          <w:color w:val="010101"/>
          <w:szCs w:val="22"/>
        </w:rPr>
      </w:pPr>
      <w:r>
        <w:rPr>
          <w:b/>
          <w:szCs w:val="22"/>
        </w:rPr>
        <w:t>FURTHER INFORMATION</w:t>
      </w:r>
    </w:p>
    <w:p w:rsidR="00DF0DFF" w:rsidP="00DF0DFF" w14:paraId="548F1A91" w14:textId="77777777">
      <w:pPr>
        <w:ind w:firstLine="720"/>
        <w:rPr>
          <w:szCs w:val="22"/>
        </w:rPr>
      </w:pPr>
      <w:r w:rsidRPr="00F963B6">
        <w:rPr>
          <w:szCs w:val="22"/>
        </w:rPr>
        <w:t xml:space="preserve">For further information, please contact:  </w:t>
      </w:r>
      <w:r>
        <w:rPr>
          <w:szCs w:val="22"/>
        </w:rPr>
        <w:t>Janet Sievert</w:t>
      </w:r>
      <w:r w:rsidRPr="00F963B6">
        <w:rPr>
          <w:szCs w:val="22"/>
        </w:rPr>
        <w:t xml:space="preserve">, </w:t>
      </w:r>
      <w:r w:rsidR="00057DED">
        <w:rPr>
          <w:szCs w:val="22"/>
        </w:rPr>
        <w:t xml:space="preserve">Senior </w:t>
      </w:r>
      <w:r>
        <w:rPr>
          <w:szCs w:val="22"/>
        </w:rPr>
        <w:t xml:space="preserve">Legal </w:t>
      </w:r>
      <w:r w:rsidRPr="00F963B6">
        <w:rPr>
          <w:szCs w:val="22"/>
        </w:rPr>
        <w:t xml:space="preserve">Advisor, Office of </w:t>
      </w:r>
      <w:r>
        <w:rPr>
          <w:szCs w:val="22"/>
        </w:rPr>
        <w:t>Native Affairs and Policy</w:t>
      </w:r>
      <w:r w:rsidRPr="00F963B6">
        <w:rPr>
          <w:szCs w:val="22"/>
        </w:rPr>
        <w:t>, Consumer and Governmental Affairs Bureau, Federal Communications Commission, (202) 418-</w:t>
      </w:r>
      <w:r>
        <w:rPr>
          <w:szCs w:val="22"/>
        </w:rPr>
        <w:t>1362</w:t>
      </w:r>
      <w:r w:rsidRPr="00F963B6">
        <w:rPr>
          <w:szCs w:val="22"/>
        </w:rPr>
        <w:t xml:space="preserve">, </w:t>
      </w:r>
      <w:hyperlink r:id="rId10" w:history="1">
        <w:r w:rsidRPr="00B77F41">
          <w:rPr>
            <w:rStyle w:val="Hyperlink"/>
            <w:szCs w:val="22"/>
          </w:rPr>
          <w:t>janet.sievert@fcc.gov</w:t>
        </w:r>
      </w:hyperlink>
      <w:r w:rsidRPr="00F963B6">
        <w:rPr>
          <w:szCs w:val="22"/>
        </w:rPr>
        <w:t>.</w:t>
      </w:r>
    </w:p>
    <w:p w:rsidR="00252634" w:rsidP="00252634" w14:paraId="10FB1DD2" w14:textId="77777777">
      <w:pPr>
        <w:rPr>
          <w:szCs w:val="22"/>
        </w:rPr>
      </w:pPr>
    </w:p>
    <w:p w:rsidR="00252634" w:rsidRPr="00F963B6" w:rsidP="00252634" w14:paraId="0CB3BF68" w14:textId="77777777">
      <w:pPr>
        <w:jc w:val="center"/>
        <w:rPr>
          <w:b/>
          <w:szCs w:val="22"/>
        </w:rPr>
      </w:pPr>
      <w:r>
        <w:rPr>
          <w:szCs w:val="22"/>
        </w:rPr>
        <w:t xml:space="preserve">- </w:t>
      </w:r>
      <w:r w:rsidRPr="00252634">
        <w:rPr>
          <w:b/>
          <w:bCs/>
          <w:szCs w:val="22"/>
        </w:rPr>
        <w:t>FCC</w:t>
      </w:r>
      <w:r>
        <w:rPr>
          <w:szCs w:val="22"/>
        </w:rPr>
        <w:t xml:space="preserve"> -</w:t>
      </w:r>
    </w:p>
    <w:sectPr w:rsidSect="00252634">
      <w:headerReference w:type="default" r:id="rId11"/>
      <w:footerReference w:type="even" r:id="rId12"/>
      <w:footerReference w:type="default" r:id="rId13"/>
      <w:type w:val="continuous"/>
      <w:pgSz w:w="12240" w:h="15840" w:code="1"/>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ronicle Deck">
    <w:altName w:val="Cambria"/>
    <w:panose1 w:val="020B0604020202020204"/>
    <w:charset w:val="00"/>
    <w:family w:val="roman"/>
    <w:pitch w:val="default"/>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0DFF" w14:paraId="0BA3C93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F0DFF" w14:paraId="256BD81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0DFF" w14:paraId="5F3EE48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0CD1">
      <w:rPr>
        <w:rStyle w:val="PageNumber"/>
        <w:noProof/>
      </w:rPr>
      <w:t>1</w:t>
    </w:r>
    <w:r>
      <w:rPr>
        <w:rStyle w:val="PageNumber"/>
      </w:rPr>
      <w:fldChar w:fldCharType="end"/>
    </w:r>
  </w:p>
  <w:p w:rsidR="00DF0DFF" w14:paraId="0AD1C66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0DFF" w14:paraId="6631FF8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F0DFF" w14:paraId="2725D057"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0DFF" w:rsidP="00252634" w14:paraId="208F0413" w14:textId="77777777">
    <w:pPr>
      <w:pStyle w:val="Footer"/>
      <w:jc w:val="center"/>
    </w:pPr>
    <w:r>
      <w:fldChar w:fldCharType="begin"/>
    </w:r>
    <w:r>
      <w:instrText xml:space="preserve"> PAGE   \* MERGEFORMAT </w:instrText>
    </w:r>
    <w:r>
      <w:fldChar w:fldCharType="separate"/>
    </w:r>
    <w:r w:rsidR="006C0CD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D5F19" w14:paraId="1625BB72" w14:textId="77777777">
      <w:r>
        <w:separator/>
      </w:r>
    </w:p>
  </w:footnote>
  <w:footnote w:type="continuationSeparator" w:id="1">
    <w:p w:rsidR="00BD5F19" w14:paraId="285EC976" w14:textId="77777777">
      <w:r>
        <w:continuationSeparator/>
      </w:r>
    </w:p>
  </w:footnote>
  <w:footnote w:id="2">
    <w:p w:rsidR="00CF532F" w:rsidRPr="00CF532F" w:rsidP="00CF532F" w14:paraId="432B3ED6" w14:textId="71385C23">
      <w:pPr>
        <w:spacing w:before="120" w:after="120"/>
        <w:rPr>
          <w:sz w:val="20"/>
        </w:rPr>
      </w:pPr>
      <w:r>
        <w:rPr>
          <w:rStyle w:val="FootnoteReference"/>
        </w:rPr>
        <w:footnoteRef/>
      </w:r>
      <w:r>
        <w:t xml:space="preserve"> </w:t>
      </w:r>
      <w:r w:rsidRPr="00CF532F">
        <w:rPr>
          <w:sz w:val="20"/>
        </w:rPr>
        <w:t xml:space="preserve">On June 28, 2021, </w:t>
      </w:r>
      <w:r w:rsidR="0042112E">
        <w:rPr>
          <w:sz w:val="20"/>
        </w:rPr>
        <w:t xml:space="preserve">the Commission </w:t>
      </w:r>
      <w:r w:rsidRPr="00CF532F">
        <w:rPr>
          <w:sz w:val="20"/>
        </w:rPr>
        <w:t>issued a Public Notice extending the term of the Task Force by one year, until October 24, 2022, and seeking Tribal nominations to fill Task Force vacancies.</w:t>
      </w:r>
      <w:r w:rsidRPr="00CF532F">
        <w:rPr>
          <w:b/>
          <w:bCs/>
          <w:sz w:val="20"/>
        </w:rPr>
        <w:t xml:space="preserve">  </w:t>
      </w:r>
      <w:r w:rsidRPr="0021678E" w:rsidR="00AE09F0">
        <w:rPr>
          <w:i/>
          <w:iCs/>
          <w:sz w:val="20"/>
        </w:rPr>
        <w:t>Acting Chairwoman Rosenworcel Announces Term Extension of the Native Nations Communications Task Force and Seeks Nomination for Vacancies</w:t>
      </w:r>
      <w:r w:rsidRPr="0021678E" w:rsidR="00AE09F0">
        <w:rPr>
          <w:sz w:val="20"/>
        </w:rPr>
        <w:t>, Public Notice, DA 21-764 (</w:t>
      </w:r>
      <w:r w:rsidRPr="00F97444" w:rsidR="00AE09F0">
        <w:rPr>
          <w:sz w:val="20"/>
        </w:rPr>
        <w:t>CGB</w:t>
      </w:r>
      <w:r w:rsidR="00AE09F0">
        <w:rPr>
          <w:sz w:val="20"/>
        </w:rPr>
        <w:t xml:space="preserve"> </w:t>
      </w:r>
      <w:r w:rsidRPr="0021678E" w:rsidR="00AE09F0">
        <w:rPr>
          <w:sz w:val="20"/>
        </w:rPr>
        <w:t xml:space="preserve">June </w:t>
      </w:r>
      <w:r w:rsidR="00AE09F0">
        <w:rPr>
          <w:sz w:val="20"/>
        </w:rPr>
        <w:t xml:space="preserve">28, </w:t>
      </w:r>
      <w:r w:rsidRPr="0021678E" w:rsidR="00AE09F0">
        <w:rPr>
          <w:sz w:val="20"/>
        </w:rPr>
        <w:t>2021)</w:t>
      </w:r>
      <w:r w:rsidR="00AE09F0">
        <w:rPr>
          <w:sz w:val="20"/>
        </w:rPr>
        <w:t xml:space="preserve">.  </w:t>
      </w:r>
      <w:r w:rsidRPr="0021678E" w:rsidR="00AE09F0">
        <w:rPr>
          <w:sz w:val="20"/>
        </w:rPr>
        <w:t xml:space="preserve">On August 23, 2021 a subsequent Public Notice extended the deadline for nominations from August 27, 2021 to September 27, 2021. </w:t>
      </w:r>
      <w:r w:rsidR="00AE09F0">
        <w:rPr>
          <w:sz w:val="20"/>
        </w:rPr>
        <w:t xml:space="preserve"> </w:t>
      </w:r>
      <w:r w:rsidRPr="0021678E" w:rsidR="00AE09F0">
        <w:rPr>
          <w:i/>
          <w:iCs/>
          <w:sz w:val="20"/>
        </w:rPr>
        <w:t>FCC</w:t>
      </w:r>
      <w:r w:rsidRPr="0021678E" w:rsidR="00AE09F0">
        <w:rPr>
          <w:sz w:val="20"/>
        </w:rPr>
        <w:t xml:space="preserve"> </w:t>
      </w:r>
      <w:r w:rsidRPr="0021678E" w:rsidR="00AE09F0">
        <w:rPr>
          <w:i/>
          <w:iCs/>
          <w:sz w:val="20"/>
        </w:rPr>
        <w:t>Announces Extension of Time to Submit Applications for Vacancies on its Native Nations Communications Task Force</w:t>
      </w:r>
      <w:r w:rsidRPr="0021678E" w:rsidR="00AE09F0">
        <w:rPr>
          <w:sz w:val="20"/>
        </w:rPr>
        <w:t>, Public Notice, DA 21-1034 (</w:t>
      </w:r>
      <w:r w:rsidR="00AE09F0">
        <w:rPr>
          <w:sz w:val="20"/>
        </w:rPr>
        <w:t xml:space="preserve">CGB </w:t>
      </w:r>
      <w:r w:rsidRPr="0021678E" w:rsidR="00AE09F0">
        <w:rPr>
          <w:sz w:val="20"/>
        </w:rPr>
        <w:t>Aug</w:t>
      </w:r>
      <w:r w:rsidR="00AE09F0">
        <w:rPr>
          <w:sz w:val="20"/>
        </w:rPr>
        <w:t>. 23,</w:t>
      </w:r>
      <w:r w:rsidRPr="0021678E" w:rsidR="00AE09F0">
        <w:rPr>
          <w:sz w:val="20"/>
        </w:rPr>
        <w:t xml:space="preserve"> 2021).</w:t>
      </w:r>
      <w:r w:rsidR="00AE09F0">
        <w:rPr>
          <w:sz w:val="20"/>
        </w:rPr>
        <w:t xml:space="preserve">  At the time the Public Notices were released, there were three Tribal vacancies on the Task Force.  Subsequently, four additional seats have become vacant, bringing the total to seven.  </w:t>
      </w:r>
      <w:r w:rsidRPr="00CF532F">
        <w:rPr>
          <w:sz w:val="20"/>
        </w:rPr>
        <w:t>In the process of reviewing the nominations, the Commission determined that increasing the number of Tribal members by one to 26 would provide the Commission a more comprehensive and diverse perspective on communications issues on Tribal lands.  The new Tribal members will serve until the end of the current Task Force’s extended term.</w:t>
      </w:r>
    </w:p>
  </w:footnote>
  <w:footnote w:id="3">
    <w:p w:rsidR="00DF0DFF" w:rsidRPr="00057DED" w:rsidP="009B432C" w14:paraId="4DD86F9F" w14:textId="29D8D5AC">
      <w:pPr>
        <w:pStyle w:val="FootnoteText"/>
        <w:spacing w:before="80" w:after="80"/>
        <w:rPr>
          <w:sz w:val="20"/>
        </w:rPr>
      </w:pPr>
      <w:r w:rsidRPr="00057DED">
        <w:rPr>
          <w:rStyle w:val="FootnoteReference"/>
          <w:sz w:val="20"/>
        </w:rPr>
        <w:footnoteRef/>
      </w:r>
      <w:r w:rsidRPr="00057DED">
        <w:rPr>
          <w:sz w:val="20"/>
        </w:rPr>
        <w:t xml:space="preserve"> </w:t>
      </w:r>
      <w:r w:rsidRPr="00057DED">
        <w:rPr>
          <w:i/>
          <w:sz w:val="20"/>
        </w:rPr>
        <w:t>See</w:t>
      </w:r>
      <w:r w:rsidRPr="00057DED">
        <w:rPr>
          <w:sz w:val="20"/>
        </w:rPr>
        <w:t xml:space="preserve"> 2 U.S.C. § 1534(b)</w:t>
      </w:r>
      <w:r w:rsidR="004B551D">
        <w:rPr>
          <w:sz w:val="20"/>
        </w:rPr>
        <w:t>.</w:t>
      </w:r>
    </w:p>
  </w:footnote>
  <w:footnote w:id="4">
    <w:p w:rsidR="00DF0DFF" w:rsidRPr="00057DED" w:rsidP="009B432C" w14:paraId="033EF36B" w14:textId="7E8A03CB">
      <w:pPr>
        <w:pStyle w:val="FootnoteText"/>
        <w:spacing w:before="80" w:after="80"/>
        <w:rPr>
          <w:sz w:val="20"/>
        </w:rPr>
      </w:pPr>
      <w:r w:rsidRPr="00057DED">
        <w:rPr>
          <w:rStyle w:val="FootnoteReference"/>
          <w:sz w:val="20"/>
        </w:rPr>
        <w:footnoteRef/>
      </w:r>
      <w:r w:rsidRPr="00057DED">
        <w:rPr>
          <w:sz w:val="20"/>
        </w:rPr>
        <w:t xml:space="preserve"> </w:t>
      </w:r>
      <w:r w:rsidRPr="00057DED">
        <w:rPr>
          <w:i/>
          <w:sz w:val="20"/>
        </w:rPr>
        <w:t xml:space="preserve">See </w:t>
      </w:r>
      <w:r w:rsidRPr="00057DED">
        <w:rPr>
          <w:sz w:val="20"/>
        </w:rPr>
        <w:t>47 CFR § 0.701(a)</w:t>
      </w:r>
      <w:r w:rsidR="004B551D">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0DFF" w:rsidP="00DF0DFF" w14:paraId="7B2A3B41" w14:textId="4F1BA1B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02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604520</wp:posOffset>
              </wp:positionH>
              <wp:positionV relativeFrom="paragraph">
                <wp:posOffset>731520</wp:posOffset>
              </wp:positionV>
              <wp:extent cx="3108960" cy="640080"/>
              <wp:effectExtent l="4445" t="0" r="1270" b="0"/>
              <wp:wrapNone/>
              <wp:docPr id="6" name="Text Box 102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F0DFF" w:rsidP="00DF0DFF" w14:textId="77777777">
                          <w:pPr>
                            <w:rPr>
                              <w:rFonts w:ascii="Arial" w:hAnsi="Arial"/>
                              <w:b/>
                            </w:rPr>
                          </w:pPr>
                          <w:r>
                            <w:rPr>
                              <w:rFonts w:ascii="Arial" w:hAnsi="Arial"/>
                              <w:b/>
                            </w:rPr>
                            <w:t>Federal Communications Commission</w:t>
                          </w:r>
                        </w:p>
                        <w:p w:rsidR="00DF0DFF" w:rsidP="00DF0DF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F0DFF" w:rsidP="00DF0DFF"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6" o:spid="_x0000_s2049" type="#_x0000_t202" style="width:244.8pt;height:50.4pt;margin-top:57.6pt;margin-left:47.6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F0DFF" w:rsidP="00DF0DFF" w14:paraId="0A3AEB0A" w14:textId="77777777">
                    <w:pPr>
                      <w:rPr>
                        <w:rFonts w:ascii="Arial" w:hAnsi="Arial"/>
                        <w:b/>
                      </w:rPr>
                    </w:pPr>
                    <w:r>
                      <w:rPr>
                        <w:rFonts w:ascii="Arial" w:hAnsi="Arial"/>
                        <w:b/>
                      </w:rPr>
                      <w:t>Federal Communications Commission</w:t>
                    </w:r>
                  </w:p>
                  <w:p w:rsidR="00DF0DFF" w:rsidP="00DF0DFF" w14:paraId="115781E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F0DFF" w:rsidP="00DF0DFF" w14:paraId="652029C7" w14:textId="77777777">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rsidR="00DF0DFF" w:rsidP="00DF0DFF" w14:paraId="1E301D02" w14:textId="397F1188">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9525" t="12065" r="9525" b="13970"/>
              <wp:wrapNone/>
              <wp:docPr id="5" name="Line 102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7" o:spid="_x0000_s2050"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4" name="Text Box 10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F0DFF" w:rsidP="00DF0DFF" w14:textId="77777777">
                          <w:pPr>
                            <w:spacing w:before="40"/>
                            <w:jc w:val="right"/>
                            <w:rPr>
                              <w:rFonts w:ascii="Arial" w:hAnsi="Arial"/>
                              <w:b/>
                              <w:sz w:val="16"/>
                            </w:rPr>
                          </w:pPr>
                          <w:r>
                            <w:rPr>
                              <w:rFonts w:ascii="Arial" w:hAnsi="Arial"/>
                              <w:b/>
                              <w:sz w:val="16"/>
                            </w:rPr>
                            <w:t>News Media Information 202 / 418-0500</w:t>
                          </w:r>
                        </w:p>
                        <w:p w:rsidR="00DF0DFF" w:rsidP="00DF0DFF" w14:textId="77777777">
                          <w:pPr>
                            <w:jc w:val="right"/>
                            <w:rPr>
                              <w:rFonts w:ascii="Arial" w:hAnsi="Arial"/>
                              <w:b/>
                              <w:sz w:val="16"/>
                            </w:rPr>
                          </w:pPr>
                          <w:r>
                            <w:rPr>
                              <w:rFonts w:ascii="Arial" w:hAnsi="Arial"/>
                              <w:b/>
                              <w:sz w:val="16"/>
                            </w:rPr>
                            <w:tab/>
                            <w:t>Internet: http://www.fcc.gov</w:t>
                          </w:r>
                        </w:p>
                        <w:p w:rsidR="00DF0DFF" w:rsidP="00DF0DFF" w14:textId="77777777">
                          <w:pPr>
                            <w:jc w:val="right"/>
                            <w:rPr>
                              <w:rFonts w:ascii="Arial" w:hAnsi="Arial"/>
                              <w:b/>
                              <w:sz w:val="16"/>
                            </w:rPr>
                          </w:pPr>
                          <w:r>
                            <w:rPr>
                              <w:rFonts w:ascii="Arial" w:hAnsi="Arial"/>
                              <w:b/>
                              <w:sz w:val="16"/>
                            </w:rPr>
                            <w:t>TTY: 1-888-835-5322</w:t>
                          </w:r>
                        </w:p>
                        <w:p w:rsidR="00DF0DFF" w:rsidP="00DF0DFF"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28" o:spid="_x0000_s2051" type="#_x0000_t202" style="width:207.95pt;height:43.2pt;margin-top:10.25pt;margin-left:336.7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F0DFF" w:rsidP="00DF0DFF" w14:paraId="0BB94A5A" w14:textId="77777777">
                    <w:pPr>
                      <w:spacing w:before="40"/>
                      <w:jc w:val="right"/>
                      <w:rPr>
                        <w:rFonts w:ascii="Arial" w:hAnsi="Arial"/>
                        <w:b/>
                        <w:sz w:val="16"/>
                      </w:rPr>
                    </w:pPr>
                    <w:r>
                      <w:rPr>
                        <w:rFonts w:ascii="Arial" w:hAnsi="Arial"/>
                        <w:b/>
                        <w:sz w:val="16"/>
                      </w:rPr>
                      <w:t>News Media Information 202 / 418-0500</w:t>
                    </w:r>
                  </w:p>
                  <w:p w:rsidR="00DF0DFF" w:rsidP="00DF0DFF" w14:paraId="5E6623DA" w14:textId="77777777">
                    <w:pPr>
                      <w:jc w:val="right"/>
                      <w:rPr>
                        <w:rFonts w:ascii="Arial" w:hAnsi="Arial"/>
                        <w:b/>
                        <w:sz w:val="16"/>
                      </w:rPr>
                    </w:pPr>
                    <w:r>
                      <w:rPr>
                        <w:rFonts w:ascii="Arial" w:hAnsi="Arial"/>
                        <w:b/>
                        <w:sz w:val="16"/>
                      </w:rPr>
                      <w:tab/>
                      <w:t>Internet: http://www.fcc.gov</w:t>
                    </w:r>
                  </w:p>
                  <w:p w:rsidR="00DF0DFF" w:rsidP="00DF0DFF" w14:paraId="0F7A5523" w14:textId="77777777">
                    <w:pPr>
                      <w:jc w:val="right"/>
                      <w:rPr>
                        <w:rFonts w:ascii="Arial" w:hAnsi="Arial"/>
                        <w:b/>
                        <w:sz w:val="16"/>
                      </w:rPr>
                    </w:pPr>
                    <w:r>
                      <w:rPr>
                        <w:rFonts w:ascii="Arial" w:hAnsi="Arial"/>
                        <w:b/>
                        <w:sz w:val="16"/>
                      </w:rPr>
                      <w:t>TTY: 1-888-835-5322</w:t>
                    </w:r>
                  </w:p>
                  <w:p w:rsidR="00DF0DFF" w:rsidP="00DF0DFF" w14:paraId="6320EB9E" w14:textId="77777777">
                    <w:pPr>
                      <w:jc w:val="right"/>
                    </w:pPr>
                  </w:p>
                </w:txbxContent>
              </v:textbox>
            </v:shape>
          </w:pict>
        </mc:Fallback>
      </mc:AlternateContent>
    </w:r>
  </w:p>
  <w:p w:rsidR="00DF0DFF" w:rsidP="00DF0DFF" w14:paraId="36D59AE3" w14:textId="77777777">
    <w:pPr>
      <w:pStyle w:val="Header"/>
      <w:tabs>
        <w:tab w:val="left" w:pos="1080"/>
        <w:tab w:val="clear" w:pos="4320"/>
        <w:tab w:val="clear" w:pos="8640"/>
      </w:tabs>
      <w:ind w:left="720"/>
      <w:rPr>
        <w:rFonts w:ascii="Arial" w:hAnsi="Arial"/>
        <w:b/>
        <w:sz w:val="24"/>
      </w:rPr>
    </w:pPr>
  </w:p>
  <w:p w:rsidR="00DF0DFF" w14:paraId="3BA3C30B" w14:textId="77777777">
    <w:pPr>
      <w:pStyle w:val="Header"/>
      <w:jc w:val="center"/>
    </w:pPr>
  </w:p>
  <w:p w:rsidR="00DF0DFF" w14:paraId="147E48E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0DFF" w:rsidRPr="00D304A1" w:rsidP="00D304A1" w14:paraId="275D3ABE" w14:textId="7636FE54">
    <w:pPr>
      <w:pStyle w:val="Header"/>
    </w:pPr>
    <w:r w:rsidRPr="00D304A1">
      <w:rPr>
        <w:noProof/>
      </w:rPr>
      <w:drawing>
        <wp:inline distT="0" distB="0" distL="0" distR="0">
          <wp:extent cx="5946140" cy="1425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6140" cy="1425575"/>
                  </a:xfrm>
                  <a:prstGeom prst="rect">
                    <a:avLst/>
                  </a:prstGeom>
                  <a:noFill/>
                  <a:ln>
                    <a:noFill/>
                  </a:ln>
                </pic:spPr>
              </pic:pic>
            </a:graphicData>
          </a:graphic>
        </wp:inline>
      </w:drawing>
    </w:r>
  </w:p>
  <w:p w:rsidR="00DF0DFF" w:rsidP="004616A4" w14:paraId="3EA35F78" w14:textId="77777777">
    <w:pPr>
      <w:pStyle w:val="Header"/>
      <w:tabs>
        <w:tab w:val="clear" w:pos="4320"/>
        <w:tab w:val="clear" w:pos="8640"/>
      </w:tabs>
      <w:rPr>
        <w:rFonts w:ascii="Arial" w:hAnsi="Arial"/>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F0DFF" w:rsidRPr="002E196E" w:rsidP="004616A4" w14:paraId="33AB1F44" w14:textId="77777777">
    <w:pPr>
      <w:pStyle w:val="Header"/>
      <w:tabs>
        <w:tab w:val="clear" w:pos="4320"/>
        <w:tab w:val="center" w:pos="4590"/>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BF0E180A"/>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EC2C83"/>
    <w:multiLevelType w:val="hybridMultilevel"/>
    <w:tmpl w:val="ADFC20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35B6386"/>
    <w:multiLevelType w:val="hybridMultilevel"/>
    <w:tmpl w:val="F75AE530"/>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Arial"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Arial"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Arial"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
    <w:nsid w:val="3AE349A2"/>
    <w:multiLevelType w:val="hybridMultilevel"/>
    <w:tmpl w:val="D338B70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45DE242C"/>
    <w:multiLevelType w:val="hybridMultilevel"/>
    <w:tmpl w:val="4E62685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31F44"/>
    <w:multiLevelType w:val="hybridMultilevel"/>
    <w:tmpl w:val="57B8C0D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689035A"/>
    <w:multiLevelType w:val="hybridMultilevel"/>
    <w:tmpl w:val="B3ECDFC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2">
    <w:nsid w:val="5B1505B2"/>
    <w:multiLevelType w:val="hybridMultilevel"/>
    <w:tmpl w:val="AC2EF70C"/>
    <w:lvl w:ilvl="0">
      <w:start w:val="1"/>
      <w:numFmt w:val="decimal"/>
      <w:lvlText w:val="(%1)"/>
      <w:lvlJc w:val="left"/>
      <w:pPr>
        <w:tabs>
          <w:tab w:val="num" w:pos="750"/>
        </w:tabs>
        <w:ind w:left="750"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60211BAC"/>
    <w:multiLevelType w:val="hybridMultilevel"/>
    <w:tmpl w:val="755CB8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75AA5B4C"/>
    <w:multiLevelType w:val="hybridMultilevel"/>
    <w:tmpl w:val="95E29B7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78714E9E"/>
    <w:multiLevelType w:val="hybridMultilevel"/>
    <w:tmpl w:val="6C3CA7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3"/>
  </w:num>
  <w:num w:numId="4">
    <w:abstractNumId w:val="2"/>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8"/>
  </w:num>
  <w:num w:numId="12">
    <w:abstractNumId w:val="5"/>
  </w:num>
  <w:num w:numId="13">
    <w:abstractNumId w:val="12"/>
  </w:num>
  <w:num w:numId="14">
    <w:abstractNumId w:val="3"/>
  </w:num>
  <w:num w:numId="15">
    <w:abstractNumId w:val="1"/>
  </w:num>
  <w:num w:numId="16">
    <w:abstractNumId w:val="14"/>
  </w:num>
  <w:num w:numId="17">
    <w:abstractNumId w:val="10"/>
  </w:num>
  <w:num w:numId="18">
    <w:abstractNumId w:val="7"/>
  </w:num>
  <w:num w:numId="19">
    <w:abstractNumId w:val="6"/>
  </w:num>
  <w:num w:numId="20">
    <w:abstractNumId w:val="4"/>
  </w:num>
  <w:num w:numId="21">
    <w:abstractNumId w:val="15"/>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B1B"/>
    <w:rsid w:val="00005672"/>
    <w:rsid w:val="0000758D"/>
    <w:rsid w:val="00041786"/>
    <w:rsid w:val="000560B8"/>
    <w:rsid w:val="00057DED"/>
    <w:rsid w:val="00067ED5"/>
    <w:rsid w:val="000741F5"/>
    <w:rsid w:val="00086F38"/>
    <w:rsid w:val="00091CA8"/>
    <w:rsid w:val="000B084C"/>
    <w:rsid w:val="000E04AF"/>
    <w:rsid w:val="000E5D7F"/>
    <w:rsid w:val="00101970"/>
    <w:rsid w:val="00113668"/>
    <w:rsid w:val="001157DB"/>
    <w:rsid w:val="001347B3"/>
    <w:rsid w:val="00147669"/>
    <w:rsid w:val="00153BCC"/>
    <w:rsid w:val="001549D8"/>
    <w:rsid w:val="0016526C"/>
    <w:rsid w:val="00172949"/>
    <w:rsid w:val="001822B3"/>
    <w:rsid w:val="00186FB2"/>
    <w:rsid w:val="0021678E"/>
    <w:rsid w:val="002339B3"/>
    <w:rsid w:val="002460FA"/>
    <w:rsid w:val="00252634"/>
    <w:rsid w:val="00270DCA"/>
    <w:rsid w:val="002764BE"/>
    <w:rsid w:val="00297730"/>
    <w:rsid w:val="002B679B"/>
    <w:rsid w:val="002C0449"/>
    <w:rsid w:val="002E196E"/>
    <w:rsid w:val="002E5B3D"/>
    <w:rsid w:val="002E5CE1"/>
    <w:rsid w:val="002E6C4B"/>
    <w:rsid w:val="003006A7"/>
    <w:rsid w:val="00331756"/>
    <w:rsid w:val="00341D4A"/>
    <w:rsid w:val="0034506D"/>
    <w:rsid w:val="00370B18"/>
    <w:rsid w:val="00372BBF"/>
    <w:rsid w:val="00380095"/>
    <w:rsid w:val="003903F2"/>
    <w:rsid w:val="003B074E"/>
    <w:rsid w:val="003B499E"/>
    <w:rsid w:val="003B7E59"/>
    <w:rsid w:val="003D5BE3"/>
    <w:rsid w:val="003F3A4F"/>
    <w:rsid w:val="0040639F"/>
    <w:rsid w:val="00411DE2"/>
    <w:rsid w:val="0042112E"/>
    <w:rsid w:val="00441DEA"/>
    <w:rsid w:val="00446884"/>
    <w:rsid w:val="00446A53"/>
    <w:rsid w:val="00446B3C"/>
    <w:rsid w:val="004616A4"/>
    <w:rsid w:val="00476358"/>
    <w:rsid w:val="00481E7D"/>
    <w:rsid w:val="0048280E"/>
    <w:rsid w:val="00485640"/>
    <w:rsid w:val="00487DCC"/>
    <w:rsid w:val="004B008F"/>
    <w:rsid w:val="004B064F"/>
    <w:rsid w:val="004B551D"/>
    <w:rsid w:val="004C6087"/>
    <w:rsid w:val="004C688D"/>
    <w:rsid w:val="004F127A"/>
    <w:rsid w:val="004F766E"/>
    <w:rsid w:val="00500316"/>
    <w:rsid w:val="005445E6"/>
    <w:rsid w:val="005449BD"/>
    <w:rsid w:val="005847AB"/>
    <w:rsid w:val="005A63B9"/>
    <w:rsid w:val="005B1A39"/>
    <w:rsid w:val="005C7900"/>
    <w:rsid w:val="005D1E95"/>
    <w:rsid w:val="005E200D"/>
    <w:rsid w:val="005F2B85"/>
    <w:rsid w:val="005F5BC8"/>
    <w:rsid w:val="006070F4"/>
    <w:rsid w:val="0061196C"/>
    <w:rsid w:val="00636A4B"/>
    <w:rsid w:val="00642A26"/>
    <w:rsid w:val="006610A6"/>
    <w:rsid w:val="006C0CD1"/>
    <w:rsid w:val="006D3AAB"/>
    <w:rsid w:val="006E30BB"/>
    <w:rsid w:val="0071339E"/>
    <w:rsid w:val="00717385"/>
    <w:rsid w:val="00741190"/>
    <w:rsid w:val="00750AE9"/>
    <w:rsid w:val="00751726"/>
    <w:rsid w:val="0076138C"/>
    <w:rsid w:val="00767C01"/>
    <w:rsid w:val="00785056"/>
    <w:rsid w:val="00785208"/>
    <w:rsid w:val="00793C48"/>
    <w:rsid w:val="007958F5"/>
    <w:rsid w:val="007C6AEF"/>
    <w:rsid w:val="007F4EAE"/>
    <w:rsid w:val="008256F3"/>
    <w:rsid w:val="00831777"/>
    <w:rsid w:val="00853C4F"/>
    <w:rsid w:val="008B2D0F"/>
    <w:rsid w:val="008C596B"/>
    <w:rsid w:val="008D2D1A"/>
    <w:rsid w:val="008F548B"/>
    <w:rsid w:val="00967732"/>
    <w:rsid w:val="00985B02"/>
    <w:rsid w:val="009B432C"/>
    <w:rsid w:val="009C2597"/>
    <w:rsid w:val="009C2DC1"/>
    <w:rsid w:val="009D00CD"/>
    <w:rsid w:val="00A02FA8"/>
    <w:rsid w:val="00A03EFD"/>
    <w:rsid w:val="00A22C59"/>
    <w:rsid w:val="00A245AB"/>
    <w:rsid w:val="00A43C4E"/>
    <w:rsid w:val="00A51575"/>
    <w:rsid w:val="00A6729F"/>
    <w:rsid w:val="00A77329"/>
    <w:rsid w:val="00A809ED"/>
    <w:rsid w:val="00A92299"/>
    <w:rsid w:val="00AC217B"/>
    <w:rsid w:val="00AE09F0"/>
    <w:rsid w:val="00AE741C"/>
    <w:rsid w:val="00B059C9"/>
    <w:rsid w:val="00B116D4"/>
    <w:rsid w:val="00B36A96"/>
    <w:rsid w:val="00B419A6"/>
    <w:rsid w:val="00B61FBA"/>
    <w:rsid w:val="00B70C8B"/>
    <w:rsid w:val="00B77F41"/>
    <w:rsid w:val="00B855B7"/>
    <w:rsid w:val="00B91E56"/>
    <w:rsid w:val="00B95626"/>
    <w:rsid w:val="00BB53A8"/>
    <w:rsid w:val="00BC5250"/>
    <w:rsid w:val="00BC550F"/>
    <w:rsid w:val="00BD5F19"/>
    <w:rsid w:val="00BD65A2"/>
    <w:rsid w:val="00BD73DB"/>
    <w:rsid w:val="00C77370"/>
    <w:rsid w:val="00C90C34"/>
    <w:rsid w:val="00C95843"/>
    <w:rsid w:val="00CB0C47"/>
    <w:rsid w:val="00CD32A7"/>
    <w:rsid w:val="00CF532F"/>
    <w:rsid w:val="00D121D1"/>
    <w:rsid w:val="00D17FD7"/>
    <w:rsid w:val="00D227F6"/>
    <w:rsid w:val="00D304A1"/>
    <w:rsid w:val="00D35419"/>
    <w:rsid w:val="00D55D07"/>
    <w:rsid w:val="00D618B5"/>
    <w:rsid w:val="00D61A23"/>
    <w:rsid w:val="00D80122"/>
    <w:rsid w:val="00D83215"/>
    <w:rsid w:val="00D931B1"/>
    <w:rsid w:val="00DA4461"/>
    <w:rsid w:val="00DB5B1B"/>
    <w:rsid w:val="00DF0DFF"/>
    <w:rsid w:val="00DF467A"/>
    <w:rsid w:val="00DF7AFB"/>
    <w:rsid w:val="00E3055D"/>
    <w:rsid w:val="00E36F1C"/>
    <w:rsid w:val="00E42919"/>
    <w:rsid w:val="00E61112"/>
    <w:rsid w:val="00E90978"/>
    <w:rsid w:val="00EC5AA2"/>
    <w:rsid w:val="00EC64D4"/>
    <w:rsid w:val="00EF61BD"/>
    <w:rsid w:val="00F00614"/>
    <w:rsid w:val="00F16F79"/>
    <w:rsid w:val="00F30824"/>
    <w:rsid w:val="00F50699"/>
    <w:rsid w:val="00F515C6"/>
    <w:rsid w:val="00F81971"/>
    <w:rsid w:val="00F82A16"/>
    <w:rsid w:val="00F91372"/>
    <w:rsid w:val="00F963B6"/>
    <w:rsid w:val="00F97444"/>
    <w:rsid w:val="00FB2260"/>
    <w:rsid w:val="00FB3BA7"/>
    <w:rsid w:val="00FC06BC"/>
    <w:rsid w:val="00FD6C50"/>
    <w:rsid w:val="00FF6E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93BC0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Style 12,Style 124,Style 13,Style 17,Style 3,Style 6,fr,o"/>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basedOn w:val="Normal"/>
    <w:link w:val="FootnoteTextChar3"/>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TOAHeading">
    <w:name w:val="toa heading"/>
    <w:basedOn w:val="Normal"/>
    <w:next w:val="Normal"/>
    <w:semiHidden/>
    <w:pPr>
      <w:widowControl w:val="0"/>
      <w:tabs>
        <w:tab w:val="right" w:pos="9360"/>
      </w:tabs>
      <w:suppressAutoHyphens/>
      <w:jc w:val="both"/>
    </w:pPr>
    <w:rPr>
      <w:snapToGrid w:val="0"/>
      <w:kern w:val="28"/>
    </w:rPr>
  </w:style>
  <w:style w:type="character" w:styleId="PageNumber">
    <w:name w:val="page number"/>
    <w:basedOn w:val="DefaultParagraphFont"/>
  </w:style>
  <w:style w:type="paragraph" w:customStyle="1" w:styleId="ParaNum0">
    <w:name w:val="ParaNum"/>
    <w:basedOn w:val="Normal"/>
    <w:pPr>
      <w:widowControl w:val="0"/>
      <w:tabs>
        <w:tab w:val="num" w:pos="360"/>
      </w:tabs>
      <w:spacing w:after="220"/>
      <w:jc w:val="both"/>
    </w:pPr>
    <w:rPr>
      <w:snapToGrid w:val="0"/>
      <w:kern w:val="28"/>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8">
    <w:name w:val="Pa8"/>
    <w:basedOn w:val="Normal"/>
    <w:next w:val="Normal"/>
    <w:pPr>
      <w:autoSpaceDE w:val="0"/>
      <w:autoSpaceDN w:val="0"/>
      <w:adjustRightInd w:val="0"/>
      <w:spacing w:line="191" w:lineRule="atLeast"/>
    </w:pPr>
    <w:rPr>
      <w:rFonts w:ascii="Chronicle Deck" w:hAnsi="Chronicle Deck"/>
      <w:sz w:val="24"/>
      <w:szCs w:val="24"/>
    </w:rPr>
  </w:style>
  <w:style w:type="paragraph" w:customStyle="1" w:styleId="Pa7">
    <w:name w:val="Pa7"/>
    <w:basedOn w:val="Normal"/>
    <w:next w:val="Normal"/>
    <w:pPr>
      <w:autoSpaceDE w:val="0"/>
      <w:autoSpaceDN w:val="0"/>
      <w:adjustRightInd w:val="0"/>
      <w:spacing w:line="191" w:lineRule="atLeast"/>
    </w:pPr>
    <w:rPr>
      <w:rFonts w:ascii="Chronicle Deck" w:hAnsi="Chronicle Deck"/>
      <w:sz w:val="24"/>
      <w:szCs w:val="24"/>
    </w:rPr>
  </w:style>
  <w:style w:type="character" w:customStyle="1" w:styleId="A10">
    <w:name w:val="A10"/>
    <w:rPr>
      <w:rFonts w:cs="Chronicle Deck"/>
      <w:color w:val="000000"/>
    </w:rPr>
  </w:style>
  <w:style w:type="character" w:customStyle="1" w:styleId="A11">
    <w:name w:val="A11"/>
    <w:rPr>
      <w:rFonts w:cs="Chronicle Deck"/>
      <w:color w:val="000000"/>
      <w:sz w:val="11"/>
      <w:szCs w:val="11"/>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locked/>
    <w:rPr>
      <w:sz w:val="22"/>
      <w:lang w:val="en-US" w:eastAsia="en-US" w:bidi="ar-SA"/>
    </w:rPr>
  </w:style>
  <w:style w:type="character" w:customStyle="1" w:styleId="EmailStyle40">
    <w:name w:val="EmailStyle40"/>
    <w:semiHidden/>
    <w:rPr>
      <w:rFonts w:ascii="Arial" w:hAnsi="Arial" w:cs="Arial"/>
      <w:color w:val="auto"/>
      <w:sz w:val="20"/>
      <w:szCs w:val="20"/>
    </w:rPr>
  </w:style>
  <w:style w:type="character" w:customStyle="1" w:styleId="EmailStyle411">
    <w:name w:val="EmailStyle411"/>
    <w:semiHidden/>
    <w:rPr>
      <w:rFonts w:ascii="Arial" w:hAnsi="Arial" w:cs="Arial"/>
      <w:color w:val="auto"/>
      <w:sz w:val="20"/>
      <w:szCs w:val="20"/>
    </w:rPr>
  </w:style>
  <w:style w:type="paragraph" w:customStyle="1" w:styleId="ColorfulList-Accent11">
    <w:name w:val="Colorful List - Accent 11"/>
    <w:basedOn w:val="Normal"/>
    <w:uiPriority w:val="34"/>
    <w:qFormat/>
    <w:rsid w:val="00F958FD"/>
    <w:pPr>
      <w:ind w:left="720"/>
    </w:pPr>
  </w:style>
  <w:style w:type="character" w:customStyle="1" w:styleId="HeaderChar">
    <w:name w:val="Header Char"/>
    <w:link w:val="Header"/>
    <w:rsid w:val="00DE1F45"/>
    <w:rPr>
      <w:sz w:val="22"/>
    </w:rPr>
  </w:style>
  <w:style w:type="character" w:customStyle="1" w:styleId="FooterChar">
    <w:name w:val="Footer Char"/>
    <w:link w:val="Footer"/>
    <w:uiPriority w:val="99"/>
    <w:rsid w:val="00DE1F45"/>
    <w:rPr>
      <w:sz w:val="22"/>
    </w:rPr>
  </w:style>
  <w:style w:type="paragraph" w:styleId="EndnoteText">
    <w:name w:val="endnote text"/>
    <w:basedOn w:val="Normal"/>
    <w:link w:val="EndnoteTextChar"/>
    <w:rsid w:val="005438F7"/>
    <w:rPr>
      <w:sz w:val="20"/>
    </w:rPr>
  </w:style>
  <w:style w:type="character" w:customStyle="1" w:styleId="EndnoteTextChar">
    <w:name w:val="Endnote Text Char"/>
    <w:basedOn w:val="DefaultParagraphFont"/>
    <w:link w:val="EndnoteText"/>
    <w:rsid w:val="005438F7"/>
  </w:style>
  <w:style w:type="character" w:styleId="EndnoteReference">
    <w:name w:val="endnote reference"/>
    <w:rsid w:val="005438F7"/>
    <w:rPr>
      <w:vertAlign w:val="superscript"/>
    </w:rPr>
  </w:style>
  <w:style w:type="character" w:customStyle="1" w:styleId="UnresolvedMention1">
    <w:name w:val="Unresolved Mention1"/>
    <w:uiPriority w:val="99"/>
    <w:semiHidden/>
    <w:unhideWhenUsed/>
    <w:rsid w:val="00D52C43"/>
    <w:rPr>
      <w:color w:val="808080"/>
      <w:shd w:val="clear" w:color="auto" w:fill="E6E6E6"/>
    </w:rPr>
  </w:style>
  <w:style w:type="paragraph" w:customStyle="1" w:styleId="ColorfulShading-Accent11">
    <w:name w:val="Colorful Shading - Accent 11"/>
    <w:hidden/>
    <w:uiPriority w:val="99"/>
    <w:semiHidden/>
    <w:rsid w:val="0002236F"/>
    <w:rPr>
      <w:sz w:val="22"/>
    </w:rPr>
  </w:style>
  <w:style w:type="character" w:styleId="HTMLCite">
    <w:name w:val="HTML Cite"/>
    <w:uiPriority w:val="99"/>
    <w:unhideWhenUsed/>
    <w:rsid w:val="002B2C41"/>
    <w:rPr>
      <w:i/>
      <w:iCs/>
    </w:rPr>
  </w:style>
  <w:style w:type="paragraph" w:styleId="Revision">
    <w:name w:val="Revision"/>
    <w:hidden/>
    <w:uiPriority w:val="99"/>
    <w:semiHidden/>
    <w:rsid w:val="000E5D7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anet.sievert@fcc.gov" TargetMode="Externa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hyperlink" Target="mailto:fcc504@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header2.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