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577" w14:paraId="7F188268" w14:textId="77777777">
      <w:pPr>
        <w:pStyle w:val="Header"/>
        <w:tabs>
          <w:tab w:val="clear" w:pos="4320"/>
          <w:tab w:val="clear" w:pos="8640"/>
        </w:tabs>
        <w:sectPr>
          <w:headerReference w:type="default" r:id="rId5"/>
          <w:headerReference w:type="first" r:id="rId6"/>
          <w:pgSz w:w="12240" w:h="15840" w:code="1"/>
          <w:pgMar w:top="720" w:right="720" w:bottom="1440" w:left="720" w:header="720" w:footer="1440" w:gutter="0"/>
          <w:cols w:space="720"/>
          <w:titlePg/>
        </w:sectPr>
      </w:pPr>
    </w:p>
    <w:p w:rsidR="00602577" w14:paraId="6A4FBA07" w14:textId="7AC38714">
      <w:pPr>
        <w:jc w:val="right"/>
        <w:rPr>
          <w:sz w:val="24"/>
        </w:rPr>
      </w:pPr>
      <w:r>
        <w:rPr>
          <w:sz w:val="24"/>
        </w:rPr>
        <w:t xml:space="preserve">DA </w:t>
      </w:r>
      <w:r w:rsidR="009A3F7E">
        <w:rPr>
          <w:sz w:val="24"/>
        </w:rPr>
        <w:t>22</w:t>
      </w:r>
      <w:r w:rsidR="00F67E2D">
        <w:rPr>
          <w:sz w:val="24"/>
        </w:rPr>
        <w:t>-</w:t>
      </w:r>
      <w:r w:rsidR="0089740F">
        <w:rPr>
          <w:sz w:val="24"/>
        </w:rPr>
        <w:t>1194</w:t>
      </w:r>
    </w:p>
    <w:p w:rsidR="00602577" w14:paraId="0FA08E44" w14:textId="1DD2D314">
      <w:pPr>
        <w:spacing w:before="60"/>
        <w:jc w:val="right"/>
        <w:rPr>
          <w:sz w:val="24"/>
        </w:rPr>
      </w:pPr>
      <w:r>
        <w:rPr>
          <w:sz w:val="24"/>
        </w:rPr>
        <w:t xml:space="preserve">Released:  </w:t>
      </w:r>
      <w:r w:rsidR="005141D0">
        <w:rPr>
          <w:sz w:val="24"/>
        </w:rPr>
        <w:t xml:space="preserve">November </w:t>
      </w:r>
      <w:r w:rsidR="0089740F">
        <w:rPr>
          <w:sz w:val="24"/>
        </w:rPr>
        <w:t>14</w:t>
      </w:r>
      <w:r w:rsidR="00F67E2D">
        <w:rPr>
          <w:sz w:val="24"/>
        </w:rPr>
        <w:t>, 20</w:t>
      </w:r>
      <w:r w:rsidR="009A3F7E">
        <w:rPr>
          <w:sz w:val="24"/>
        </w:rPr>
        <w:t>22</w:t>
      </w:r>
    </w:p>
    <w:p w:rsidR="00602577" w14:paraId="1D7E7383" w14:textId="77777777">
      <w:pPr>
        <w:jc w:val="right"/>
        <w:rPr>
          <w:sz w:val="24"/>
        </w:rPr>
      </w:pPr>
    </w:p>
    <w:p w:rsidR="0091651F" w:rsidRPr="009C399F" w:rsidP="0091651F" w14:paraId="5828DA95" w14:textId="2ACDF48C">
      <w:pPr>
        <w:spacing w:after="240"/>
        <w:ind w:left="720" w:right="720"/>
        <w:jc w:val="center"/>
        <w:rPr>
          <w:rFonts w:eastAsia="Calibri"/>
          <w:b/>
          <w:caps/>
          <w:sz w:val="24"/>
          <w:szCs w:val="24"/>
        </w:rPr>
      </w:pPr>
      <w:r w:rsidRPr="009C399F">
        <w:rPr>
          <w:rFonts w:eastAsia="Calibri"/>
          <w:b/>
          <w:caps/>
          <w:sz w:val="24"/>
          <w:szCs w:val="24"/>
        </w:rPr>
        <w:t>Media Bureau announces EFFECTIVE DATE OF</w:t>
      </w:r>
      <w:r w:rsidRPr="009C399F" w:rsidR="009C399F">
        <w:rPr>
          <w:rFonts w:eastAsia="Calibri"/>
          <w:b/>
          <w:caps/>
          <w:sz w:val="24"/>
          <w:szCs w:val="24"/>
        </w:rPr>
        <w:t xml:space="preserve"> NEW </w:t>
      </w:r>
      <w:r w:rsidRPr="009C399F" w:rsidR="009C399F">
        <w:rPr>
          <w:b/>
          <w:snapToGrid w:val="0"/>
          <w:spacing w:val="-2"/>
          <w:sz w:val="24"/>
          <w:szCs w:val="24"/>
        </w:rPr>
        <w:t>FM</w:t>
      </w:r>
      <w:r w:rsidRPr="009C399F" w:rsidR="009C399F">
        <w:rPr>
          <w:b/>
          <w:i/>
          <w:iCs/>
          <w:snapToGrid w:val="0"/>
          <w:spacing w:val="-2"/>
          <w:sz w:val="24"/>
          <w:szCs w:val="24"/>
        </w:rPr>
        <w:t xml:space="preserve"> </w:t>
      </w:r>
      <w:r w:rsidRPr="009C399F" w:rsidR="009C399F">
        <w:rPr>
          <w:b/>
          <w:snapToGrid w:val="0"/>
          <w:spacing w:val="-2"/>
          <w:sz w:val="24"/>
          <w:szCs w:val="24"/>
        </w:rPr>
        <w:t xml:space="preserve">BROADCAST DIRECTIONAL ANTENNA VERIFICATION </w:t>
      </w:r>
      <w:r w:rsidRPr="009C399F">
        <w:rPr>
          <w:rFonts w:eastAsia="Calibri"/>
          <w:b/>
          <w:caps/>
          <w:sz w:val="24"/>
          <w:szCs w:val="24"/>
        </w:rPr>
        <w:t>RULES</w:t>
      </w:r>
    </w:p>
    <w:p w:rsidR="00602577" w:rsidP="005F600C" w14:paraId="162DA0BA" w14:textId="1EF2AF07">
      <w:pPr>
        <w:spacing w:after="240"/>
        <w:jc w:val="center"/>
        <w:rPr>
          <w:b/>
          <w:sz w:val="24"/>
        </w:rPr>
      </w:pPr>
      <w:r>
        <w:rPr>
          <w:b/>
          <w:sz w:val="24"/>
        </w:rPr>
        <w:t xml:space="preserve">Effective Date of </w:t>
      </w:r>
      <w:r w:rsidR="00271A0E">
        <w:rPr>
          <w:b/>
          <w:sz w:val="24"/>
        </w:rPr>
        <w:t xml:space="preserve">Amended </w:t>
      </w:r>
      <w:r>
        <w:rPr>
          <w:b/>
          <w:sz w:val="24"/>
        </w:rPr>
        <w:t>Section</w:t>
      </w:r>
      <w:r w:rsidR="00533190">
        <w:rPr>
          <w:b/>
          <w:sz w:val="24"/>
        </w:rPr>
        <w:t>s</w:t>
      </w:r>
      <w:r>
        <w:rPr>
          <w:b/>
          <w:sz w:val="24"/>
        </w:rPr>
        <w:t xml:space="preserve"> </w:t>
      </w:r>
      <w:r w:rsidR="00533190">
        <w:rPr>
          <w:b/>
          <w:sz w:val="24"/>
        </w:rPr>
        <w:t xml:space="preserve">73.316 and 73.1690 </w:t>
      </w:r>
      <w:r>
        <w:rPr>
          <w:b/>
          <w:sz w:val="24"/>
        </w:rPr>
        <w:t xml:space="preserve">is </w:t>
      </w:r>
      <w:r w:rsidR="00533190">
        <w:rPr>
          <w:b/>
          <w:sz w:val="24"/>
        </w:rPr>
        <w:t>November 10, 2022</w:t>
      </w:r>
    </w:p>
    <w:p w:rsidR="00602577" w:rsidRPr="009A3F7E" w:rsidP="009A3F7E" w14:paraId="6F7BAC73" w14:textId="7448E033">
      <w:pPr>
        <w:spacing w:after="240"/>
        <w:jc w:val="center"/>
        <w:rPr>
          <w:b/>
          <w:sz w:val="24"/>
        </w:rPr>
      </w:pPr>
      <w:r>
        <w:rPr>
          <w:b/>
          <w:sz w:val="24"/>
        </w:rPr>
        <w:t>MB Docket No</w:t>
      </w:r>
      <w:r w:rsidR="00533190">
        <w:rPr>
          <w:b/>
          <w:sz w:val="24"/>
        </w:rPr>
        <w:t>. 21-422</w:t>
      </w:r>
    </w:p>
    <w:p w:rsidR="00080FBD" w:rsidP="00080FBD" w14:paraId="54581CEE" w14:textId="1F8597DA">
      <w:pPr>
        <w:ind w:firstLine="720"/>
      </w:pPr>
      <w:r>
        <w:t xml:space="preserve">On May </w:t>
      </w:r>
      <w:r w:rsidR="00533190">
        <w:t>19</w:t>
      </w:r>
      <w:r>
        <w:t>, 202</w:t>
      </w:r>
      <w:r w:rsidR="00533190">
        <w:t>2</w:t>
      </w:r>
      <w:r>
        <w:t>, the Commission release</w:t>
      </w:r>
      <w:r w:rsidR="00533190">
        <w:t>d the</w:t>
      </w:r>
      <w:r w:rsidR="00533190">
        <w:rPr>
          <w:spacing w:val="-3"/>
          <w:szCs w:val="22"/>
        </w:rPr>
        <w:t xml:space="preserve"> </w:t>
      </w:r>
      <w:r w:rsidR="00533190">
        <w:rPr>
          <w:i/>
          <w:iCs/>
          <w:snapToGrid w:val="0"/>
          <w:spacing w:val="-2"/>
          <w:szCs w:val="22"/>
        </w:rPr>
        <w:t>FM Broadcast Directional Antenna Performance Verification Order,</w:t>
      </w:r>
      <w:r>
        <w:rPr>
          <w:snapToGrid w:val="0"/>
          <w:spacing w:val="-2"/>
          <w:szCs w:val="22"/>
          <w:vertAlign w:val="superscript"/>
        </w:rPr>
        <w:footnoteReference w:id="2"/>
      </w:r>
      <w:r w:rsidR="00533190">
        <w:rPr>
          <w:i/>
          <w:iCs/>
          <w:snapToGrid w:val="0"/>
          <w:spacing w:val="-2"/>
          <w:szCs w:val="22"/>
        </w:rPr>
        <w:t xml:space="preserve"> </w:t>
      </w:r>
      <w:r w:rsidR="000013AC">
        <w:rPr>
          <w:szCs w:val="22"/>
        </w:rPr>
        <w:t xml:space="preserve">in which </w:t>
      </w:r>
      <w:r w:rsidR="00533190">
        <w:rPr>
          <w:szCs w:val="22"/>
        </w:rPr>
        <w:t>the Commission revised</w:t>
      </w:r>
      <w:r w:rsidR="009A3F7E">
        <w:rPr>
          <w:szCs w:val="22"/>
        </w:rPr>
        <w:t xml:space="preserve"> </w:t>
      </w:r>
      <w:r w:rsidR="000013AC">
        <w:rPr>
          <w:szCs w:val="22"/>
        </w:rPr>
        <w:t xml:space="preserve">its </w:t>
      </w:r>
      <w:r w:rsidR="00533190">
        <w:rPr>
          <w:szCs w:val="22"/>
        </w:rPr>
        <w:t xml:space="preserve">broadcast radio </w:t>
      </w:r>
      <w:r w:rsidR="000013AC">
        <w:rPr>
          <w:szCs w:val="22"/>
        </w:rPr>
        <w:t xml:space="preserve">procedures and </w:t>
      </w:r>
      <w:r w:rsidR="00533190">
        <w:rPr>
          <w:szCs w:val="22"/>
        </w:rPr>
        <w:t>rules</w:t>
      </w:r>
      <w:r w:rsidR="00B23D06">
        <w:rPr>
          <w:szCs w:val="22"/>
        </w:rPr>
        <w:t>,</w:t>
      </w:r>
      <w:r w:rsidR="007A3A53">
        <w:rPr>
          <w:szCs w:val="22"/>
        </w:rPr>
        <w:t xml:space="preserve"> </w:t>
      </w:r>
      <w:r w:rsidR="001B5767">
        <w:rPr>
          <w:szCs w:val="22"/>
        </w:rPr>
        <w:t>including</w:t>
      </w:r>
      <w:r w:rsidR="000013AC">
        <w:rPr>
          <w:szCs w:val="22"/>
        </w:rPr>
        <w:t xml:space="preserve"> </w:t>
      </w:r>
      <w:r w:rsidR="007A3A53">
        <w:rPr>
          <w:szCs w:val="22"/>
        </w:rPr>
        <w:t xml:space="preserve">sections </w:t>
      </w:r>
      <w:r w:rsidR="00B23D06">
        <w:rPr>
          <w:szCs w:val="22"/>
        </w:rPr>
        <w:t>73.316 and 73.1690</w:t>
      </w:r>
      <w:r w:rsidR="000013AC">
        <w:rPr>
          <w:szCs w:val="22"/>
        </w:rPr>
        <w:t xml:space="preserve"> of the rules</w:t>
      </w:r>
      <w:r w:rsidR="00B23D06">
        <w:rPr>
          <w:szCs w:val="22"/>
        </w:rPr>
        <w:t>,</w:t>
      </w:r>
      <w:r>
        <w:rPr>
          <w:rStyle w:val="FootnoteReference"/>
          <w:szCs w:val="22"/>
        </w:rPr>
        <w:footnoteReference w:id="3"/>
      </w:r>
      <w:r w:rsidR="00533190">
        <w:rPr>
          <w:szCs w:val="22"/>
        </w:rPr>
        <w:t xml:space="preserve"> </w:t>
      </w:r>
      <w:r w:rsidR="00533190">
        <w:rPr>
          <w:snapToGrid w:val="0"/>
          <w:szCs w:val="22"/>
        </w:rPr>
        <w:t xml:space="preserve">to allow for </w:t>
      </w:r>
      <w:r w:rsidR="000013AC">
        <w:rPr>
          <w:snapToGrid w:val="0"/>
          <w:szCs w:val="22"/>
        </w:rPr>
        <w:t xml:space="preserve">FM and </w:t>
      </w:r>
      <w:r w:rsidR="00533190">
        <w:rPr>
          <w:snapToGrid w:val="0"/>
          <w:szCs w:val="22"/>
        </w:rPr>
        <w:t xml:space="preserve">LPFM </w:t>
      </w:r>
      <w:r w:rsidR="000013AC">
        <w:rPr>
          <w:snapToGrid w:val="0"/>
          <w:szCs w:val="22"/>
        </w:rPr>
        <w:t xml:space="preserve">directional </w:t>
      </w:r>
      <w:r w:rsidR="00533190">
        <w:rPr>
          <w:snapToGrid w:val="0"/>
          <w:szCs w:val="22"/>
        </w:rPr>
        <w:t>antenna pattern verification by computer modeling</w:t>
      </w:r>
      <w:r w:rsidR="009A3F7E">
        <w:rPr>
          <w:snapToGrid w:val="0"/>
          <w:szCs w:val="22"/>
        </w:rPr>
        <w:t xml:space="preserve"> </w:t>
      </w:r>
      <w:r w:rsidR="000013AC">
        <w:t xml:space="preserve">performed </w:t>
      </w:r>
      <w:r w:rsidR="00533190">
        <w:t>by the directional antenna’s manufacturer.</w:t>
      </w:r>
      <w:r>
        <w:rPr>
          <w:snapToGrid w:val="0"/>
          <w:kern w:val="28"/>
          <w:szCs w:val="22"/>
          <w:vertAlign w:val="superscript"/>
        </w:rPr>
        <w:t xml:space="preserve"> </w:t>
      </w:r>
      <w:r>
        <w:t xml:space="preserve"> </w:t>
      </w:r>
    </w:p>
    <w:p w:rsidR="005F600C" w:rsidP="007A3A53" w14:paraId="1AE39712" w14:textId="708D3670"/>
    <w:p w:rsidR="005F600C" w:rsidP="005F600C" w14:paraId="282748CF" w14:textId="2FF9B547">
      <w:r>
        <w:tab/>
        <w:t xml:space="preserve">By this </w:t>
      </w:r>
      <w:r w:rsidRPr="00160F06">
        <w:rPr>
          <w:i/>
        </w:rPr>
        <w:t>Public Notice</w:t>
      </w:r>
      <w:r>
        <w:t>, the Media Bureau announces</w:t>
      </w:r>
      <w:r w:rsidR="009C399F">
        <w:t xml:space="preserve"> that the </w:t>
      </w:r>
      <w:r w:rsidR="00990414">
        <w:t>notice of the effective date for</w:t>
      </w:r>
      <w:r w:rsidR="00D34A64">
        <w:t xml:space="preserve"> sections</w:t>
      </w:r>
      <w:r w:rsidR="009C399F">
        <w:t xml:space="preserve"> 73.316 and 73.1690, as</w:t>
      </w:r>
      <w:r w:rsidR="00D34A64">
        <w:t xml:space="preserve"> amended in the</w:t>
      </w:r>
      <w:r w:rsidR="007A3A53">
        <w:t xml:space="preserve"> </w:t>
      </w:r>
      <w:r w:rsidR="007A3A53">
        <w:rPr>
          <w:i/>
          <w:iCs/>
          <w:spacing w:val="-2"/>
        </w:rPr>
        <w:t>FM Broadcast Directional Antenna Performance Verification Order</w:t>
      </w:r>
      <w:r w:rsidR="00271A0E">
        <w:rPr>
          <w:spacing w:val="-2"/>
        </w:rPr>
        <w:t>,</w:t>
      </w:r>
      <w:r w:rsidR="009C399F">
        <w:rPr>
          <w:iCs/>
        </w:rPr>
        <w:t xml:space="preserve"> </w:t>
      </w:r>
      <w:r>
        <w:t xml:space="preserve">was published in the </w:t>
      </w:r>
      <w:r w:rsidRPr="00D34A64">
        <w:rPr>
          <w:i/>
          <w:iCs/>
        </w:rPr>
        <w:t>Federal Register</w:t>
      </w:r>
      <w:r>
        <w:t xml:space="preserve"> on </w:t>
      </w:r>
      <w:r w:rsidR="009C399F">
        <w:t>November 10, 2022</w:t>
      </w:r>
      <w:r w:rsidR="00271A0E">
        <w:t>,</w:t>
      </w:r>
      <w:r>
        <w:rPr>
          <w:rStyle w:val="FootnoteReference"/>
        </w:rPr>
        <w:footnoteReference w:id="4"/>
      </w:r>
      <w:r w:rsidR="00E64667">
        <w:t xml:space="preserve"> and became effective </w:t>
      </w:r>
      <w:r w:rsidR="00271A0E">
        <w:t xml:space="preserve">on </w:t>
      </w:r>
      <w:r w:rsidR="00E64667">
        <w:t>that da</w:t>
      </w:r>
      <w:r w:rsidR="00271A0E">
        <w:t>te</w:t>
      </w:r>
      <w:r>
        <w:t xml:space="preserve">.  </w:t>
      </w:r>
    </w:p>
    <w:p w:rsidR="005F600C" w:rsidP="005F600C" w14:paraId="7BB543F9" w14:textId="77777777"/>
    <w:p w:rsidR="009A3F7E" w:rsidP="009A3F7E" w14:paraId="6FE92958" w14:textId="10B88CE1">
      <w:pPr>
        <w:pStyle w:val="Paranum"/>
        <w:numPr>
          <w:ilvl w:val="0"/>
          <w:numId w:val="0"/>
        </w:numPr>
        <w:ind w:firstLine="720"/>
        <w:jc w:val="left"/>
      </w:pPr>
      <w:r w:rsidRPr="00EB65AC">
        <w:rPr>
          <w:szCs w:val="22"/>
        </w:rPr>
        <w:t xml:space="preserve">For additional information on this proceeding, contact </w:t>
      </w:r>
      <w:r w:rsidR="009C399F">
        <w:rPr>
          <w:szCs w:val="22"/>
        </w:rPr>
        <w:t xml:space="preserve"> </w:t>
      </w:r>
      <w:r w:rsidR="006F68A2">
        <w:t>J</w:t>
      </w:r>
      <w:r w:rsidR="00954591">
        <w:t>ames</w:t>
      </w:r>
      <w:r w:rsidR="006F68A2">
        <w:t xml:space="preserve"> Bradshaw</w:t>
      </w:r>
      <w:r w:rsidR="009C399F">
        <w:t>, Deputy Division Chief, Media Bureau, Audio Division, (202) 418</w:t>
      </w:r>
      <w:r w:rsidR="00A23A18">
        <w:t>-</w:t>
      </w:r>
      <w:r w:rsidR="009C399F">
        <w:t>27</w:t>
      </w:r>
      <w:r w:rsidR="006F68A2">
        <w:t>39</w:t>
      </w:r>
      <w:r w:rsidR="009C399F">
        <w:t xml:space="preserve"> or Thomas Nessinger, Senior Counsel, Media Bureau, Audio Division, (202) 418</w:t>
      </w:r>
      <w:r w:rsidR="00A23A18">
        <w:t>-</w:t>
      </w:r>
      <w:r w:rsidR="009C399F">
        <w:t>2709</w:t>
      </w:r>
      <w:r>
        <w:t xml:space="preserve">.  </w:t>
      </w:r>
      <w:r>
        <w:t xml:space="preserve">Press inquiries should be directed to </w:t>
      </w:r>
      <w:bookmarkStart w:id="2" w:name="SR;1105"/>
      <w:bookmarkEnd w:id="2"/>
      <w:r>
        <w:rPr>
          <w:rStyle w:val="searchterm"/>
        </w:rPr>
        <w:t>Janice Wise</w:t>
      </w:r>
      <w:r>
        <w:t xml:space="preserve">, (202) 418-8165. </w:t>
      </w:r>
    </w:p>
    <w:p w:rsidR="00602577" w:rsidRPr="009A3F7E" w:rsidP="009A3F7E" w14:paraId="6696FECF" w14:textId="2E32DA30">
      <w:pPr>
        <w:pStyle w:val="Paranum"/>
        <w:numPr>
          <w:ilvl w:val="0"/>
          <w:numId w:val="0"/>
        </w:numPr>
        <w:ind w:left="3600" w:firstLine="720"/>
        <w:jc w:val="left"/>
        <w:rPr>
          <w:szCs w:val="22"/>
        </w:rPr>
      </w:pPr>
      <w: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5114" w:rsidP="00B600DE" w14:paraId="277465A7" w14:textId="77777777">
      <w:pPr>
        <w:ind w:firstLine="720"/>
      </w:pPr>
      <w:r>
        <w:separator/>
      </w:r>
    </w:p>
  </w:footnote>
  <w:footnote w:type="continuationSeparator" w:id="1">
    <w:p w:rsidR="00FD5114" w14:paraId="59F786D4" w14:textId="77777777">
      <w:r>
        <w:continuationSeparator/>
      </w:r>
    </w:p>
  </w:footnote>
  <w:footnote w:id="2">
    <w:p w:rsidR="00533190" w:rsidRPr="009C399F" w:rsidP="009C399F" w14:paraId="6EB81C43" w14:textId="33F330B2">
      <w:pPr>
        <w:pStyle w:val="FootnoteText"/>
        <w:ind w:left="720"/>
        <w:rPr>
          <w:sz w:val="20"/>
        </w:rPr>
      </w:pPr>
      <w:r w:rsidRPr="009C399F">
        <w:rPr>
          <w:rStyle w:val="FootnoteReference"/>
          <w:sz w:val="20"/>
        </w:rPr>
        <w:footnoteRef/>
      </w:r>
      <w:r w:rsidRPr="009C399F">
        <w:rPr>
          <w:sz w:val="20"/>
        </w:rPr>
        <w:t xml:space="preserve"> </w:t>
      </w:r>
      <w:r w:rsidRPr="009C399F">
        <w:rPr>
          <w:i/>
          <w:iCs/>
          <w:spacing w:val="-2"/>
          <w:sz w:val="20"/>
        </w:rPr>
        <w:t>Updating FM Broadcast Radio Service Directional Antenna Performance Verification</w:t>
      </w:r>
      <w:r w:rsidRPr="009C399F">
        <w:rPr>
          <w:spacing w:val="-2"/>
          <w:sz w:val="20"/>
        </w:rPr>
        <w:t>. Report and Order, MB Docket No. 2</w:t>
      </w:r>
      <w:r w:rsidR="00080E4E">
        <w:rPr>
          <w:spacing w:val="-2"/>
          <w:sz w:val="20"/>
        </w:rPr>
        <w:t>1</w:t>
      </w:r>
      <w:r w:rsidRPr="009C399F">
        <w:rPr>
          <w:spacing w:val="-2"/>
          <w:sz w:val="20"/>
        </w:rPr>
        <w:t>-422, FCC 22-38 (rel. May 19, 2022) (</w:t>
      </w:r>
      <w:bookmarkStart w:id="1" w:name="_Hlk118972260"/>
      <w:r w:rsidRPr="009C399F">
        <w:rPr>
          <w:i/>
          <w:iCs/>
          <w:spacing w:val="-2"/>
          <w:sz w:val="20"/>
        </w:rPr>
        <w:t>FM Broadcast Directional Antenna Performance Verification Order</w:t>
      </w:r>
      <w:bookmarkEnd w:id="1"/>
      <w:r w:rsidRPr="009C399F">
        <w:rPr>
          <w:spacing w:val="-2"/>
          <w:sz w:val="20"/>
        </w:rPr>
        <w:t>).</w:t>
      </w:r>
    </w:p>
  </w:footnote>
  <w:footnote w:id="3">
    <w:p w:rsidR="00B23D06" w:rsidRPr="009C399F" w:rsidP="001B5767" w14:paraId="6263FB63" w14:textId="791FB749">
      <w:pPr>
        <w:pStyle w:val="FootnoteText"/>
        <w:ind w:left="720"/>
        <w:rPr>
          <w:sz w:val="20"/>
        </w:rPr>
      </w:pPr>
      <w:r w:rsidRPr="009C399F">
        <w:rPr>
          <w:rStyle w:val="FootnoteReference"/>
          <w:sz w:val="20"/>
        </w:rPr>
        <w:footnoteRef/>
      </w:r>
      <w:r w:rsidRPr="009C399F">
        <w:rPr>
          <w:sz w:val="20"/>
        </w:rPr>
        <w:t xml:space="preserve"> </w:t>
      </w:r>
      <w:r w:rsidRPr="009C399F">
        <w:rPr>
          <w:sz w:val="20"/>
        </w:rPr>
        <w:t>47 CFR §§ 73.316</w:t>
      </w:r>
      <w:r w:rsidR="000013AC">
        <w:rPr>
          <w:sz w:val="20"/>
        </w:rPr>
        <w:t>,</w:t>
      </w:r>
      <w:r w:rsidRPr="009C399F">
        <w:rPr>
          <w:sz w:val="20"/>
        </w:rPr>
        <w:t xml:space="preserve"> 73.1690.</w:t>
      </w:r>
      <w:r w:rsidR="001B5767">
        <w:rPr>
          <w:sz w:val="20"/>
        </w:rPr>
        <w:t xml:space="preserve">  An </w:t>
      </w:r>
      <w:r w:rsidRPr="001B5767" w:rsidR="001B5767">
        <w:rPr>
          <w:spacing w:val="-2"/>
          <w:sz w:val="20"/>
        </w:rPr>
        <w:t>amendment</w:t>
      </w:r>
      <w:r w:rsidR="001B5767">
        <w:rPr>
          <w:sz w:val="20"/>
        </w:rPr>
        <w:t xml:space="preserve"> to 47 CFR § 73.1620 became effective 30 days after publication in the </w:t>
      </w:r>
      <w:r w:rsidRPr="001B5767" w:rsidR="001B5767">
        <w:rPr>
          <w:i/>
          <w:iCs/>
          <w:sz w:val="20"/>
        </w:rPr>
        <w:t>Federal Register</w:t>
      </w:r>
      <w:r w:rsidR="001B5767">
        <w:rPr>
          <w:sz w:val="20"/>
        </w:rPr>
        <w:t xml:space="preserve"> of the summary of the </w:t>
      </w:r>
      <w:r w:rsidRPr="001B5767" w:rsidR="001B5767">
        <w:rPr>
          <w:i/>
          <w:iCs/>
          <w:sz w:val="20"/>
        </w:rPr>
        <w:t>FM Broadcast Directional Antenna Performance Verification Order</w:t>
      </w:r>
      <w:r w:rsidR="001B5767">
        <w:rPr>
          <w:sz w:val="20"/>
        </w:rPr>
        <w:t xml:space="preserve">.  </w:t>
      </w:r>
      <w:r w:rsidRPr="001B5767" w:rsidR="001B5767">
        <w:rPr>
          <w:i/>
          <w:iCs/>
          <w:sz w:val="20"/>
        </w:rPr>
        <w:t>See FM Broadcast Directional Antenna Performance Verification Order</w:t>
      </w:r>
      <w:r w:rsidR="001B5767">
        <w:rPr>
          <w:sz w:val="20"/>
        </w:rPr>
        <w:t xml:space="preserve"> at 9, 12, para. 19 and Appendix B para. 3; 87 Fed. Reg. 35426 (June 10, 2022).</w:t>
      </w:r>
    </w:p>
  </w:footnote>
  <w:footnote w:id="4">
    <w:p w:rsidR="00271A0E" w:rsidRPr="009C399F" w:rsidP="00271A0E" w14:paraId="048537F4" w14:textId="77777777">
      <w:pPr>
        <w:pStyle w:val="FootnoteText"/>
        <w:rPr>
          <w:sz w:val="20"/>
        </w:rPr>
      </w:pPr>
      <w:r>
        <w:rPr>
          <w:sz w:val="20"/>
        </w:rPr>
        <w:tab/>
      </w:r>
      <w:r w:rsidRPr="009C399F">
        <w:rPr>
          <w:rStyle w:val="FootnoteReference"/>
          <w:sz w:val="20"/>
        </w:rPr>
        <w:footnoteRef/>
      </w:r>
      <w:r w:rsidRPr="009C399F">
        <w:rPr>
          <w:sz w:val="20"/>
        </w:rPr>
        <w:t xml:space="preserve"> </w:t>
      </w:r>
      <w:r w:rsidRPr="009C399F">
        <w:rPr>
          <w:sz w:val="20"/>
        </w:rPr>
        <w:t xml:space="preserve">87 </w:t>
      </w:r>
      <w:r>
        <w:rPr>
          <w:sz w:val="20"/>
        </w:rPr>
        <w:t>Fed. Reg.</w:t>
      </w:r>
      <w:r w:rsidRPr="009C399F">
        <w:rPr>
          <w:sz w:val="20"/>
        </w:rPr>
        <w:t xml:space="preserve"> 67827 (Nov. 10,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4A77" w:rsidRPr="00F84A77" w:rsidP="00F84A77" w14:paraId="369EE6A2" w14:textId="13014CFD">
    <w:pPr>
      <w:tabs>
        <w:tab w:val="center" w:pos="4680"/>
        <w:tab w:val="right" w:pos="9360"/>
      </w:tabs>
      <w:rPr>
        <w:u w:val="single"/>
      </w:rPr>
    </w:pPr>
    <w:r w:rsidRPr="00F84A77">
      <w:rPr>
        <w:b/>
        <w:u w:val="single"/>
      </w:rPr>
      <w:tab/>
    </w:r>
    <w:r w:rsidRPr="00F84A77">
      <w:rPr>
        <w:b/>
        <w:u w:val="single"/>
      </w:rPr>
      <w:t>Federal Communications Commission</w:t>
    </w:r>
    <w:r w:rsidRPr="00F84A77">
      <w:rPr>
        <w:b/>
        <w:u w:val="single"/>
      </w:rPr>
      <w:tab/>
      <w:t>DA 2</w:t>
    </w:r>
    <w:r w:rsidR="00A23A18">
      <w:rPr>
        <w:b/>
        <w:u w:val="single"/>
      </w:rPr>
      <w:t>2</w:t>
    </w:r>
    <w:r w:rsidRPr="00F84A77">
      <w:rPr>
        <w:b/>
        <w:u w:val="single"/>
      </w:rPr>
      <w:t>-XXX</w:t>
    </w:r>
    <w:r>
      <w:rPr>
        <w:b/>
        <w:u w:val="single"/>
      </w:rPr>
      <w:t>X</w:t>
    </w:r>
  </w:p>
  <w:p w:rsidR="00F84A77" w14:paraId="2F20CDE6" w14:textId="09A76C23">
    <w:pPr>
      <w:pStyle w:val="Header"/>
    </w:pPr>
  </w:p>
  <w:p w:rsidR="00F84A77" w14:paraId="356806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5F8571F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Through wrapText="bothSides">
            <wp:wrapPolygon>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14:paraId="1D72C59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45 L</w:t>
                          </w:r>
                          <w:r>
                            <w:rPr>
                              <w:rFonts w:ascii="Arial" w:hAnsi="Arial"/>
                              <w:b/>
                            </w:rPr>
                            <w:t xml:space="preserve"> St., </w:t>
                          </w:r>
                          <w:r>
                            <w:rPr>
                              <w:rFonts w:ascii="Arial" w:hAnsi="Arial"/>
                              <w:b/>
                            </w:rPr>
                            <w:t>N.E</w:t>
                          </w:r>
                          <w:r>
                            <w:rPr>
                              <w:rFonts w:ascii="Arial" w:hAnsi="Arial"/>
                              <w:b/>
                            </w:rPr>
                            <w:t>.</w:t>
                          </w:r>
                        </w:p>
                        <w:p w:rsidR="00602577"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23AB685" w14:textId="77777777">
                    <w:pPr>
                      <w:rPr>
                        <w:rFonts w:ascii="Arial" w:hAnsi="Arial"/>
                        <w:b/>
                      </w:rPr>
                    </w:pPr>
                    <w:r>
                      <w:rPr>
                        <w:rFonts w:ascii="Arial" w:hAnsi="Arial"/>
                        <w:b/>
                      </w:rPr>
                      <w:t>Federal Communications Commission</w:t>
                    </w:r>
                  </w:p>
                  <w:p w:rsidR="00602577" w14:paraId="6178F703" w14:textId="77777777">
                    <w:pPr>
                      <w:rPr>
                        <w:rFonts w:ascii="Arial" w:hAnsi="Arial"/>
                        <w:b/>
                      </w:rPr>
                    </w:pPr>
                    <w:r>
                      <w:rPr>
                        <w:rFonts w:ascii="Arial" w:hAnsi="Arial"/>
                        <w:b/>
                      </w:rPr>
                      <w:t>45 L</w:t>
                    </w:r>
                    <w:r>
                      <w:rPr>
                        <w:rFonts w:ascii="Arial" w:hAnsi="Arial"/>
                        <w:b/>
                      </w:rPr>
                      <w:t xml:space="preserve"> St., </w:t>
                    </w:r>
                    <w:r>
                      <w:rPr>
                        <w:rFonts w:ascii="Arial" w:hAnsi="Arial"/>
                        <w:b/>
                      </w:rPr>
                      <w:t>N.E</w:t>
                    </w:r>
                    <w:r>
                      <w:rPr>
                        <w:rFonts w:ascii="Arial" w:hAnsi="Arial"/>
                        <w:b/>
                      </w:rPr>
                      <w:t>.</w:t>
                    </w:r>
                  </w:p>
                  <w:p w:rsidR="00602577" w14:paraId="78A9211A"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2A637828" w14:textId="77777777">
                    <w:pPr>
                      <w:spacing w:before="40"/>
                      <w:jc w:val="right"/>
                      <w:rPr>
                        <w:rFonts w:ascii="Arial" w:hAnsi="Arial"/>
                        <w:b/>
                        <w:sz w:val="16"/>
                      </w:rPr>
                    </w:pPr>
                    <w:r>
                      <w:rPr>
                        <w:rFonts w:ascii="Arial" w:hAnsi="Arial"/>
                        <w:b/>
                        <w:sz w:val="16"/>
                      </w:rPr>
                      <w:t>News Media Information 202 / 418-0500</w:t>
                    </w:r>
                  </w:p>
                  <w:p w:rsidR="00602577" w14:paraId="4505571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8EC09C3" w14:textId="77777777">
                    <w:pPr>
                      <w:jc w:val="right"/>
                      <w:rPr>
                        <w:rFonts w:ascii="Arial" w:hAnsi="Arial"/>
                        <w:b/>
                        <w:sz w:val="16"/>
                      </w:rPr>
                    </w:pPr>
                    <w:r>
                      <w:rPr>
                        <w:rFonts w:ascii="Arial" w:hAnsi="Arial"/>
                        <w:b/>
                        <w:sz w:val="16"/>
                      </w:rPr>
                      <w:t>TTY: 1-888-835-5322</w:t>
                    </w:r>
                  </w:p>
                  <w:p w:rsidR="00602577" w14:paraId="123F8550" w14:textId="77777777">
                    <w:pPr>
                      <w:jc w:val="right"/>
                    </w:pPr>
                  </w:p>
                </w:txbxContent>
              </v:textbox>
            </v:shape>
          </w:pict>
        </mc:Fallback>
      </mc:AlternateContent>
    </w:r>
  </w:p>
  <w:p w:rsidR="00602577" w14:paraId="5712DAB1"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0C"/>
    <w:rsid w:val="000013AC"/>
    <w:rsid w:val="000265AE"/>
    <w:rsid w:val="00080E4E"/>
    <w:rsid w:val="00080FBD"/>
    <w:rsid w:val="000B27B0"/>
    <w:rsid w:val="000C706C"/>
    <w:rsid w:val="000D5E7C"/>
    <w:rsid w:val="001339F4"/>
    <w:rsid w:val="00144B56"/>
    <w:rsid w:val="00160F06"/>
    <w:rsid w:val="001A0171"/>
    <w:rsid w:val="001B5767"/>
    <w:rsid w:val="001D3636"/>
    <w:rsid w:val="00271A0E"/>
    <w:rsid w:val="00294D48"/>
    <w:rsid w:val="002A0977"/>
    <w:rsid w:val="002A5252"/>
    <w:rsid w:val="002E38BE"/>
    <w:rsid w:val="002F72AD"/>
    <w:rsid w:val="00337E9A"/>
    <w:rsid w:val="00367BEA"/>
    <w:rsid w:val="0039456F"/>
    <w:rsid w:val="003D7791"/>
    <w:rsid w:val="003E4255"/>
    <w:rsid w:val="00403765"/>
    <w:rsid w:val="00416B79"/>
    <w:rsid w:val="0044490B"/>
    <w:rsid w:val="00454952"/>
    <w:rsid w:val="00491231"/>
    <w:rsid w:val="004B311A"/>
    <w:rsid w:val="004B41C0"/>
    <w:rsid w:val="00502853"/>
    <w:rsid w:val="005141D0"/>
    <w:rsid w:val="00533190"/>
    <w:rsid w:val="005609B8"/>
    <w:rsid w:val="005B557F"/>
    <w:rsid w:val="005E4798"/>
    <w:rsid w:val="005F278F"/>
    <w:rsid w:val="005F600C"/>
    <w:rsid w:val="00602577"/>
    <w:rsid w:val="00603945"/>
    <w:rsid w:val="006351A2"/>
    <w:rsid w:val="00642E3B"/>
    <w:rsid w:val="006838A9"/>
    <w:rsid w:val="006C37FC"/>
    <w:rsid w:val="006E7574"/>
    <w:rsid w:val="006F68A2"/>
    <w:rsid w:val="006F6C14"/>
    <w:rsid w:val="007051A4"/>
    <w:rsid w:val="00732218"/>
    <w:rsid w:val="007370C0"/>
    <w:rsid w:val="007375C4"/>
    <w:rsid w:val="007A3A53"/>
    <w:rsid w:val="007E40D6"/>
    <w:rsid w:val="00804EF0"/>
    <w:rsid w:val="00810360"/>
    <w:rsid w:val="00814D55"/>
    <w:rsid w:val="008163E1"/>
    <w:rsid w:val="00820E82"/>
    <w:rsid w:val="00837CAD"/>
    <w:rsid w:val="0089740F"/>
    <w:rsid w:val="0091651F"/>
    <w:rsid w:val="00933D10"/>
    <w:rsid w:val="00954591"/>
    <w:rsid w:val="00984FE7"/>
    <w:rsid w:val="00986216"/>
    <w:rsid w:val="00990414"/>
    <w:rsid w:val="00992D5C"/>
    <w:rsid w:val="009A3F7E"/>
    <w:rsid w:val="009B4923"/>
    <w:rsid w:val="009C399F"/>
    <w:rsid w:val="009D5013"/>
    <w:rsid w:val="00A00907"/>
    <w:rsid w:val="00A103CD"/>
    <w:rsid w:val="00A23A18"/>
    <w:rsid w:val="00A25AF0"/>
    <w:rsid w:val="00A40607"/>
    <w:rsid w:val="00AA4FC1"/>
    <w:rsid w:val="00AF3611"/>
    <w:rsid w:val="00B23D06"/>
    <w:rsid w:val="00B600DE"/>
    <w:rsid w:val="00B729B6"/>
    <w:rsid w:val="00BD2C07"/>
    <w:rsid w:val="00BD5CBE"/>
    <w:rsid w:val="00C253DC"/>
    <w:rsid w:val="00C327F4"/>
    <w:rsid w:val="00C60AFB"/>
    <w:rsid w:val="00C80DB4"/>
    <w:rsid w:val="00CD47D3"/>
    <w:rsid w:val="00CE28E1"/>
    <w:rsid w:val="00D17DC0"/>
    <w:rsid w:val="00D34A64"/>
    <w:rsid w:val="00D411E9"/>
    <w:rsid w:val="00D41CDB"/>
    <w:rsid w:val="00D60EFF"/>
    <w:rsid w:val="00D97689"/>
    <w:rsid w:val="00DA7ECE"/>
    <w:rsid w:val="00DB2C51"/>
    <w:rsid w:val="00DB6FC0"/>
    <w:rsid w:val="00E01252"/>
    <w:rsid w:val="00E433EF"/>
    <w:rsid w:val="00E506FC"/>
    <w:rsid w:val="00E64667"/>
    <w:rsid w:val="00E73296"/>
    <w:rsid w:val="00EA7FAD"/>
    <w:rsid w:val="00EB0072"/>
    <w:rsid w:val="00EB65AC"/>
    <w:rsid w:val="00F063DE"/>
    <w:rsid w:val="00F174C8"/>
    <w:rsid w:val="00F42CFC"/>
    <w:rsid w:val="00F67E2D"/>
    <w:rsid w:val="00F81AAD"/>
    <w:rsid w:val="00F84A77"/>
    <w:rsid w:val="00F91391"/>
    <w:rsid w:val="00FD51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B23D78"/>
  <w15:chartTrackingRefBased/>
  <w15:docId w15:val="{8258CE26-6086-4636-8820-D3912A91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5F600C"/>
    <w:rPr>
      <w:sz w:val="22"/>
    </w:rPr>
  </w:style>
  <w:style w:type="character" w:styleId="UnresolvedMention">
    <w:name w:val="Unresolved Mention"/>
    <w:basedOn w:val="DefaultParagraphFont"/>
    <w:uiPriority w:val="99"/>
    <w:semiHidden/>
    <w:unhideWhenUsed/>
    <w:rsid w:val="00992D5C"/>
    <w:rPr>
      <w:color w:val="605E5C"/>
      <w:shd w:val="clear" w:color="auto" w:fill="E1DFDD"/>
    </w:rPr>
  </w:style>
  <w:style w:type="character" w:styleId="CommentReference">
    <w:name w:val="annotation reference"/>
    <w:basedOn w:val="DefaultParagraphFont"/>
    <w:uiPriority w:val="99"/>
    <w:semiHidden/>
    <w:unhideWhenUsed/>
    <w:rsid w:val="00E433EF"/>
    <w:rPr>
      <w:sz w:val="16"/>
      <w:szCs w:val="16"/>
    </w:rPr>
  </w:style>
  <w:style w:type="paragraph" w:styleId="CommentText">
    <w:name w:val="annotation text"/>
    <w:basedOn w:val="Normal"/>
    <w:link w:val="CommentTextChar"/>
    <w:uiPriority w:val="99"/>
    <w:semiHidden/>
    <w:unhideWhenUsed/>
    <w:rsid w:val="00E433EF"/>
    <w:rPr>
      <w:sz w:val="20"/>
    </w:rPr>
  </w:style>
  <w:style w:type="character" w:customStyle="1" w:styleId="CommentTextChar">
    <w:name w:val="Comment Text Char"/>
    <w:basedOn w:val="DefaultParagraphFont"/>
    <w:link w:val="CommentText"/>
    <w:uiPriority w:val="99"/>
    <w:semiHidden/>
    <w:rsid w:val="00E433EF"/>
  </w:style>
  <w:style w:type="paragraph" w:styleId="CommentSubject">
    <w:name w:val="annotation subject"/>
    <w:basedOn w:val="CommentText"/>
    <w:next w:val="CommentText"/>
    <w:link w:val="CommentSubjectChar"/>
    <w:uiPriority w:val="99"/>
    <w:semiHidden/>
    <w:unhideWhenUsed/>
    <w:rsid w:val="00E433EF"/>
    <w:rPr>
      <w:b/>
      <w:bCs/>
    </w:rPr>
  </w:style>
  <w:style w:type="character" w:customStyle="1" w:styleId="CommentSubjectChar">
    <w:name w:val="Comment Subject Char"/>
    <w:basedOn w:val="CommentTextChar"/>
    <w:link w:val="CommentSubject"/>
    <w:uiPriority w:val="99"/>
    <w:semiHidden/>
    <w:rsid w:val="00E433EF"/>
    <w:rPr>
      <w:b/>
      <w:bCs/>
    </w:rPr>
  </w:style>
  <w:style w:type="paragraph" w:styleId="BalloonText">
    <w:name w:val="Balloon Text"/>
    <w:basedOn w:val="Normal"/>
    <w:link w:val="BalloonTextChar"/>
    <w:uiPriority w:val="99"/>
    <w:semiHidden/>
    <w:unhideWhenUsed/>
    <w:rsid w:val="00E4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F"/>
    <w:rPr>
      <w:rFonts w:ascii="Segoe UI" w:hAnsi="Segoe UI" w:cs="Segoe UI"/>
      <w:sz w:val="18"/>
      <w:szCs w:val="18"/>
    </w:rPr>
  </w:style>
  <w:style w:type="character" w:customStyle="1" w:styleId="HeaderChar">
    <w:name w:val="Header Char"/>
    <w:basedOn w:val="DefaultParagraphFont"/>
    <w:link w:val="Header"/>
    <w:uiPriority w:val="99"/>
    <w:rsid w:val="00F84A77"/>
    <w:rPr>
      <w:sz w:val="22"/>
    </w:rPr>
  </w:style>
  <w:style w:type="paragraph" w:styleId="Revision">
    <w:name w:val="Revision"/>
    <w:hidden/>
    <w:uiPriority w:val="99"/>
    <w:semiHidden/>
    <w:rsid w:val="000013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