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61500" w:rsidP="00961500" w14:paraId="5F860D6D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34BDFA7F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C2102D" w:rsidP="00C35895" w14:paraId="773FA330" w14:textId="1C2E4CD0">
      <w:pPr>
        <w:ind w:right="720"/>
        <w:jc w:val="right"/>
        <w:rPr>
          <w:rFonts w:ascii="Times New Roman" w:hAnsi="Times New Roman"/>
          <w:b/>
          <w:szCs w:val="24"/>
        </w:rPr>
        <w:sectPr w:rsidSect="00476CF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720" w:gutter="0"/>
          <w:pgNumType w:start="1"/>
          <w:cols w:space="720"/>
          <w:noEndnote/>
          <w:titlePg/>
          <w:docGrid w:linePitch="326"/>
        </w:sectPr>
      </w:pPr>
      <w:r w:rsidRPr="00C2102D">
        <w:rPr>
          <w:rFonts w:ascii="Times New Roman" w:hAnsi="Times New Roman"/>
          <w:b/>
          <w:szCs w:val="24"/>
        </w:rPr>
        <w:t xml:space="preserve">DA </w:t>
      </w:r>
      <w:r w:rsidRPr="00C2102D" w:rsidR="00EB1315">
        <w:rPr>
          <w:rFonts w:ascii="Times New Roman" w:hAnsi="Times New Roman"/>
          <w:b/>
          <w:szCs w:val="24"/>
        </w:rPr>
        <w:t>2</w:t>
      </w:r>
      <w:r w:rsidRPr="00C2102D" w:rsidR="00CF45F9">
        <w:rPr>
          <w:rFonts w:ascii="Times New Roman" w:hAnsi="Times New Roman"/>
          <w:b/>
          <w:szCs w:val="24"/>
        </w:rPr>
        <w:t>2</w:t>
      </w:r>
      <w:r w:rsidRPr="00C2102D">
        <w:rPr>
          <w:rFonts w:ascii="Times New Roman" w:hAnsi="Times New Roman"/>
          <w:b/>
          <w:szCs w:val="24"/>
        </w:rPr>
        <w:t>-</w:t>
      </w:r>
      <w:r w:rsidR="001A407D">
        <w:rPr>
          <w:rFonts w:ascii="Times New Roman" w:hAnsi="Times New Roman"/>
          <w:b/>
          <w:szCs w:val="24"/>
        </w:rPr>
        <w:t>119</w:t>
      </w:r>
    </w:p>
    <w:p w:rsidR="009D0E9A" w:rsidRPr="00C2102D" w:rsidP="000C12B4" w14:paraId="5F646C76" w14:textId="0B8EC8AC">
      <w:pPr>
        <w:jc w:val="right"/>
        <w:rPr>
          <w:rFonts w:ascii="Times New Roman" w:hAnsi="Times New Roman"/>
          <w:b/>
          <w:szCs w:val="24"/>
        </w:rPr>
      </w:pPr>
      <w:r w:rsidRPr="00C2102D">
        <w:rPr>
          <w:rFonts w:ascii="Times New Roman" w:hAnsi="Times New Roman"/>
          <w:b/>
          <w:szCs w:val="24"/>
        </w:rPr>
        <w:t xml:space="preserve">February </w:t>
      </w:r>
      <w:r w:rsidR="003F3EC5">
        <w:rPr>
          <w:rFonts w:ascii="Times New Roman" w:hAnsi="Times New Roman"/>
          <w:b/>
          <w:szCs w:val="24"/>
        </w:rPr>
        <w:t>7</w:t>
      </w:r>
      <w:r w:rsidRPr="00C2102D" w:rsidR="00F06563">
        <w:rPr>
          <w:rFonts w:ascii="Times New Roman" w:hAnsi="Times New Roman"/>
          <w:b/>
          <w:szCs w:val="24"/>
        </w:rPr>
        <w:t>, 20</w:t>
      </w:r>
      <w:r w:rsidRPr="00C2102D" w:rsidR="00EB1315">
        <w:rPr>
          <w:rFonts w:ascii="Times New Roman" w:hAnsi="Times New Roman"/>
          <w:b/>
          <w:szCs w:val="24"/>
        </w:rPr>
        <w:t>2</w:t>
      </w:r>
      <w:r w:rsidRPr="00C2102D" w:rsidR="00B87EFF">
        <w:rPr>
          <w:rFonts w:ascii="Times New Roman" w:hAnsi="Times New Roman"/>
          <w:b/>
          <w:szCs w:val="24"/>
        </w:rPr>
        <w:t>2</w:t>
      </w:r>
    </w:p>
    <w:p w:rsidR="006818F1" w:rsidRPr="00C2102D" w:rsidP="006818F1" w14:paraId="2AA1C6CE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Cs w:val="24"/>
        </w:rPr>
      </w:pPr>
    </w:p>
    <w:p w:rsidR="006818F1" w:rsidRPr="00C2102D" w:rsidP="006818F1" w14:paraId="1B54A1CF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Cs w:val="24"/>
        </w:rPr>
      </w:pPr>
      <w:bookmarkStart w:id="1" w:name="_Hlk500235093"/>
      <w:bookmarkStart w:id="2" w:name="_Hlk519060675"/>
      <w:r w:rsidRPr="00C2102D">
        <w:rPr>
          <w:szCs w:val="24"/>
        </w:rPr>
        <w:t>PUBLIC SAFETY AND HOMELAND SECURITY BUREAU ANNOUNCES</w:t>
      </w:r>
    </w:p>
    <w:p w:rsidR="006818F1" w:rsidRPr="00C2102D" w:rsidP="006818F1" w14:paraId="18D034EE" w14:textId="5EC260BD">
      <w:pPr>
        <w:pStyle w:val="Heading3"/>
        <w:rPr>
          <w:szCs w:val="24"/>
        </w:rPr>
      </w:pPr>
      <w:r w:rsidRPr="00C2102D">
        <w:rPr>
          <w:szCs w:val="24"/>
        </w:rPr>
        <w:t xml:space="preserve">COMMENT PERIOD </w:t>
      </w:r>
      <w:r w:rsidRPr="00C2102D" w:rsidR="00030411">
        <w:rPr>
          <w:szCs w:val="24"/>
        </w:rPr>
        <w:t xml:space="preserve">REGARDING POTENTIAL SAFEGUARDS FOR </w:t>
      </w:r>
      <w:r w:rsidRPr="00C2102D" w:rsidR="005457F8">
        <w:rPr>
          <w:szCs w:val="24"/>
        </w:rPr>
        <w:t>NETWORK</w:t>
      </w:r>
      <w:r w:rsidRPr="00C2102D" w:rsidR="00742D5F">
        <w:rPr>
          <w:szCs w:val="24"/>
        </w:rPr>
        <w:t xml:space="preserve"> </w:t>
      </w:r>
      <w:r w:rsidRPr="00C2102D" w:rsidR="005457F8">
        <w:rPr>
          <w:szCs w:val="24"/>
        </w:rPr>
        <w:t>O</w:t>
      </w:r>
      <w:r w:rsidRPr="00C2102D" w:rsidR="00742D5F">
        <w:rPr>
          <w:szCs w:val="24"/>
        </w:rPr>
        <w:t xml:space="preserve">UTAGE </w:t>
      </w:r>
      <w:r w:rsidRPr="00C2102D" w:rsidR="005457F8">
        <w:rPr>
          <w:szCs w:val="24"/>
        </w:rPr>
        <w:t>R</w:t>
      </w:r>
      <w:r w:rsidRPr="00C2102D" w:rsidR="00742D5F">
        <w:rPr>
          <w:szCs w:val="24"/>
        </w:rPr>
        <w:t xml:space="preserve">EPORTING </w:t>
      </w:r>
      <w:r w:rsidRPr="00C2102D" w:rsidR="005457F8">
        <w:rPr>
          <w:szCs w:val="24"/>
        </w:rPr>
        <w:t>S</w:t>
      </w:r>
      <w:r w:rsidRPr="00C2102D" w:rsidR="00742D5F">
        <w:rPr>
          <w:szCs w:val="24"/>
        </w:rPr>
        <w:t>YSTEM</w:t>
      </w:r>
      <w:r w:rsidRPr="00C2102D" w:rsidR="005457F8">
        <w:rPr>
          <w:szCs w:val="24"/>
        </w:rPr>
        <w:t xml:space="preserve"> AND D</w:t>
      </w:r>
      <w:r w:rsidRPr="00C2102D" w:rsidR="00742D5F">
        <w:rPr>
          <w:szCs w:val="24"/>
        </w:rPr>
        <w:t xml:space="preserve">ISASTER </w:t>
      </w:r>
      <w:r w:rsidRPr="00C2102D" w:rsidR="005457F8">
        <w:rPr>
          <w:szCs w:val="24"/>
        </w:rPr>
        <w:t>I</w:t>
      </w:r>
      <w:r w:rsidRPr="00C2102D" w:rsidR="00742D5F">
        <w:rPr>
          <w:szCs w:val="24"/>
        </w:rPr>
        <w:t xml:space="preserve">NFORMATION </w:t>
      </w:r>
      <w:r w:rsidRPr="00C2102D" w:rsidR="005457F8">
        <w:rPr>
          <w:szCs w:val="24"/>
        </w:rPr>
        <w:t>R</w:t>
      </w:r>
      <w:r w:rsidRPr="00C2102D" w:rsidR="00742D5F">
        <w:rPr>
          <w:szCs w:val="24"/>
        </w:rPr>
        <w:t xml:space="preserve">EPORTING </w:t>
      </w:r>
      <w:r w:rsidRPr="00C2102D" w:rsidR="00844DF0">
        <w:rPr>
          <w:szCs w:val="24"/>
        </w:rPr>
        <w:t>SYSTEM</w:t>
      </w:r>
      <w:r w:rsidRPr="00C2102D" w:rsidR="005457F8">
        <w:rPr>
          <w:szCs w:val="24"/>
        </w:rPr>
        <w:t xml:space="preserve"> INFORMATION SHARING </w:t>
      </w:r>
    </w:p>
    <w:p w:rsidR="006818F1" w:rsidRPr="00C2102D" w:rsidP="006818F1" w14:paraId="068B40D1" w14:textId="180313FA">
      <w:pPr>
        <w:rPr>
          <w:rFonts w:ascii="Times New Roman" w:hAnsi="Times New Roman"/>
          <w:szCs w:val="24"/>
        </w:rPr>
      </w:pPr>
    </w:p>
    <w:p w:rsidR="008724E0" w:rsidRPr="00C2102D" w:rsidP="008724E0" w14:paraId="274247CD" w14:textId="45385FBB">
      <w:pPr>
        <w:jc w:val="center"/>
        <w:rPr>
          <w:rFonts w:ascii="Times New Roman" w:hAnsi="Times New Roman"/>
          <w:b/>
          <w:szCs w:val="24"/>
        </w:rPr>
      </w:pPr>
      <w:r w:rsidRPr="00C2102D">
        <w:rPr>
          <w:rFonts w:ascii="Times New Roman" w:hAnsi="Times New Roman"/>
          <w:b/>
          <w:szCs w:val="24"/>
        </w:rPr>
        <w:t>PS</w:t>
      </w:r>
      <w:r w:rsidRPr="00C2102D" w:rsidR="00B87EFF">
        <w:rPr>
          <w:rFonts w:ascii="Times New Roman" w:hAnsi="Times New Roman"/>
          <w:b/>
          <w:szCs w:val="24"/>
        </w:rPr>
        <w:t xml:space="preserve"> Docket No. </w:t>
      </w:r>
      <w:bookmarkEnd w:id="1"/>
      <w:r w:rsidRPr="00C2102D">
        <w:rPr>
          <w:rFonts w:ascii="Times New Roman" w:hAnsi="Times New Roman"/>
          <w:b/>
          <w:szCs w:val="24"/>
        </w:rPr>
        <w:t>15-80</w:t>
      </w:r>
    </w:p>
    <w:p w:rsidR="00911521" w:rsidRPr="00C2102D" w:rsidP="008724E0" w14:paraId="6539FD11" w14:textId="77777777">
      <w:pPr>
        <w:jc w:val="center"/>
        <w:rPr>
          <w:rFonts w:ascii="Times New Roman" w:hAnsi="Times New Roman"/>
          <w:b/>
          <w:szCs w:val="24"/>
        </w:rPr>
      </w:pPr>
    </w:p>
    <w:bookmarkEnd w:id="2"/>
    <w:p w:rsidR="004A31A2" w:rsidRPr="00C2102D" w:rsidP="00C311B5" w14:paraId="599ECFFC" w14:textId="67847D1D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C2102D">
        <w:rPr>
          <w:rFonts w:ascii="Times New Roman" w:hAnsi="Times New Roman"/>
          <w:szCs w:val="24"/>
        </w:rPr>
        <w:t>On January 19, 2022, t</w:t>
      </w:r>
      <w:r w:rsidRPr="00C2102D" w:rsidR="009546A2">
        <w:rPr>
          <w:rFonts w:ascii="Times New Roman" w:hAnsi="Times New Roman"/>
          <w:szCs w:val="24"/>
        </w:rPr>
        <w:t xml:space="preserve">he </w:t>
      </w:r>
      <w:r w:rsidRPr="00C2102D">
        <w:rPr>
          <w:rFonts w:ascii="Times New Roman" w:hAnsi="Times New Roman"/>
          <w:szCs w:val="24"/>
        </w:rPr>
        <w:t>Public</w:t>
      </w:r>
      <w:r w:rsidRPr="00C2102D" w:rsidR="009546A2">
        <w:rPr>
          <w:rFonts w:ascii="Times New Roman" w:hAnsi="Times New Roman"/>
          <w:szCs w:val="24"/>
        </w:rPr>
        <w:t xml:space="preserve"> Safety and Homeland Security Bureau (</w:t>
      </w:r>
      <w:r w:rsidRPr="00C2102D">
        <w:rPr>
          <w:rFonts w:ascii="Times New Roman" w:hAnsi="Times New Roman"/>
          <w:szCs w:val="24"/>
        </w:rPr>
        <w:t>Bureau)</w:t>
      </w:r>
      <w:r w:rsidRPr="00C2102D" w:rsidR="001F32E6">
        <w:rPr>
          <w:rFonts w:ascii="Times New Roman" w:hAnsi="Times New Roman"/>
          <w:szCs w:val="24"/>
        </w:rPr>
        <w:t>, as directed by the Federal Communications Commission</w:t>
      </w:r>
      <w:r w:rsidRPr="00C2102D">
        <w:rPr>
          <w:rFonts w:ascii="Times New Roman" w:hAnsi="Times New Roman"/>
          <w:szCs w:val="24"/>
        </w:rPr>
        <w:t xml:space="preserve"> released a Public Notice</w:t>
      </w:r>
      <w:r w:rsidRPr="00C2102D" w:rsidR="001D3DC7">
        <w:rPr>
          <w:rFonts w:ascii="Times New Roman" w:hAnsi="Times New Roman"/>
          <w:szCs w:val="24"/>
        </w:rPr>
        <w:t>, DA 22-62,</w:t>
      </w:r>
      <w:r w:rsidRPr="00C2102D">
        <w:rPr>
          <w:rFonts w:ascii="Times New Roman" w:hAnsi="Times New Roman"/>
          <w:szCs w:val="24"/>
        </w:rPr>
        <w:t xml:space="preserve"> </w:t>
      </w:r>
      <w:r w:rsidRPr="00C2102D" w:rsidR="00266743">
        <w:rPr>
          <w:rFonts w:ascii="Times New Roman" w:hAnsi="Times New Roman"/>
          <w:szCs w:val="24"/>
        </w:rPr>
        <w:t xml:space="preserve">seeking </w:t>
      </w:r>
      <w:r w:rsidRPr="00C2102D" w:rsidR="0045451A">
        <w:rPr>
          <w:rFonts w:ascii="Times New Roman" w:hAnsi="Times New Roman"/>
          <w:szCs w:val="24"/>
        </w:rPr>
        <w:t>public comment</w:t>
      </w:r>
      <w:r w:rsidRPr="00C2102D" w:rsidR="000C45AE">
        <w:rPr>
          <w:rFonts w:ascii="Times New Roman" w:hAnsi="Times New Roman"/>
          <w:szCs w:val="24"/>
        </w:rPr>
        <w:t xml:space="preserve"> addressing the cost, </w:t>
      </w:r>
      <w:r w:rsidRPr="00C2102D" w:rsidR="00AC3378">
        <w:rPr>
          <w:rFonts w:ascii="Times New Roman" w:hAnsi="Times New Roman"/>
          <w:szCs w:val="24"/>
        </w:rPr>
        <w:t xml:space="preserve">manner, and technological feasibility of potential safeguards to protect </w:t>
      </w:r>
      <w:r w:rsidRPr="00C2102D" w:rsidR="002A5FFE">
        <w:rPr>
          <w:rFonts w:ascii="Times New Roman" w:hAnsi="Times New Roman"/>
          <w:szCs w:val="24"/>
        </w:rPr>
        <w:t xml:space="preserve">the integrity and confidentiality of data that will be shared with </w:t>
      </w:r>
      <w:r w:rsidRPr="00C2102D" w:rsidR="00387153">
        <w:rPr>
          <w:rFonts w:ascii="Times New Roman" w:hAnsi="Times New Roman"/>
          <w:szCs w:val="24"/>
        </w:rPr>
        <w:t>agencies granted access under new rules and procedures proposed in the Second Report and Order.</w:t>
      </w:r>
      <w:r>
        <w:rPr>
          <w:rStyle w:val="FootnoteReference"/>
          <w:rFonts w:ascii="Times New Roman" w:hAnsi="Times New Roman"/>
          <w:szCs w:val="24"/>
        </w:rPr>
        <w:footnoteReference w:id="2"/>
      </w:r>
      <w:r w:rsidRPr="00C2102D" w:rsidR="00997106">
        <w:rPr>
          <w:rFonts w:ascii="Times New Roman" w:hAnsi="Times New Roman"/>
          <w:szCs w:val="24"/>
        </w:rPr>
        <w:t xml:space="preserve">  </w:t>
      </w:r>
      <w:r w:rsidRPr="00C2102D" w:rsidR="004C728B">
        <w:rPr>
          <w:rFonts w:ascii="Times New Roman" w:hAnsi="Times New Roman"/>
          <w:szCs w:val="24"/>
        </w:rPr>
        <w:t xml:space="preserve">Interested parties </w:t>
      </w:r>
      <w:r w:rsidRPr="00C2102D" w:rsidR="007E0F41">
        <w:rPr>
          <w:rFonts w:ascii="Times New Roman" w:hAnsi="Times New Roman"/>
          <w:szCs w:val="24"/>
        </w:rPr>
        <w:t>have 30 days from the date the release of the Public Notice is published in the Federal Register.</w:t>
      </w:r>
      <w:r w:rsidRPr="00C2102D" w:rsidR="00E46042">
        <w:rPr>
          <w:rFonts w:ascii="Times New Roman" w:hAnsi="Times New Roman"/>
          <w:szCs w:val="24"/>
        </w:rPr>
        <w:t xml:space="preserve">  That publication </w:t>
      </w:r>
      <w:r w:rsidR="00952505">
        <w:rPr>
          <w:rFonts w:ascii="Times New Roman" w:hAnsi="Times New Roman"/>
          <w:szCs w:val="24"/>
        </w:rPr>
        <w:t xml:space="preserve">occurred </w:t>
      </w:r>
      <w:r w:rsidRPr="00C2102D" w:rsidR="00E46042">
        <w:rPr>
          <w:rFonts w:ascii="Times New Roman" w:hAnsi="Times New Roman"/>
          <w:szCs w:val="24"/>
        </w:rPr>
        <w:t xml:space="preserve">on February </w:t>
      </w:r>
      <w:r w:rsidR="002C09E5">
        <w:rPr>
          <w:rFonts w:ascii="Times New Roman" w:hAnsi="Times New Roman"/>
          <w:szCs w:val="24"/>
        </w:rPr>
        <w:t>7</w:t>
      </w:r>
      <w:r w:rsidRPr="00C2102D" w:rsidR="00E46042">
        <w:rPr>
          <w:rFonts w:ascii="Times New Roman" w:hAnsi="Times New Roman"/>
          <w:szCs w:val="24"/>
        </w:rPr>
        <w:t>, 2022</w:t>
      </w:r>
      <w:r w:rsidR="002C09E5">
        <w:rPr>
          <w:rFonts w:ascii="Times New Roman" w:hAnsi="Times New Roman"/>
          <w:szCs w:val="24"/>
        </w:rPr>
        <w:t xml:space="preserve">, making comments due by </w:t>
      </w:r>
      <w:r w:rsidRPr="00952505" w:rsidR="00952505">
        <w:rPr>
          <w:rFonts w:ascii="Times New Roman" w:hAnsi="Times New Roman"/>
          <w:b/>
          <w:bCs/>
          <w:szCs w:val="24"/>
        </w:rPr>
        <w:t>March 9, 2022</w:t>
      </w:r>
      <w:r w:rsidRPr="00C2102D" w:rsidR="00E46042">
        <w:rPr>
          <w:rFonts w:ascii="Times New Roman" w:hAnsi="Times New Roman"/>
          <w:szCs w:val="24"/>
        </w:rPr>
        <w:t>.</w:t>
      </w:r>
      <w:r>
        <w:rPr>
          <w:rStyle w:val="FootnoteReference"/>
          <w:rFonts w:ascii="Times New Roman" w:hAnsi="Times New Roman"/>
          <w:szCs w:val="24"/>
        </w:rPr>
        <w:footnoteReference w:id="3"/>
      </w:r>
    </w:p>
    <w:p w:rsidR="00E46042" w:rsidRPr="00C2102D" w:rsidP="00C311B5" w14:paraId="745002A9" w14:textId="777777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E46042" w:rsidRPr="00C2102D" w:rsidP="00DF5F97" w14:paraId="0AD5B686" w14:textId="3A24A2D2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C2102D">
        <w:rPr>
          <w:rFonts w:ascii="Times New Roman" w:hAnsi="Times New Roman"/>
          <w:szCs w:val="24"/>
        </w:rPr>
        <w:t>B</w:t>
      </w:r>
      <w:r w:rsidRPr="00C2102D" w:rsidR="00AC4F99">
        <w:rPr>
          <w:rFonts w:ascii="Times New Roman" w:hAnsi="Times New Roman"/>
          <w:szCs w:val="24"/>
        </w:rPr>
        <w:t>y</w:t>
      </w:r>
      <w:r w:rsidRPr="00C2102D">
        <w:rPr>
          <w:rFonts w:ascii="Times New Roman" w:hAnsi="Times New Roman"/>
          <w:szCs w:val="24"/>
        </w:rPr>
        <w:t xml:space="preserve"> t</w:t>
      </w:r>
      <w:r w:rsidRPr="00C2102D" w:rsidR="00AC4F99">
        <w:rPr>
          <w:rFonts w:ascii="Times New Roman" w:hAnsi="Times New Roman"/>
          <w:szCs w:val="24"/>
        </w:rPr>
        <w:t>h</w:t>
      </w:r>
      <w:r w:rsidRPr="00C2102D">
        <w:rPr>
          <w:rFonts w:ascii="Times New Roman" w:hAnsi="Times New Roman"/>
          <w:szCs w:val="24"/>
        </w:rPr>
        <w:t xml:space="preserve">is Public Notice, the Bureau advises that the comment period for this </w:t>
      </w:r>
      <w:r w:rsidRPr="00C2102D" w:rsidR="00841D0E">
        <w:rPr>
          <w:rFonts w:ascii="Times New Roman" w:hAnsi="Times New Roman"/>
          <w:szCs w:val="24"/>
        </w:rPr>
        <w:t xml:space="preserve">will on March </w:t>
      </w:r>
      <w:r w:rsidR="00A51E69">
        <w:rPr>
          <w:rFonts w:ascii="Times New Roman" w:hAnsi="Times New Roman"/>
          <w:szCs w:val="24"/>
        </w:rPr>
        <w:t>9</w:t>
      </w:r>
      <w:r w:rsidRPr="00C2102D" w:rsidR="00841D0E">
        <w:rPr>
          <w:rFonts w:ascii="Times New Roman" w:hAnsi="Times New Roman"/>
          <w:szCs w:val="24"/>
        </w:rPr>
        <w:t xml:space="preserve">, 2022.  </w:t>
      </w:r>
      <w:r w:rsidRPr="00C2102D" w:rsidR="00AC4F99">
        <w:rPr>
          <w:rFonts w:ascii="Times New Roman" w:hAnsi="Times New Roman"/>
          <w:snapToGrid/>
          <w:szCs w:val="24"/>
        </w:rPr>
        <w:t>For further information regarding this Public Notice, please</w:t>
      </w:r>
      <w:r w:rsidR="00264CD6">
        <w:rPr>
          <w:rFonts w:ascii="Times New Roman" w:hAnsi="Times New Roman"/>
          <w:snapToGrid/>
          <w:szCs w:val="24"/>
        </w:rPr>
        <w:t xml:space="preserve"> </w:t>
      </w:r>
      <w:r w:rsidRPr="00C2102D" w:rsidR="00AC4F99">
        <w:rPr>
          <w:rFonts w:ascii="Times New Roman" w:hAnsi="Times New Roman"/>
          <w:snapToGrid/>
          <w:szCs w:val="24"/>
        </w:rPr>
        <w:t>contact Scott Cinnamon, Cybersecurity and Communications Reliability Division, Public Safety</w:t>
      </w:r>
      <w:r w:rsidRPr="00C2102D" w:rsidR="00C2102D">
        <w:rPr>
          <w:rFonts w:ascii="Times New Roman" w:hAnsi="Times New Roman"/>
          <w:snapToGrid/>
          <w:szCs w:val="24"/>
        </w:rPr>
        <w:t xml:space="preserve"> </w:t>
      </w:r>
      <w:r w:rsidRPr="00C2102D" w:rsidR="00AC4F99">
        <w:rPr>
          <w:rFonts w:ascii="Times New Roman" w:hAnsi="Times New Roman"/>
          <w:snapToGrid/>
          <w:szCs w:val="24"/>
        </w:rPr>
        <w:t xml:space="preserve">and Homeland Security Bureau, (202) 418-2319, or by email to </w:t>
      </w:r>
      <w:r w:rsidRPr="00C2102D" w:rsidR="00C2102D">
        <w:rPr>
          <w:rFonts w:ascii="Times New Roman" w:hAnsi="Times New Roman"/>
          <w:snapToGrid/>
          <w:szCs w:val="24"/>
        </w:rPr>
        <w:t>s</w:t>
      </w:r>
      <w:r w:rsidRPr="00C2102D" w:rsidR="00AC4F99">
        <w:rPr>
          <w:rFonts w:ascii="Times New Roman" w:hAnsi="Times New Roman"/>
          <w:snapToGrid/>
          <w:szCs w:val="24"/>
        </w:rPr>
        <w:t>cott.cinnamon@fcc.gov.</w:t>
      </w:r>
    </w:p>
    <w:p w:rsidR="00662C5D" w:rsidRPr="00C2102D" w:rsidP="00C311B5" w14:paraId="54070872" w14:textId="474B765D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7B4537" w:rsidRPr="00C2102D" w:rsidP="0024414C" w14:paraId="138E5922" w14:textId="77777777">
      <w:pPr>
        <w:widowControl/>
        <w:spacing w:line="259" w:lineRule="auto"/>
        <w:ind w:left="720"/>
        <w:jc w:val="center"/>
        <w:rPr>
          <w:rFonts w:ascii="Times New Roman" w:hAnsi="Times New Roman"/>
          <w:snapToGrid/>
          <w:szCs w:val="24"/>
        </w:rPr>
      </w:pPr>
      <w:r w:rsidRPr="00C2102D">
        <w:rPr>
          <w:rFonts w:ascii="Times New Roman" w:hAnsi="Times New Roman"/>
          <w:szCs w:val="24"/>
        </w:rPr>
        <w:t>– FCC –</w:t>
      </w:r>
    </w:p>
    <w:sectPr w:rsidSect="00626DA1">
      <w:type w:val="continuous"/>
      <w:pgSz w:w="12240" w:h="15840"/>
      <w:pgMar w:top="1260" w:right="1440" w:bottom="540" w:left="1440" w:header="720" w:footer="1008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P="00FB2073" w14:paraId="34DB7ED3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550EE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311B5" w14:paraId="639D3F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RPr="00104383" w:rsidP="00FB2073" w14:paraId="1DD6420E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104383">
      <w:rPr>
        <w:rStyle w:val="PageNumber"/>
        <w:rFonts w:ascii="Times New Roman" w:hAnsi="Times New Roman"/>
        <w:sz w:val="22"/>
        <w:szCs w:val="22"/>
      </w:rPr>
      <w:fldChar w:fldCharType="begin"/>
    </w:r>
    <w:r w:rsidRPr="00104383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104383">
      <w:rPr>
        <w:rStyle w:val="PageNumber"/>
        <w:rFonts w:ascii="Times New Roman" w:hAnsi="Times New Roman"/>
        <w:sz w:val="22"/>
        <w:szCs w:val="22"/>
      </w:rPr>
      <w:fldChar w:fldCharType="separate"/>
    </w:r>
    <w:r w:rsidRPr="00104383">
      <w:rPr>
        <w:rStyle w:val="PageNumber"/>
        <w:rFonts w:ascii="Times New Roman" w:hAnsi="Times New Roman"/>
        <w:sz w:val="22"/>
        <w:szCs w:val="22"/>
      </w:rPr>
      <w:t>2</w:t>
    </w:r>
    <w:r w:rsidRPr="00104383">
      <w:rPr>
        <w:rStyle w:val="PageNumber"/>
        <w:rFonts w:ascii="Times New Roman" w:hAnsi="Times New Roman"/>
        <w:sz w:val="22"/>
        <w:szCs w:val="22"/>
      </w:rPr>
      <w:fldChar w:fldCharType="end"/>
    </w:r>
  </w:p>
  <w:p w:rsidR="00C311B5" w14:paraId="3FB0E74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550EE" w14:paraId="006CEE58" w14:textId="77777777">
      <w:r>
        <w:separator/>
      </w:r>
    </w:p>
  </w:footnote>
  <w:footnote w:type="continuationSeparator" w:id="1">
    <w:p w:rsidR="007550EE" w14:paraId="1D6BC7FD" w14:textId="77777777">
      <w:r>
        <w:continuationSeparator/>
      </w:r>
    </w:p>
  </w:footnote>
  <w:footnote w:id="2">
    <w:p w:rsidR="00387153" w:rsidP="00997106" w14:paraId="52E4C1D6" w14:textId="181B646B">
      <w:pPr>
        <w:widowControl/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 w:rsidR="00997106">
        <w:rPr>
          <w:rFonts w:ascii="TimesNewRomanPS-ItalicMT" w:hAnsi="TimesNewRomanPS-ItalicMT" w:cs="TimesNewRomanPS-ItalicMT"/>
          <w:i/>
          <w:iCs/>
          <w:snapToGrid/>
          <w:sz w:val="20"/>
        </w:rPr>
        <w:t>See Amendments to Part 4 of the Commission’s Rules Concerning Disruptions to Communications</w:t>
      </w:r>
      <w:r w:rsidR="00997106">
        <w:rPr>
          <w:rFonts w:ascii="TimesNewRomanPSMT" w:hAnsi="TimesNewRomanPSMT" w:cs="TimesNewRomanPSMT"/>
          <w:snapToGrid/>
          <w:sz w:val="20"/>
        </w:rPr>
        <w:t>, PS Docket No. 15-80, Second Report and Order, 36 FCC Rcd 6136 (2021) (</w:t>
      </w:r>
      <w:r w:rsidR="00997106">
        <w:rPr>
          <w:rFonts w:ascii="TimesNewRomanPS-ItalicMT" w:hAnsi="TimesNewRomanPS-ItalicMT" w:cs="TimesNewRomanPS-ItalicMT"/>
          <w:i/>
          <w:iCs/>
          <w:snapToGrid/>
          <w:sz w:val="20"/>
        </w:rPr>
        <w:t>Second Report and Order).</w:t>
      </w:r>
    </w:p>
  </w:footnote>
  <w:footnote w:id="3">
    <w:p w:rsidR="00B05761" w:rsidRPr="004524D3" w14:paraId="60C0A62A" w14:textId="472CC41F">
      <w:pPr>
        <w:pStyle w:val="FootnoteText"/>
        <w:rPr>
          <w:rFonts w:ascii="Times New Roman" w:hAnsi="Times New Roman"/>
          <w:sz w:val="20"/>
        </w:rPr>
      </w:pPr>
      <w:r w:rsidRPr="004524D3">
        <w:rPr>
          <w:rStyle w:val="FootnoteReference"/>
          <w:rFonts w:ascii="Times New Roman" w:hAnsi="Times New Roman"/>
          <w:sz w:val="20"/>
        </w:rPr>
        <w:footnoteRef/>
      </w:r>
      <w:r w:rsidRPr="004524D3">
        <w:rPr>
          <w:rFonts w:ascii="Times New Roman" w:hAnsi="Times New Roman"/>
          <w:sz w:val="20"/>
        </w:rPr>
        <w:t xml:space="preserve"> </w:t>
      </w:r>
      <w:r w:rsidRPr="004524D3">
        <w:rPr>
          <w:rFonts w:ascii="Times New Roman" w:hAnsi="Times New Roman"/>
          <w:i/>
          <w:iCs/>
          <w:sz w:val="20"/>
        </w:rPr>
        <w:t>See</w:t>
      </w:r>
      <w:r w:rsidRPr="004524D3" w:rsidR="004524D3">
        <w:rPr>
          <w:rFonts w:ascii="Times New Roman" w:hAnsi="Times New Roman"/>
          <w:sz w:val="20"/>
        </w:rPr>
        <w:t xml:space="preserve"> </w:t>
      </w:r>
      <w:r w:rsidRPr="004524D3" w:rsidR="004524D3">
        <w:rPr>
          <w:rFonts w:ascii="Times New Roman" w:hAnsi="Times New Roman"/>
          <w:sz w:val="20"/>
        </w:rPr>
        <w:t>https://www.federalregister.gov/documents/2022/02/07/2022-02435/potential-safeguards-in-connection-with-nors-dirs-information-sharing-public-notice</w:t>
      </w:r>
      <w:r w:rsidRPr="004524D3" w:rsidR="004524D3">
        <w:rPr>
          <w:rFonts w:ascii="Times New Roman" w:hAnsi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RPr="00804ED0" w:rsidP="0076498C" w14:paraId="0DDB8629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C311B5" w:rsidP="0076498C" w14:paraId="39B68506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B5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C311B5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CF45F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CF45F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CF45F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C311B5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311B5" w:rsidRPr="00B530AC" w:rsidP="0076498C" w14:paraId="47386F32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C311B5" w:rsidRPr="00B530AC" w:rsidP="0076498C" w14:paraId="5B0EBAE3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CF45F9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CF45F9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CF45F9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C311B5" w:rsidRPr="00B530AC" w:rsidP="0076498C" w14:paraId="5F247B9E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B5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311B5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311B5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311B5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311B5" w:rsidP="0076498C" w14:paraId="4C14C59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311B5" w:rsidP="0076498C" w14:paraId="53EDABB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311B5" w:rsidP="0076498C" w14:paraId="5FE2691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311B5" w:rsidP="0076498C" w14:paraId="0BE6AC17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311B5" w14:paraId="2A1A0A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76705D"/>
    <w:multiLevelType w:val="hybridMultilevel"/>
    <w:tmpl w:val="DFC89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B5C05"/>
    <w:multiLevelType w:val="hybridMultilevel"/>
    <w:tmpl w:val="F01E7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3EE2"/>
    <w:multiLevelType w:val="hybridMultilevel"/>
    <w:tmpl w:val="5DF875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F29F4"/>
    <w:multiLevelType w:val="hybridMultilevel"/>
    <w:tmpl w:val="7136B2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407D98"/>
    <w:multiLevelType w:val="hybridMultilevel"/>
    <w:tmpl w:val="25C678E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00885"/>
    <w:multiLevelType w:val="hybridMultilevel"/>
    <w:tmpl w:val="069854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4F24CB"/>
    <w:multiLevelType w:val="hybridMultilevel"/>
    <w:tmpl w:val="4ED0FE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FC6CC6"/>
    <w:multiLevelType w:val="hybridMultilevel"/>
    <w:tmpl w:val="5F0A8F8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8"/>
    <w:rsid w:val="00006591"/>
    <w:rsid w:val="00030411"/>
    <w:rsid w:val="000C12B4"/>
    <w:rsid w:val="000C45AE"/>
    <w:rsid w:val="000C52BE"/>
    <w:rsid w:val="00104383"/>
    <w:rsid w:val="00177590"/>
    <w:rsid w:val="001A407D"/>
    <w:rsid w:val="001D3DC7"/>
    <w:rsid w:val="001D52E1"/>
    <w:rsid w:val="001F32E6"/>
    <w:rsid w:val="001F3338"/>
    <w:rsid w:val="0024414C"/>
    <w:rsid w:val="00264CD6"/>
    <w:rsid w:val="00266743"/>
    <w:rsid w:val="002A5FFE"/>
    <w:rsid w:val="002C09E5"/>
    <w:rsid w:val="002C25D0"/>
    <w:rsid w:val="00382CDB"/>
    <w:rsid w:val="00387153"/>
    <w:rsid w:val="003B2A82"/>
    <w:rsid w:val="003D1A48"/>
    <w:rsid w:val="003F3EC5"/>
    <w:rsid w:val="003F5D39"/>
    <w:rsid w:val="004524D3"/>
    <w:rsid w:val="0045451A"/>
    <w:rsid w:val="004815C1"/>
    <w:rsid w:val="0049082C"/>
    <w:rsid w:val="004A31A2"/>
    <w:rsid w:val="004B3F10"/>
    <w:rsid w:val="004C728B"/>
    <w:rsid w:val="005457F8"/>
    <w:rsid w:val="0054618F"/>
    <w:rsid w:val="0063331B"/>
    <w:rsid w:val="00662C5D"/>
    <w:rsid w:val="006818F1"/>
    <w:rsid w:val="006A1EA2"/>
    <w:rsid w:val="00742D5F"/>
    <w:rsid w:val="007550EE"/>
    <w:rsid w:val="0076498C"/>
    <w:rsid w:val="007B4537"/>
    <w:rsid w:val="007E0F41"/>
    <w:rsid w:val="007E243F"/>
    <w:rsid w:val="00804ED0"/>
    <w:rsid w:val="00841D0E"/>
    <w:rsid w:val="00844DF0"/>
    <w:rsid w:val="008724E0"/>
    <w:rsid w:val="008C0AB9"/>
    <w:rsid w:val="0090532C"/>
    <w:rsid w:val="00911521"/>
    <w:rsid w:val="009227A0"/>
    <w:rsid w:val="00952505"/>
    <w:rsid w:val="009546A2"/>
    <w:rsid w:val="00961500"/>
    <w:rsid w:val="00984BED"/>
    <w:rsid w:val="00997106"/>
    <w:rsid w:val="009C2C0C"/>
    <w:rsid w:val="009D0E9A"/>
    <w:rsid w:val="00A51E69"/>
    <w:rsid w:val="00A921A6"/>
    <w:rsid w:val="00AC3378"/>
    <w:rsid w:val="00AC4F99"/>
    <w:rsid w:val="00B05761"/>
    <w:rsid w:val="00B30993"/>
    <w:rsid w:val="00B31A03"/>
    <w:rsid w:val="00B530AC"/>
    <w:rsid w:val="00B72453"/>
    <w:rsid w:val="00B87EFF"/>
    <w:rsid w:val="00BC3E1C"/>
    <w:rsid w:val="00BE0AC0"/>
    <w:rsid w:val="00C138FE"/>
    <w:rsid w:val="00C2102D"/>
    <w:rsid w:val="00C23F5A"/>
    <w:rsid w:val="00C30803"/>
    <w:rsid w:val="00C311B5"/>
    <w:rsid w:val="00C35895"/>
    <w:rsid w:val="00C93AF5"/>
    <w:rsid w:val="00CF3C37"/>
    <w:rsid w:val="00CF45F9"/>
    <w:rsid w:val="00DF5F97"/>
    <w:rsid w:val="00E448AE"/>
    <w:rsid w:val="00E46042"/>
    <w:rsid w:val="00E867A9"/>
    <w:rsid w:val="00EB1315"/>
    <w:rsid w:val="00F063D5"/>
    <w:rsid w:val="00F06563"/>
    <w:rsid w:val="00FB20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171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uiPriority w:val="99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383"/>
    <w:rPr>
      <w:rFonts w:ascii="Courier New" w:hAnsi="Courier New"/>
      <w:snapToGrid w:val="0"/>
      <w:sz w:val="24"/>
    </w:rPr>
  </w:style>
  <w:style w:type="character" w:customStyle="1" w:styleId="UnresolvedMention1">
    <w:name w:val="Unresolved Mention1"/>
    <w:basedOn w:val="DefaultParagraphFont"/>
    <w:rsid w:val="001F33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4CD6"/>
    <w:rPr>
      <w:rFonts w:ascii="Courier New" w:hAnsi="Courier New"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264C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4CD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4CD6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4CD6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