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21A7DE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5C8FD6" w14:textId="77777777">
      <w:pPr>
        <w:pStyle w:val="StyleBoldCentered"/>
      </w:pPr>
      <w:r>
        <w:t>F</w:t>
      </w:r>
      <w:r>
        <w:rPr>
          <w:caps w:val="0"/>
        </w:rPr>
        <w:t>ederal Communications Commission</w:t>
      </w:r>
    </w:p>
    <w:p w:rsidR="004C2EE3" w:rsidP="00096D8C" w14:paraId="0306CFD3" w14:textId="77777777">
      <w:pPr>
        <w:pStyle w:val="StyleBoldCentered"/>
      </w:pPr>
      <w:r>
        <w:rPr>
          <w:caps w:val="0"/>
        </w:rPr>
        <w:t>Washington, D.C. 20554</w:t>
      </w:r>
    </w:p>
    <w:p w:rsidR="004C2EE3" w:rsidP="0070224F" w14:paraId="375F8547" w14:textId="77777777"/>
    <w:p w:rsidR="004C2EE3" w:rsidP="0070224F" w14:paraId="6688D467" w14:textId="77777777"/>
    <w:tbl>
      <w:tblPr>
        <w:tblW w:w="9576" w:type="dxa"/>
        <w:tblLayout w:type="fixed"/>
        <w:tblLook w:val="0000"/>
      </w:tblPr>
      <w:tblGrid>
        <w:gridCol w:w="4698"/>
        <w:gridCol w:w="630"/>
        <w:gridCol w:w="4248"/>
      </w:tblGrid>
      <w:tr w14:paraId="4ECA9A45" w14:textId="77777777" w:rsidTr="002A0D21">
        <w:tblPrEx>
          <w:tblW w:w="9576" w:type="dxa"/>
          <w:tblLayout w:type="fixed"/>
          <w:tblLook w:val="0000"/>
        </w:tblPrEx>
        <w:tc>
          <w:tcPr>
            <w:tcW w:w="4698" w:type="dxa"/>
          </w:tcPr>
          <w:p w:rsidR="002A0D21" w:rsidRPr="001326C4" w:rsidP="002A0D21" w14:paraId="2F808B51" w14:textId="77777777">
            <w:pPr>
              <w:tabs>
                <w:tab w:val="center" w:pos="4680"/>
              </w:tabs>
              <w:suppressAutoHyphens/>
              <w:rPr>
                <w:spacing w:val="-2"/>
              </w:rPr>
            </w:pPr>
            <w:r w:rsidRPr="001326C4">
              <w:rPr>
                <w:spacing w:val="-2"/>
              </w:rPr>
              <w:t>In the Matter of</w:t>
            </w:r>
          </w:p>
          <w:p w:rsidR="002A0D21" w:rsidP="002A0D21" w14:paraId="716D6F86" w14:textId="77777777">
            <w:pPr>
              <w:tabs>
                <w:tab w:val="center" w:pos="4680"/>
              </w:tabs>
              <w:suppressAutoHyphens/>
              <w:rPr>
                <w:spacing w:val="-2"/>
              </w:rPr>
            </w:pPr>
          </w:p>
          <w:p w:rsidR="002A0D21" w:rsidP="002A0D21" w14:paraId="0E5C645D" w14:textId="77777777">
            <w:pPr>
              <w:tabs>
                <w:tab w:val="center" w:pos="4680"/>
              </w:tabs>
              <w:suppressAutoHyphens/>
              <w:rPr>
                <w:spacing w:val="-2"/>
              </w:rPr>
            </w:pPr>
            <w:r w:rsidRPr="003B5D50">
              <w:rPr>
                <w:spacing w:val="-2"/>
              </w:rPr>
              <w:t>CNZ C</w:t>
            </w:r>
            <w:r>
              <w:rPr>
                <w:spacing w:val="-2"/>
              </w:rPr>
              <w:t>ommunications</w:t>
            </w:r>
            <w:r w:rsidRPr="003B5D50">
              <w:rPr>
                <w:spacing w:val="-2"/>
              </w:rPr>
              <w:t xml:space="preserve"> SE, LLC</w:t>
            </w:r>
            <w:r>
              <w:rPr>
                <w:spacing w:val="-2"/>
              </w:rPr>
              <w:t xml:space="preserve"> (Licensee of WG</w:t>
            </w:r>
            <w:r w:rsidRPr="00C87B8C">
              <w:rPr>
                <w:spacing w:val="-2"/>
              </w:rPr>
              <w:t>B</w:t>
            </w:r>
            <w:r>
              <w:rPr>
                <w:spacing w:val="-2"/>
              </w:rPr>
              <w:t>P-TV, Opelika, Alabama)</w:t>
            </w:r>
          </w:p>
          <w:p w:rsidR="002A0D21" w:rsidP="002A0D21" w14:paraId="098300DB" w14:textId="77777777">
            <w:pPr>
              <w:tabs>
                <w:tab w:val="center" w:pos="4680"/>
              </w:tabs>
              <w:suppressAutoHyphens/>
              <w:rPr>
                <w:spacing w:val="-2"/>
              </w:rPr>
            </w:pPr>
          </w:p>
          <w:p w:rsidR="002A0D21" w:rsidRPr="003B5D50" w:rsidP="002A0D21" w14:paraId="01C48676" w14:textId="77777777">
            <w:pPr>
              <w:tabs>
                <w:tab w:val="center" w:pos="4680"/>
              </w:tabs>
              <w:suppressAutoHyphens/>
              <w:rPr>
                <w:spacing w:val="-2"/>
              </w:rPr>
            </w:pPr>
            <w:r w:rsidRPr="003B5D50">
              <w:rPr>
                <w:spacing w:val="-2"/>
              </w:rPr>
              <w:t>v.</w:t>
            </w:r>
          </w:p>
          <w:p w:rsidR="002A0D21" w:rsidP="002A0D21" w14:paraId="6B67197B" w14:textId="77777777">
            <w:pPr>
              <w:tabs>
                <w:tab w:val="center" w:pos="4680"/>
              </w:tabs>
              <w:suppressAutoHyphens/>
              <w:rPr>
                <w:spacing w:val="-2"/>
              </w:rPr>
            </w:pPr>
          </w:p>
          <w:p w:rsidR="002A0D21" w:rsidRPr="003B5D50" w:rsidP="002A0D21" w14:paraId="6D4981DD" w14:textId="77777777">
            <w:pPr>
              <w:tabs>
                <w:tab w:val="center" w:pos="4680"/>
              </w:tabs>
              <w:suppressAutoHyphens/>
              <w:rPr>
                <w:spacing w:val="-2"/>
              </w:rPr>
            </w:pPr>
            <w:r w:rsidRPr="003B5D50">
              <w:rPr>
                <w:spacing w:val="-2"/>
              </w:rPr>
              <w:t>DIRECTV, LLC</w:t>
            </w:r>
          </w:p>
          <w:p w:rsidR="002A0D21" w:rsidP="002A0D21" w14:paraId="39724698" w14:textId="77777777">
            <w:pPr>
              <w:tabs>
                <w:tab w:val="center" w:pos="4680"/>
              </w:tabs>
              <w:suppressAutoHyphens/>
              <w:rPr>
                <w:spacing w:val="-2"/>
              </w:rPr>
            </w:pPr>
          </w:p>
        </w:tc>
        <w:tc>
          <w:tcPr>
            <w:tcW w:w="630" w:type="dxa"/>
          </w:tcPr>
          <w:p w:rsidR="002A0D21" w:rsidP="002A0D21" w14:paraId="294D249F" w14:textId="77777777">
            <w:pPr>
              <w:tabs>
                <w:tab w:val="center" w:pos="4680"/>
              </w:tabs>
              <w:suppressAutoHyphens/>
              <w:rPr>
                <w:b/>
                <w:spacing w:val="-2"/>
              </w:rPr>
            </w:pPr>
            <w:r>
              <w:rPr>
                <w:b/>
                <w:spacing w:val="-2"/>
              </w:rPr>
              <w:t>)</w:t>
            </w:r>
          </w:p>
          <w:p w:rsidR="002A0D21" w:rsidP="002A0D21" w14:paraId="0F829F10" w14:textId="77777777">
            <w:pPr>
              <w:tabs>
                <w:tab w:val="center" w:pos="4680"/>
              </w:tabs>
              <w:suppressAutoHyphens/>
              <w:rPr>
                <w:b/>
                <w:spacing w:val="-2"/>
              </w:rPr>
            </w:pPr>
            <w:r>
              <w:rPr>
                <w:b/>
                <w:spacing w:val="-2"/>
              </w:rPr>
              <w:t>)</w:t>
            </w:r>
          </w:p>
          <w:p w:rsidR="002A0D21" w:rsidP="002A0D21" w14:paraId="211CDE3D" w14:textId="77777777">
            <w:pPr>
              <w:tabs>
                <w:tab w:val="center" w:pos="4680"/>
              </w:tabs>
              <w:suppressAutoHyphens/>
              <w:rPr>
                <w:b/>
                <w:spacing w:val="-2"/>
              </w:rPr>
            </w:pPr>
            <w:r>
              <w:rPr>
                <w:b/>
                <w:spacing w:val="-2"/>
              </w:rPr>
              <w:t>)</w:t>
            </w:r>
          </w:p>
          <w:p w:rsidR="002A0D21" w:rsidP="002A0D21" w14:paraId="6B869131" w14:textId="77777777">
            <w:pPr>
              <w:tabs>
                <w:tab w:val="center" w:pos="4680"/>
              </w:tabs>
              <w:suppressAutoHyphens/>
              <w:rPr>
                <w:b/>
                <w:spacing w:val="-2"/>
              </w:rPr>
            </w:pPr>
            <w:r>
              <w:rPr>
                <w:b/>
                <w:spacing w:val="-2"/>
              </w:rPr>
              <w:t>)</w:t>
            </w:r>
          </w:p>
          <w:p w:rsidR="002A0D21" w:rsidP="002A0D21" w14:paraId="247CE622" w14:textId="77777777">
            <w:pPr>
              <w:tabs>
                <w:tab w:val="center" w:pos="4680"/>
              </w:tabs>
              <w:suppressAutoHyphens/>
              <w:rPr>
                <w:b/>
                <w:spacing w:val="-2"/>
              </w:rPr>
            </w:pPr>
            <w:r>
              <w:rPr>
                <w:b/>
                <w:spacing w:val="-2"/>
              </w:rPr>
              <w:t>)</w:t>
            </w:r>
          </w:p>
          <w:p w:rsidR="002A0D21" w:rsidP="002A0D21" w14:paraId="66957E64" w14:textId="77777777">
            <w:pPr>
              <w:tabs>
                <w:tab w:val="center" w:pos="4680"/>
              </w:tabs>
              <w:suppressAutoHyphens/>
              <w:rPr>
                <w:b/>
                <w:spacing w:val="-2"/>
              </w:rPr>
            </w:pPr>
            <w:r>
              <w:rPr>
                <w:b/>
                <w:spacing w:val="-2"/>
              </w:rPr>
              <w:t>)</w:t>
            </w:r>
          </w:p>
          <w:p w:rsidR="002A0D21" w:rsidP="002A0D21" w14:paraId="101EAC94" w14:textId="77777777">
            <w:pPr>
              <w:tabs>
                <w:tab w:val="center" w:pos="4680"/>
              </w:tabs>
              <w:suppressAutoHyphens/>
              <w:rPr>
                <w:b/>
                <w:spacing w:val="-2"/>
              </w:rPr>
            </w:pPr>
            <w:r>
              <w:rPr>
                <w:b/>
                <w:spacing w:val="-2"/>
              </w:rPr>
              <w:t>)</w:t>
            </w:r>
          </w:p>
          <w:p w:rsidR="002A0D21" w:rsidP="002A0D21" w14:paraId="03CF72F9" w14:textId="77777777">
            <w:pPr>
              <w:tabs>
                <w:tab w:val="center" w:pos="4680"/>
              </w:tabs>
              <w:suppressAutoHyphens/>
              <w:rPr>
                <w:b/>
                <w:spacing w:val="-2"/>
              </w:rPr>
            </w:pPr>
            <w:r>
              <w:rPr>
                <w:b/>
                <w:spacing w:val="-2"/>
              </w:rPr>
              <w:t>)</w:t>
            </w:r>
          </w:p>
          <w:p w:rsidR="002A0D21" w:rsidP="002A0D21" w14:paraId="487A7FB1" w14:textId="77777777">
            <w:pPr>
              <w:tabs>
                <w:tab w:val="center" w:pos="4680"/>
              </w:tabs>
              <w:suppressAutoHyphens/>
              <w:rPr>
                <w:spacing w:val="-2"/>
              </w:rPr>
            </w:pPr>
            <w:r>
              <w:rPr>
                <w:b/>
                <w:spacing w:val="-2"/>
              </w:rPr>
              <w:t>)</w:t>
            </w:r>
          </w:p>
        </w:tc>
        <w:tc>
          <w:tcPr>
            <w:tcW w:w="4248" w:type="dxa"/>
          </w:tcPr>
          <w:p w:rsidR="002A0D21" w:rsidP="002A0D21" w14:paraId="1E817CD9" w14:textId="77777777">
            <w:pPr>
              <w:tabs>
                <w:tab w:val="center" w:pos="4680"/>
              </w:tabs>
              <w:suppressAutoHyphens/>
              <w:rPr>
                <w:spacing w:val="-2"/>
              </w:rPr>
            </w:pPr>
          </w:p>
          <w:p w:rsidR="002A0D21" w:rsidP="002A0D21" w14:paraId="689F589C" w14:textId="77777777">
            <w:pPr>
              <w:pStyle w:val="TOAHeading"/>
              <w:tabs>
                <w:tab w:val="center" w:pos="4680"/>
                <w:tab w:val="clear" w:pos="9360"/>
              </w:tabs>
              <w:rPr>
                <w:spacing w:val="-2"/>
              </w:rPr>
            </w:pPr>
          </w:p>
          <w:p w:rsidR="002A0D21" w:rsidP="002A0D21" w14:paraId="46E35A13" w14:textId="17686D11">
            <w:pPr>
              <w:tabs>
                <w:tab w:val="center" w:pos="4680"/>
              </w:tabs>
              <w:suppressAutoHyphens/>
              <w:rPr>
                <w:spacing w:val="-2"/>
              </w:rPr>
            </w:pPr>
            <w:r>
              <w:rPr>
                <w:spacing w:val="-2"/>
              </w:rPr>
              <w:t>M</w:t>
            </w:r>
            <w:r w:rsidRPr="001326C4">
              <w:rPr>
                <w:spacing w:val="-2"/>
              </w:rPr>
              <w:t xml:space="preserve">B Docket No. </w:t>
            </w:r>
            <w:r w:rsidRPr="00F43C17">
              <w:rPr>
                <w:spacing w:val="-2"/>
              </w:rPr>
              <w:t>21-153</w:t>
            </w:r>
          </w:p>
          <w:p w:rsidR="002A0D21" w:rsidP="002A0D21" w14:paraId="1C2CD7AE" w14:textId="7F5AF204">
            <w:pPr>
              <w:tabs>
                <w:tab w:val="center" w:pos="4680"/>
              </w:tabs>
              <w:suppressAutoHyphens/>
              <w:rPr>
                <w:spacing w:val="-2"/>
              </w:rPr>
            </w:pPr>
          </w:p>
          <w:p w:rsidR="002A0D21" w:rsidP="002A0D21" w14:paraId="44175953" w14:textId="1B036E43">
            <w:pPr>
              <w:tabs>
                <w:tab w:val="center" w:pos="4680"/>
              </w:tabs>
              <w:suppressAutoHyphens/>
              <w:rPr>
                <w:spacing w:val="-2"/>
              </w:rPr>
            </w:pPr>
            <w:r w:rsidRPr="001326C4">
              <w:rPr>
                <w:spacing w:val="-2"/>
              </w:rPr>
              <w:t>File No. CSR-</w:t>
            </w:r>
            <w:r w:rsidRPr="00F43C17">
              <w:rPr>
                <w:spacing w:val="-2"/>
              </w:rPr>
              <w:t>8998-M</w:t>
            </w:r>
          </w:p>
        </w:tc>
      </w:tr>
    </w:tbl>
    <w:p w:rsidR="004C2EE3" w:rsidP="0070224F" w14:paraId="4D8D3018" w14:textId="77777777"/>
    <w:p w:rsidR="00841AB1" w:rsidP="00F021FA" w14:paraId="3C7AD931" w14:textId="5324C470">
      <w:pPr>
        <w:pStyle w:val="StyleBoldCentered"/>
      </w:pPr>
      <w:r w:rsidRPr="009236C0">
        <w:t xml:space="preserve">Memorandum Opinion and </w:t>
      </w:r>
      <w:r>
        <w:t>order</w:t>
      </w:r>
    </w:p>
    <w:p w:rsidR="004C2EE3" w14:paraId="4FEB09C9" w14:textId="77777777">
      <w:pPr>
        <w:tabs>
          <w:tab w:val="left" w:pos="-720"/>
        </w:tabs>
        <w:suppressAutoHyphens/>
        <w:spacing w:line="227" w:lineRule="auto"/>
        <w:rPr>
          <w:spacing w:val="-2"/>
        </w:rPr>
      </w:pPr>
    </w:p>
    <w:p w:rsidR="004C2EE3" w:rsidP="00133F79" w14:paraId="06E34DD2" w14:textId="6C5A5823">
      <w:pPr>
        <w:tabs>
          <w:tab w:val="left" w:pos="720"/>
          <w:tab w:val="right" w:pos="9360"/>
        </w:tabs>
        <w:suppressAutoHyphens/>
        <w:spacing w:line="227" w:lineRule="auto"/>
        <w:rPr>
          <w:spacing w:val="-2"/>
        </w:rPr>
      </w:pPr>
      <w:r>
        <w:rPr>
          <w:b/>
          <w:spacing w:val="-2"/>
        </w:rPr>
        <w:t xml:space="preserve">Adopted:  </w:t>
      </w:r>
      <w:r w:rsidR="00090D25">
        <w:rPr>
          <w:b/>
          <w:spacing w:val="-2"/>
        </w:rPr>
        <w:t xml:space="preserve">January 5, 2022           </w:t>
      </w:r>
      <w:r w:rsidR="00090D25">
        <w:rPr>
          <w:b/>
          <w:spacing w:val="-2"/>
        </w:rPr>
        <w:tab/>
        <w:t>January 5, 2022</w:t>
      </w:r>
    </w:p>
    <w:p w:rsidR="00822CE0" w14:paraId="592D370C" w14:textId="77777777"/>
    <w:p w:rsidR="004C2EE3" w14:paraId="36A5A552" w14:textId="56AB7DAF">
      <w:pPr>
        <w:rPr>
          <w:spacing w:val="-2"/>
        </w:rPr>
      </w:pPr>
      <w:r w:rsidRPr="001326C4">
        <w:t xml:space="preserve">By the </w:t>
      </w:r>
      <w:r w:rsidRPr="00137F3C">
        <w:rPr>
          <w:spacing w:val="-2"/>
        </w:rPr>
        <w:t>Senior Deputy Chief, Policy Division</w:t>
      </w:r>
      <w:r w:rsidRPr="001326C4">
        <w:rPr>
          <w:spacing w:val="-2"/>
        </w:rPr>
        <w:t>, Media Bureau:</w:t>
      </w:r>
    </w:p>
    <w:p w:rsidR="00822CE0" w14:paraId="0BC40C17" w14:textId="77777777">
      <w:pPr>
        <w:rPr>
          <w:spacing w:val="-2"/>
        </w:rPr>
      </w:pPr>
    </w:p>
    <w:p w:rsidR="00634F12" w:rsidP="00634F12" w14:paraId="349C2CB7" w14:textId="77777777">
      <w:pPr>
        <w:pStyle w:val="Heading1"/>
      </w:pPr>
      <w:r>
        <w:t>Introduction</w:t>
      </w:r>
    </w:p>
    <w:p w:rsidR="00634F12" w:rsidP="00634F12" w14:paraId="666C27DE" w14:textId="77777777">
      <w:pPr>
        <w:pStyle w:val="ParaNum"/>
        <w:tabs>
          <w:tab w:val="clear" w:pos="1440"/>
        </w:tabs>
      </w:pPr>
      <w:r>
        <w:t xml:space="preserve">CNZ Communications SE, LLC (CNZ), licensee of full-power commercial television station WGBP-TV, Opelika, Alabama </w:t>
      </w:r>
      <w:r w:rsidRPr="00D544D8">
        <w:t>(</w:t>
      </w:r>
      <w:r>
        <w:t>WGBP or Station</w:t>
      </w:r>
      <w:r w:rsidRPr="00D544D8">
        <w:t>)</w:t>
      </w:r>
      <w:r>
        <w:t>,</w:t>
      </w:r>
      <w:r w:rsidRPr="00D544D8">
        <w:t xml:space="preserve"> filed </w:t>
      </w:r>
      <w:r>
        <w:t xml:space="preserve">the above-captioned complaint (Complaint) </w:t>
      </w:r>
      <w:r w:rsidRPr="00D544D8">
        <w:t>against D</w:t>
      </w:r>
      <w:r>
        <w:t>IRECTV, LLC,</w:t>
      </w:r>
      <w:r>
        <w:rPr>
          <w:rStyle w:val="FootnoteReference"/>
        </w:rPr>
        <w:footnoteReference w:id="3"/>
      </w:r>
      <w:r>
        <w:t xml:space="preserve"> pursuant to section 338 of the Communications Act of 1934, as amended (Act),</w:t>
      </w:r>
      <w:r>
        <w:rPr>
          <w:rStyle w:val="FootnoteReference"/>
        </w:rPr>
        <w:footnoteReference w:id="4"/>
      </w:r>
      <w:r>
        <w:t xml:space="preserve"> and</w:t>
      </w:r>
      <w:r w:rsidRPr="00D544D8">
        <w:t xml:space="preserve"> section</w:t>
      </w:r>
      <w:r>
        <w:t>s</w:t>
      </w:r>
      <w:r w:rsidRPr="00D544D8">
        <w:t xml:space="preserve"> </w:t>
      </w:r>
      <w:r>
        <w:rPr>
          <w:color w:val="000000"/>
        </w:rPr>
        <w:t>76.66(m)(3)</w:t>
      </w:r>
      <w:r w:rsidRPr="00D544D8">
        <w:t xml:space="preserve"> </w:t>
      </w:r>
      <w:r>
        <w:t xml:space="preserve">and </w:t>
      </w:r>
      <w:r>
        <w:rPr>
          <w:color w:val="000000"/>
        </w:rPr>
        <w:t xml:space="preserve">76.7 </w:t>
      </w:r>
      <w:r w:rsidRPr="00D544D8">
        <w:t>of the Commission</w:t>
      </w:r>
      <w:r>
        <w:t>’</w:t>
      </w:r>
      <w:r w:rsidRPr="00D544D8">
        <w:t>s rules</w:t>
      </w:r>
      <w:r>
        <w:t>, seeking mandatory carriage as a new television station in the Atlanta, Georgia Designated Market Area (DMA) on DIRECTV’s systems during the current election cycle.</w:t>
      </w:r>
      <w:r>
        <w:rPr>
          <w:rStyle w:val="FootnoteReference"/>
        </w:rPr>
        <w:footnoteReference w:id="5"/>
      </w:r>
      <w:r>
        <w:t xml:space="preserve">  </w:t>
      </w:r>
      <w:r w:rsidRPr="00DB7C15">
        <w:t>AT&amp;T Services, Inc., on behalf of its affiliate</w:t>
      </w:r>
      <w:r>
        <w:t>, DIRECTV (collectively, DIRECTV), filed an Answer to the Complaint to which WGBP filed a Reply.</w:t>
      </w:r>
      <w:r>
        <w:rPr>
          <w:rStyle w:val="FootnoteReference"/>
        </w:rPr>
        <w:footnoteReference w:id="6"/>
      </w:r>
      <w:r>
        <w:t xml:space="preserve">  For the reasons discussed below, we find that WGBP is not a new television station in the Atlanta DMA eligible for mandatory carriage on DIRECTV’s systems during the current election cycle, and thus we deny its Complaint</w:t>
      </w:r>
      <w:r w:rsidRPr="00D544D8">
        <w:t>.</w:t>
      </w:r>
      <w:r>
        <w:t xml:space="preserve">  </w:t>
      </w:r>
    </w:p>
    <w:p w:rsidR="00634F12" w:rsidP="00634F12" w14:paraId="5E42631D" w14:textId="77777777">
      <w:pPr>
        <w:pStyle w:val="Heading1"/>
      </w:pPr>
      <w:r>
        <w:t>Background</w:t>
      </w:r>
    </w:p>
    <w:p w:rsidR="00634F12" w:rsidRPr="00865615" w:rsidP="00634F12" w14:paraId="33E125DB" w14:textId="77777777">
      <w:pPr>
        <w:pStyle w:val="ParaNum"/>
        <w:tabs>
          <w:tab w:val="clear" w:pos="1440"/>
        </w:tabs>
        <w:rPr>
          <w:szCs w:val="22"/>
        </w:rPr>
      </w:pPr>
      <w:r w:rsidRPr="00B57BC5">
        <w:t>Section</w:t>
      </w:r>
      <w:r>
        <w:rPr>
          <w:color w:val="000000"/>
          <w:szCs w:val="22"/>
        </w:rPr>
        <w:t xml:space="preserve"> 338 of the Act, adopted as part of the Satellite Home Viewer Improvement Act of 1999 (SHVIA),</w:t>
      </w:r>
      <w:bookmarkStart w:id="1" w:name="co_tablefootnote_5_1"/>
      <w:bookmarkEnd w:id="1"/>
      <w:r>
        <w:rPr>
          <w:rStyle w:val="FootnoteReference"/>
          <w:szCs w:val="22"/>
        </w:rPr>
        <w:footnoteReference w:id="7"/>
      </w:r>
      <w:r>
        <w:rPr>
          <w:color w:val="000000"/>
          <w:szCs w:val="22"/>
        </w:rPr>
        <w:t xml:space="preserve"> requires satellite carriers, beginning January 1, 2002, to carry on request all local </w:t>
      </w:r>
      <w:r>
        <w:rPr>
          <w:color w:val="000000"/>
          <w:szCs w:val="22"/>
        </w:rPr>
        <w:t>television broadcast stations’ signals in local markets in which the satellite carrier carries at least one local television broadcast signal pursuant to the statutory copyright license.</w:t>
      </w:r>
      <w:bookmarkStart w:id="2" w:name="co_tablefootnote_6_1"/>
      <w:bookmarkEnd w:id="2"/>
      <w:r>
        <w:rPr>
          <w:rStyle w:val="FootnoteReference"/>
          <w:szCs w:val="22"/>
        </w:rPr>
        <w:footnoteReference w:id="8"/>
      </w:r>
      <w:r>
        <w:rPr>
          <w:color w:val="000000"/>
          <w:szCs w:val="22"/>
        </w:rPr>
        <w:t xml:space="preserve">  A station’s local market for satellite carriage purposes is its DMA, as defined by The Nielsen Company (Nielsen).</w:t>
      </w:r>
      <w:bookmarkStart w:id="3" w:name="co_tablefootnote_7_1"/>
      <w:bookmarkEnd w:id="3"/>
      <w:r>
        <w:rPr>
          <w:rStyle w:val="FootnoteReference"/>
          <w:szCs w:val="22"/>
        </w:rPr>
        <w:footnoteReference w:id="9"/>
      </w:r>
      <w:r>
        <w:rPr>
          <w:color w:val="000000"/>
          <w:szCs w:val="22"/>
        </w:rPr>
        <w:t xml:space="preserve">  </w:t>
      </w:r>
      <w:bookmarkStart w:id="4" w:name="co_tablefootnote_8_1"/>
      <w:bookmarkEnd w:id="4"/>
      <w:r>
        <w:rPr>
          <w:color w:val="000000"/>
          <w:szCs w:val="22"/>
        </w:rPr>
        <w:t>Generally</w:t>
      </w:r>
      <w:r w:rsidRPr="00225E0A">
        <w:rPr>
          <w:color w:val="000000"/>
          <w:szCs w:val="22"/>
        </w:rPr>
        <w:t xml:space="preserve">, </w:t>
      </w:r>
      <w:r>
        <w:rPr>
          <w:color w:val="000000"/>
          <w:szCs w:val="22"/>
        </w:rPr>
        <w:t xml:space="preserve">a </w:t>
      </w:r>
      <w:r w:rsidRPr="00225E0A">
        <w:rPr>
          <w:color w:val="000000"/>
          <w:szCs w:val="22"/>
        </w:rPr>
        <w:t xml:space="preserve">television station must request carriage by electing either retransmission consent or mandatory carriage with the satellite carrier serving </w:t>
      </w:r>
      <w:r>
        <w:rPr>
          <w:color w:val="000000"/>
          <w:szCs w:val="22"/>
        </w:rPr>
        <w:t>its</w:t>
      </w:r>
      <w:r w:rsidRPr="00225E0A">
        <w:rPr>
          <w:color w:val="000000"/>
          <w:szCs w:val="22"/>
        </w:rPr>
        <w:t xml:space="preserve"> local market by October 1st of the year preceding each three-year carriage election cycle.</w:t>
      </w:r>
      <w:r>
        <w:rPr>
          <w:rStyle w:val="FootnoteReference"/>
          <w:szCs w:val="22"/>
        </w:rPr>
        <w:footnoteReference w:id="10"/>
      </w:r>
      <w:r>
        <w:rPr>
          <w:color w:val="000000"/>
          <w:szCs w:val="22"/>
        </w:rPr>
        <w:t xml:space="preserve">  However, a new television station may demand carriage during an election cycle, provided it demands such carriage </w:t>
      </w:r>
      <w:r w:rsidRPr="00225E0A">
        <w:rPr>
          <w:color w:val="000000"/>
          <w:szCs w:val="22"/>
        </w:rPr>
        <w:t>between 60 days prior to commencing broadcasting and 30 days after commencing broadcasting.</w:t>
      </w:r>
      <w:r>
        <w:rPr>
          <w:rStyle w:val="FootnoteReference"/>
          <w:szCs w:val="22"/>
        </w:rPr>
        <w:footnoteReference w:id="11"/>
      </w:r>
      <w:r>
        <w:rPr>
          <w:color w:val="000000"/>
          <w:szCs w:val="22"/>
        </w:rPr>
        <w:t xml:space="preserve">  The Commission’s rules state that “[a]</w:t>
      </w:r>
      <w:r w:rsidRPr="00EC4479">
        <w:rPr>
          <w:color w:val="000000"/>
          <w:szCs w:val="22"/>
        </w:rPr>
        <w:t xml:space="preserve"> television station providing over-the-air service in a market for the first time on or after July 1, 2001, shall be considered a new television station for satellite carriage purposes</w:t>
      </w:r>
      <w:r>
        <w:rPr>
          <w:color w:val="000000"/>
          <w:szCs w:val="22"/>
        </w:rPr>
        <w:t>.”</w:t>
      </w:r>
      <w:r>
        <w:rPr>
          <w:rStyle w:val="FootnoteReference"/>
          <w:szCs w:val="22"/>
        </w:rPr>
        <w:footnoteReference w:id="12"/>
      </w:r>
    </w:p>
    <w:p w:rsidR="00634F12" w:rsidRPr="00C70932" w:rsidP="00634F12" w14:paraId="5F75FFA0" w14:textId="77777777">
      <w:pPr>
        <w:pStyle w:val="ParaNum"/>
        <w:tabs>
          <w:tab w:val="clear" w:pos="1440"/>
        </w:tabs>
        <w:rPr>
          <w:szCs w:val="22"/>
        </w:rPr>
      </w:pPr>
      <w:r>
        <w:rPr>
          <w:szCs w:val="22"/>
        </w:rPr>
        <w:t xml:space="preserve">WGBP is currently being carried by DIRECTV in </w:t>
      </w:r>
      <w:r>
        <w:t xml:space="preserve">the Columbus, GA </w:t>
      </w:r>
      <w:r w:rsidRPr="008523F7">
        <w:t>(Opelika, AL)</w:t>
      </w:r>
      <w:r>
        <w:t xml:space="preserve"> DMA, pursuant to the Station’s mandatory carriage election filed on September 29, 2020 for the 2021-2023 election cycle.</w:t>
      </w:r>
      <w:r>
        <w:rPr>
          <w:rStyle w:val="FootnoteReference"/>
        </w:rPr>
        <w:footnoteReference w:id="13"/>
      </w:r>
      <w:r>
        <w:t xml:space="preserve">  Effective October 1, 2020, Nielsen changed the Station’s DMA assignment from Columbus to Atlanta.</w:t>
      </w:r>
      <w:r>
        <w:rPr>
          <w:rStyle w:val="FootnoteReference"/>
        </w:rPr>
        <w:footnoteReference w:id="14"/>
      </w:r>
      <w:r>
        <w:t xml:space="preserve">  On December 9, 2020, the Station converted its facility to a distributed transmission system (DTS), which included locating a DTS transmitter </w:t>
      </w:r>
      <w:r w:rsidRPr="006E6042">
        <w:rPr>
          <w:color w:val="000000"/>
        </w:rPr>
        <w:t xml:space="preserve">near Warm Springs, </w:t>
      </w:r>
      <w:r>
        <w:rPr>
          <w:color w:val="000000"/>
        </w:rPr>
        <w:t>GA,</w:t>
      </w:r>
      <w:r w:rsidRPr="006E6042">
        <w:rPr>
          <w:color w:val="000000"/>
        </w:rPr>
        <w:t xml:space="preserve"> located in the Atlanta DMA</w:t>
      </w:r>
      <w:r>
        <w:t>.</w:t>
      </w:r>
      <w:r>
        <w:rPr>
          <w:rStyle w:val="FootnoteReference"/>
        </w:rPr>
        <w:footnoteReference w:id="15"/>
      </w:r>
      <w:r>
        <w:t xml:space="preserve">  </w:t>
      </w:r>
      <w:r>
        <w:rPr>
          <w:szCs w:val="22"/>
        </w:rPr>
        <w:t xml:space="preserve">Prior to converting its facility to DTS, the Station was operating pursuant to its </w:t>
      </w:r>
      <w:r w:rsidRPr="00C70932">
        <w:rPr>
          <w:szCs w:val="22"/>
        </w:rPr>
        <w:t>pre-repack channel 30 licensed</w:t>
      </w:r>
      <w:r>
        <w:rPr>
          <w:szCs w:val="22"/>
        </w:rPr>
        <w:t xml:space="preserve"> DTV</w:t>
      </w:r>
      <w:r w:rsidRPr="00C70932">
        <w:rPr>
          <w:szCs w:val="22"/>
        </w:rPr>
        <w:t xml:space="preserve"> facility</w:t>
      </w:r>
      <w:r>
        <w:rPr>
          <w:szCs w:val="22"/>
        </w:rPr>
        <w:t>.</w:t>
      </w:r>
      <w:r>
        <w:rPr>
          <w:rStyle w:val="FootnoteReference"/>
          <w:szCs w:val="22"/>
        </w:rPr>
        <w:footnoteReference w:id="16"/>
      </w:r>
      <w:r>
        <w:rPr>
          <w:szCs w:val="22"/>
        </w:rPr>
        <w:t xml:space="preserve">  </w:t>
      </w:r>
      <w:r>
        <w:t>On December 21, 2020, the Station sent DIRECTV a demand for mandatory carriage in the Atlanta DMA as a new television station.</w:t>
      </w:r>
      <w:r>
        <w:rPr>
          <w:rStyle w:val="FootnoteReference"/>
        </w:rPr>
        <w:footnoteReference w:id="17"/>
      </w:r>
      <w:r>
        <w:t xml:space="preserve">  On February 1, 2021, DIRECTV sent a letter to the Station denying this request, saying the Station was not a new television station under the Commission’s rules.</w:t>
      </w:r>
      <w:r>
        <w:rPr>
          <w:rStyle w:val="FootnoteReference"/>
        </w:rPr>
        <w:footnoteReference w:id="18"/>
      </w:r>
      <w:r>
        <w:t xml:space="preserve">  After additional back and forth communications between the parties </w:t>
      </w:r>
      <w:r w:rsidRPr="000C3483">
        <w:t>between February and April 202</w:t>
      </w:r>
      <w:r>
        <w:t>1,</w:t>
      </w:r>
      <w:r>
        <w:rPr>
          <w:rStyle w:val="FootnoteReference"/>
        </w:rPr>
        <w:footnoteReference w:id="19"/>
      </w:r>
      <w:r>
        <w:t xml:space="preserve"> the Station filed the above-captioned complaint in April 2021.</w:t>
      </w:r>
    </w:p>
    <w:p w:rsidR="00634F12" w:rsidRPr="001A6C08" w:rsidP="00634F12" w14:paraId="4CDC7863" w14:textId="77777777">
      <w:pPr>
        <w:pStyle w:val="Heading1"/>
      </w:pPr>
      <w:bookmarkStart w:id="5" w:name="co_tablefootnote_9_1"/>
      <w:bookmarkStart w:id="6" w:name="co_tablefootnote_10_1"/>
      <w:bookmarkEnd w:id="5"/>
      <w:bookmarkEnd w:id="6"/>
      <w:r>
        <w:t>Discussion</w:t>
      </w:r>
    </w:p>
    <w:p w:rsidR="00634F12" w:rsidRPr="00D37844" w:rsidP="00634F12" w14:paraId="410350F2" w14:textId="77777777">
      <w:pPr>
        <w:pStyle w:val="ParaNum"/>
        <w:tabs>
          <w:tab w:val="clear" w:pos="1440"/>
        </w:tabs>
        <w:rPr>
          <w:color w:val="000000"/>
        </w:rPr>
      </w:pPr>
      <w:r>
        <w:rPr>
          <w:szCs w:val="22"/>
        </w:rPr>
        <w:t>W</w:t>
      </w:r>
      <w:r w:rsidRPr="00CA0A93">
        <w:rPr>
          <w:szCs w:val="22"/>
        </w:rPr>
        <w:t xml:space="preserve">e </w:t>
      </w:r>
      <w:r w:rsidRPr="002C1CF3">
        <w:rPr>
          <w:szCs w:val="22"/>
        </w:rPr>
        <w:t xml:space="preserve">find the Station </w:t>
      </w:r>
      <w:r w:rsidRPr="00F45C5D">
        <w:rPr>
          <w:color w:val="000000"/>
        </w:rPr>
        <w:t xml:space="preserve">may not </w:t>
      </w:r>
      <w:r w:rsidRPr="00C0370F">
        <w:rPr>
          <w:color w:val="000000"/>
        </w:rPr>
        <w:t xml:space="preserve">assert new carriage rights </w:t>
      </w:r>
      <w:r>
        <w:rPr>
          <w:color w:val="000000"/>
        </w:rPr>
        <w:t xml:space="preserve">as a new station </w:t>
      </w:r>
      <w:r w:rsidRPr="00117520">
        <w:rPr>
          <w:color w:val="000000"/>
        </w:rPr>
        <w:t>in th</w:t>
      </w:r>
      <w:r>
        <w:rPr>
          <w:color w:val="000000"/>
        </w:rPr>
        <w:t xml:space="preserve">e Atlanta market </w:t>
      </w:r>
      <w:r>
        <w:rPr>
          <w:szCs w:val="22"/>
        </w:rPr>
        <w:t xml:space="preserve">because it </w:t>
      </w:r>
      <w:r w:rsidRPr="00A46F1B">
        <w:rPr>
          <w:szCs w:val="22"/>
        </w:rPr>
        <w:t>was providing over-the-air service in t</w:t>
      </w:r>
      <w:r w:rsidRPr="008373B1">
        <w:rPr>
          <w:szCs w:val="22"/>
        </w:rPr>
        <w:t>he Atlanta market at least as early as 2014</w:t>
      </w:r>
      <w:r w:rsidRPr="00CA0A93">
        <w:rPr>
          <w:szCs w:val="22"/>
        </w:rPr>
        <w:t>,</w:t>
      </w:r>
      <w:r w:rsidRPr="002C1CF3">
        <w:rPr>
          <w:szCs w:val="22"/>
        </w:rPr>
        <w:t xml:space="preserve"> and </w:t>
      </w:r>
      <w:r w:rsidRPr="00A46F1B">
        <w:rPr>
          <w:szCs w:val="22"/>
        </w:rPr>
        <w:t xml:space="preserve">did not become a new </w:t>
      </w:r>
      <w:r w:rsidRPr="008373B1">
        <w:rPr>
          <w:szCs w:val="22"/>
        </w:rPr>
        <w:t xml:space="preserve">television </w:t>
      </w:r>
      <w:r w:rsidRPr="00052DC7">
        <w:rPr>
          <w:szCs w:val="22"/>
        </w:rPr>
        <w:t xml:space="preserve">station </w:t>
      </w:r>
      <w:r>
        <w:rPr>
          <w:szCs w:val="22"/>
        </w:rPr>
        <w:t>by virtue of the placement of its DTS transmitter in the Atlanta market</w:t>
      </w:r>
      <w:r w:rsidRPr="00723BB7">
        <w:rPr>
          <w:szCs w:val="22"/>
        </w:rPr>
        <w:t xml:space="preserve">.  </w:t>
      </w:r>
      <w:r w:rsidRPr="00CA0A93">
        <w:rPr>
          <w:color w:val="000000"/>
        </w:rPr>
        <w:t xml:space="preserve">The issue </w:t>
      </w:r>
      <w:r w:rsidRPr="00077BBA">
        <w:rPr>
          <w:color w:val="000000"/>
        </w:rPr>
        <w:t xml:space="preserve">presented </w:t>
      </w:r>
      <w:r w:rsidRPr="002C1CF3">
        <w:rPr>
          <w:color w:val="000000"/>
        </w:rPr>
        <w:t>in this case</w:t>
      </w:r>
      <w:r w:rsidRPr="00A46F1B">
        <w:rPr>
          <w:color w:val="000000"/>
        </w:rPr>
        <w:t xml:space="preserve"> is whether WGBP </w:t>
      </w:r>
      <w:r w:rsidRPr="008373B1">
        <w:rPr>
          <w:color w:val="000000"/>
        </w:rPr>
        <w:t>is</w:t>
      </w:r>
      <w:r w:rsidRPr="00052DC7">
        <w:rPr>
          <w:color w:val="000000"/>
        </w:rPr>
        <w:t xml:space="preserve"> a new television station in the Atlanta market</w:t>
      </w:r>
      <w:r w:rsidRPr="00F45C5D">
        <w:rPr>
          <w:color w:val="000000"/>
        </w:rPr>
        <w:t xml:space="preserve"> </w:t>
      </w:r>
      <w:r w:rsidRPr="00117520">
        <w:rPr>
          <w:color w:val="000000"/>
        </w:rPr>
        <w:t>for satellite carriage purposes</w:t>
      </w:r>
      <w:r w:rsidRPr="00CE1B2F">
        <w:rPr>
          <w:color w:val="000000"/>
        </w:rPr>
        <w:t xml:space="preserve"> under </w:t>
      </w:r>
      <w:r>
        <w:rPr>
          <w:color w:val="000000"/>
        </w:rPr>
        <w:t>s</w:t>
      </w:r>
      <w:r w:rsidRPr="00BE3E9C">
        <w:rPr>
          <w:color w:val="000000"/>
        </w:rPr>
        <w:t>ecti</w:t>
      </w:r>
      <w:r w:rsidRPr="00CA0A93">
        <w:rPr>
          <w:color w:val="000000"/>
        </w:rPr>
        <w:t>on 76.66(d)(3)(i) of the Commission’s rules.</w:t>
      </w:r>
      <w:r>
        <w:rPr>
          <w:rStyle w:val="FootnoteReference"/>
        </w:rPr>
        <w:footnoteReference w:id="20"/>
      </w:r>
      <w:r w:rsidRPr="00CA0A93">
        <w:rPr>
          <w:color w:val="000000"/>
        </w:rPr>
        <w:t xml:space="preserve">  </w:t>
      </w:r>
      <w:r w:rsidRPr="002C1CF3">
        <w:rPr>
          <w:color w:val="000000"/>
        </w:rPr>
        <w:t xml:space="preserve">We find that it is not.  </w:t>
      </w:r>
      <w:r w:rsidRPr="00A46F1B">
        <w:rPr>
          <w:szCs w:val="22"/>
        </w:rPr>
        <w:t>In</w:t>
      </w:r>
      <w:r w:rsidRPr="008373B1">
        <w:rPr>
          <w:szCs w:val="22"/>
        </w:rPr>
        <w:t xml:space="preserve"> response to </w:t>
      </w:r>
      <w:r w:rsidRPr="00052DC7">
        <w:rPr>
          <w:szCs w:val="22"/>
        </w:rPr>
        <w:t>Commission Staff</w:t>
      </w:r>
      <w:r w:rsidRPr="0090747D">
        <w:rPr>
          <w:szCs w:val="22"/>
        </w:rPr>
        <w:t>’</w:t>
      </w:r>
      <w:r w:rsidRPr="005B7288">
        <w:rPr>
          <w:szCs w:val="22"/>
        </w:rPr>
        <w:t>s</w:t>
      </w:r>
      <w:r w:rsidRPr="00723BB7">
        <w:rPr>
          <w:szCs w:val="22"/>
        </w:rPr>
        <w:t xml:space="preserve"> request for clarification and additional information,</w:t>
      </w:r>
      <w:r>
        <w:rPr>
          <w:rStyle w:val="FootnoteReference"/>
          <w:szCs w:val="22"/>
        </w:rPr>
        <w:footnoteReference w:id="21"/>
      </w:r>
      <w:r w:rsidRPr="00CA0A93">
        <w:rPr>
          <w:szCs w:val="22"/>
        </w:rPr>
        <w:t xml:space="preserve"> the Station </w:t>
      </w:r>
      <w:r w:rsidRPr="002C1CF3">
        <w:rPr>
          <w:szCs w:val="22"/>
        </w:rPr>
        <w:t>acknowledge</w:t>
      </w:r>
      <w:r w:rsidRPr="00A46F1B">
        <w:rPr>
          <w:szCs w:val="22"/>
        </w:rPr>
        <w:t>d</w:t>
      </w:r>
      <w:r w:rsidRPr="008373B1">
        <w:rPr>
          <w:szCs w:val="22"/>
        </w:rPr>
        <w:t xml:space="preserve"> </w:t>
      </w:r>
      <w:r w:rsidRPr="00052DC7">
        <w:rPr>
          <w:szCs w:val="22"/>
        </w:rPr>
        <w:t xml:space="preserve">that its </w:t>
      </w:r>
      <w:r w:rsidRPr="0090747D">
        <w:rPr>
          <w:szCs w:val="22"/>
        </w:rPr>
        <w:t xml:space="preserve">pre-repack channel 30 licensed </w:t>
      </w:r>
      <w:r w:rsidRPr="005B7288">
        <w:rPr>
          <w:szCs w:val="22"/>
        </w:rPr>
        <w:t xml:space="preserve">DTV </w:t>
      </w:r>
      <w:r w:rsidRPr="00723BB7">
        <w:rPr>
          <w:szCs w:val="22"/>
        </w:rPr>
        <w:t>facility (granted in 2014)</w:t>
      </w:r>
      <w:r>
        <w:rPr>
          <w:rStyle w:val="FootnoteReference"/>
          <w:szCs w:val="22"/>
        </w:rPr>
        <w:footnoteReference w:id="22"/>
      </w:r>
      <w:r w:rsidRPr="00CA0A93">
        <w:rPr>
          <w:szCs w:val="22"/>
        </w:rPr>
        <w:t xml:space="preserve"> </w:t>
      </w:r>
      <w:r w:rsidRPr="002C1CF3">
        <w:rPr>
          <w:szCs w:val="22"/>
        </w:rPr>
        <w:t>“</w:t>
      </w:r>
      <w:r w:rsidRPr="00A46F1B">
        <w:rPr>
          <w:szCs w:val="22"/>
        </w:rPr>
        <w:t>did</w:t>
      </w:r>
      <w:r w:rsidRPr="008373B1">
        <w:rPr>
          <w:szCs w:val="22"/>
        </w:rPr>
        <w:t xml:space="preserve"> provide very limited service </w:t>
      </w:r>
      <w:r w:rsidRPr="00052DC7">
        <w:rPr>
          <w:i/>
          <w:iCs/>
          <w:szCs w:val="22"/>
        </w:rPr>
        <w:t>to</w:t>
      </w:r>
      <w:r w:rsidRPr="00052DC7">
        <w:rPr>
          <w:szCs w:val="22"/>
        </w:rPr>
        <w:t xml:space="preserve"> the Atlanta DMA prior to December 2020</w:t>
      </w:r>
      <w:r w:rsidRPr="0090747D">
        <w:rPr>
          <w:szCs w:val="22"/>
        </w:rPr>
        <w:t>.</w:t>
      </w:r>
      <w:r w:rsidRPr="005B7288">
        <w:rPr>
          <w:szCs w:val="22"/>
        </w:rPr>
        <w:t>”</w:t>
      </w:r>
      <w:r>
        <w:rPr>
          <w:rStyle w:val="FootnoteReference"/>
          <w:szCs w:val="22"/>
        </w:rPr>
        <w:footnoteReference w:id="23"/>
      </w:r>
      <w:r w:rsidRPr="00CA0A93">
        <w:rPr>
          <w:szCs w:val="22"/>
        </w:rPr>
        <w:t xml:space="preserve"> </w:t>
      </w:r>
      <w:r w:rsidRPr="002C1CF3">
        <w:rPr>
          <w:szCs w:val="22"/>
        </w:rPr>
        <w:t xml:space="preserve"> </w:t>
      </w:r>
      <w:r w:rsidRPr="00A46F1B">
        <w:rPr>
          <w:szCs w:val="22"/>
        </w:rPr>
        <w:t>Nevertheless,</w:t>
      </w:r>
      <w:r w:rsidRPr="008373B1">
        <w:rPr>
          <w:szCs w:val="22"/>
        </w:rPr>
        <w:t xml:space="preserve"> </w:t>
      </w:r>
      <w:r w:rsidRPr="00052DC7">
        <w:rPr>
          <w:szCs w:val="22"/>
        </w:rPr>
        <w:t xml:space="preserve">the Station contends that </w:t>
      </w:r>
      <w:r w:rsidRPr="00F45C5D">
        <w:rPr>
          <w:szCs w:val="22"/>
        </w:rPr>
        <w:t xml:space="preserve">this does not constitute service </w:t>
      </w:r>
      <w:r w:rsidRPr="00117520">
        <w:rPr>
          <w:i/>
          <w:iCs/>
          <w:szCs w:val="22"/>
        </w:rPr>
        <w:t>in</w:t>
      </w:r>
      <w:r w:rsidRPr="00CE1B2F">
        <w:rPr>
          <w:szCs w:val="22"/>
        </w:rPr>
        <w:t xml:space="preserve"> the Atlanta DMA because prior to Dece</w:t>
      </w:r>
      <w:r w:rsidRPr="00BE3E9C">
        <w:rPr>
          <w:szCs w:val="22"/>
        </w:rPr>
        <w:t>mber 2020</w:t>
      </w:r>
      <w:r w:rsidRPr="00CA0A93">
        <w:rPr>
          <w:szCs w:val="22"/>
        </w:rPr>
        <w:t xml:space="preserve"> the Station did not have a transmitter physically located within the Atlanta DMA.</w:t>
      </w:r>
      <w:r>
        <w:rPr>
          <w:rStyle w:val="FootnoteReference"/>
          <w:szCs w:val="22"/>
        </w:rPr>
        <w:footnoteReference w:id="24"/>
      </w:r>
      <w:r w:rsidRPr="00CA0A93">
        <w:rPr>
          <w:szCs w:val="22"/>
        </w:rPr>
        <w:t xml:space="preserve">  </w:t>
      </w:r>
      <w:r w:rsidRPr="002C1CF3">
        <w:rPr>
          <w:szCs w:val="22"/>
        </w:rPr>
        <w:t xml:space="preserve">We disagree.  </w:t>
      </w:r>
    </w:p>
    <w:p w:rsidR="00634F12" w:rsidRPr="00712135" w:rsidP="00634F12" w14:paraId="37452BBB" w14:textId="77777777">
      <w:pPr>
        <w:pStyle w:val="ParaNum"/>
        <w:tabs>
          <w:tab w:val="clear" w:pos="1440"/>
        </w:tabs>
        <w:rPr>
          <w:color w:val="000000"/>
        </w:rPr>
      </w:pPr>
      <w:r w:rsidRPr="00A46F1B">
        <w:rPr>
          <w:color w:val="000000"/>
        </w:rPr>
        <w:t>Where a transmit</w:t>
      </w:r>
      <w:r w:rsidRPr="00052DC7">
        <w:rPr>
          <w:color w:val="000000"/>
        </w:rPr>
        <w:t xml:space="preserve">ter is physically </w:t>
      </w:r>
      <w:r w:rsidRPr="0090747D">
        <w:rPr>
          <w:color w:val="000000"/>
        </w:rPr>
        <w:t>lo</w:t>
      </w:r>
      <w:r w:rsidRPr="005B7288">
        <w:rPr>
          <w:color w:val="000000"/>
        </w:rPr>
        <w:t>cated</w:t>
      </w:r>
      <w:r w:rsidRPr="00723BB7">
        <w:rPr>
          <w:color w:val="000000"/>
        </w:rPr>
        <w:t xml:space="preserve"> is independent of the issue of where service is provided.</w:t>
      </w:r>
      <w:r>
        <w:rPr>
          <w:rStyle w:val="FootnoteReference"/>
        </w:rPr>
        <w:footnoteReference w:id="25"/>
      </w:r>
      <w:r w:rsidRPr="00052DC7">
        <w:rPr>
          <w:color w:val="000000"/>
        </w:rPr>
        <w:t xml:space="preserve">  Secti</w:t>
      </w:r>
      <w:r w:rsidRPr="0090747D">
        <w:rPr>
          <w:color w:val="000000"/>
        </w:rPr>
        <w:t xml:space="preserve">on 76.66(d)(3)(i) </w:t>
      </w:r>
      <w:r w:rsidRPr="005B7288">
        <w:rPr>
          <w:color w:val="000000"/>
        </w:rPr>
        <w:t>expressly relates to the presence of a station’</w:t>
      </w:r>
      <w:r w:rsidRPr="00723BB7">
        <w:rPr>
          <w:color w:val="000000"/>
        </w:rPr>
        <w:t xml:space="preserve">s over-the-air service, not </w:t>
      </w:r>
      <w:r w:rsidRPr="00F45C5D">
        <w:rPr>
          <w:color w:val="000000"/>
        </w:rPr>
        <w:t xml:space="preserve">that </w:t>
      </w:r>
      <w:r>
        <w:rPr>
          <w:color w:val="000000"/>
        </w:rPr>
        <w:t xml:space="preserve">of the </w:t>
      </w:r>
      <w:r w:rsidRPr="005B7288">
        <w:rPr>
          <w:color w:val="000000"/>
        </w:rPr>
        <w:t>station’s transmitter.</w:t>
      </w:r>
      <w:r>
        <w:rPr>
          <w:rStyle w:val="FootnoteReference"/>
        </w:rPr>
        <w:footnoteReference w:id="26"/>
      </w:r>
      <w:r w:rsidRPr="00CA0A93">
        <w:rPr>
          <w:color w:val="000000"/>
        </w:rPr>
        <w:t xml:space="preserve">  </w:t>
      </w:r>
      <w:r w:rsidRPr="002C1CF3">
        <w:rPr>
          <w:color w:val="000000"/>
        </w:rPr>
        <w:t xml:space="preserve">The </w:t>
      </w:r>
      <w:r w:rsidRPr="00A46F1B">
        <w:rPr>
          <w:color w:val="000000"/>
        </w:rPr>
        <w:t>Commissio</w:t>
      </w:r>
      <w:r w:rsidRPr="008373B1">
        <w:rPr>
          <w:color w:val="000000"/>
        </w:rPr>
        <w:t xml:space="preserve">n defines </w:t>
      </w:r>
      <w:r w:rsidRPr="00052DC7">
        <w:rPr>
          <w:color w:val="000000"/>
        </w:rPr>
        <w:t xml:space="preserve">a DTV station’s </w:t>
      </w:r>
      <w:r w:rsidRPr="0090747D">
        <w:rPr>
          <w:color w:val="000000"/>
        </w:rPr>
        <w:t xml:space="preserve">service area </w:t>
      </w:r>
      <w:r w:rsidRPr="005B7288">
        <w:rPr>
          <w:color w:val="000000"/>
        </w:rPr>
        <w:t>as the geog</w:t>
      </w:r>
      <w:r w:rsidRPr="00723BB7">
        <w:rPr>
          <w:color w:val="000000"/>
        </w:rPr>
        <w:t>raphic area within its noise-limited contour where its signal strength is predicted to exceed the noise-limited service level.</w:t>
      </w:r>
      <w:r>
        <w:rPr>
          <w:rStyle w:val="FootnoteReference"/>
        </w:rPr>
        <w:footnoteReference w:id="27"/>
      </w:r>
      <w:r w:rsidRPr="00CA0A93">
        <w:rPr>
          <w:color w:val="000000"/>
        </w:rPr>
        <w:t xml:space="preserve">  </w:t>
      </w:r>
      <w:r w:rsidRPr="00A46F1B">
        <w:rPr>
          <w:color w:val="000000"/>
        </w:rPr>
        <w:t xml:space="preserve">Thus, </w:t>
      </w:r>
      <w:r w:rsidRPr="008373B1">
        <w:rPr>
          <w:color w:val="000000"/>
        </w:rPr>
        <w:t>a station</w:t>
      </w:r>
      <w:r w:rsidRPr="00052DC7">
        <w:rPr>
          <w:color w:val="000000"/>
        </w:rPr>
        <w:t xml:space="preserve"> is </w:t>
      </w:r>
      <w:r>
        <w:rPr>
          <w:color w:val="000000"/>
        </w:rPr>
        <w:t xml:space="preserve">considered to be </w:t>
      </w:r>
      <w:r w:rsidRPr="00052DC7">
        <w:rPr>
          <w:color w:val="000000"/>
        </w:rPr>
        <w:t xml:space="preserve">providing over-the-air service </w:t>
      </w:r>
      <w:r w:rsidRPr="0090747D">
        <w:rPr>
          <w:color w:val="000000"/>
        </w:rPr>
        <w:t>in areas encompassed by tha</w:t>
      </w:r>
      <w:r w:rsidRPr="005B7288">
        <w:rPr>
          <w:color w:val="000000"/>
        </w:rPr>
        <w:t xml:space="preserve">t station’s </w:t>
      </w:r>
      <w:r w:rsidRPr="00723BB7">
        <w:rPr>
          <w:color w:val="000000"/>
        </w:rPr>
        <w:t xml:space="preserve">noise-limited service contour </w:t>
      </w:r>
      <w:r w:rsidRPr="00F45C5D">
        <w:rPr>
          <w:color w:val="000000"/>
        </w:rPr>
        <w:t>(</w:t>
      </w:r>
      <w:r w:rsidRPr="00117520">
        <w:rPr>
          <w:color w:val="000000"/>
        </w:rPr>
        <w:t>NLSC</w:t>
      </w:r>
      <w:r w:rsidRPr="00CE1B2F">
        <w:rPr>
          <w:color w:val="000000"/>
        </w:rPr>
        <w:t>).</w:t>
      </w:r>
      <w:r w:rsidRPr="00BE3E9C">
        <w:rPr>
          <w:color w:val="000000"/>
        </w:rPr>
        <w:t xml:space="preserve">  </w:t>
      </w:r>
      <w:r w:rsidRPr="00CA0A93">
        <w:rPr>
          <w:color w:val="000000"/>
        </w:rPr>
        <w:t>Section 76.66(d)(3)(i) requires us to consider whether a television station is “providing over-the-air service in a market for the first time on or after July 1, 2001.”</w:t>
      </w:r>
      <w:r>
        <w:rPr>
          <w:rStyle w:val="FootnoteReference"/>
        </w:rPr>
        <w:footnoteReference w:id="28"/>
      </w:r>
      <w:r w:rsidRPr="00CA0A93">
        <w:rPr>
          <w:color w:val="000000"/>
        </w:rPr>
        <w:t xml:space="preserve">  Thus, the relevant </w:t>
      </w:r>
      <w:r>
        <w:rPr>
          <w:color w:val="000000"/>
        </w:rPr>
        <w:t>consideration</w:t>
      </w:r>
      <w:r w:rsidRPr="00CA0A93">
        <w:rPr>
          <w:color w:val="000000"/>
        </w:rPr>
        <w:t xml:space="preserve"> here</w:t>
      </w:r>
      <w:r w:rsidRPr="00A46F1B">
        <w:rPr>
          <w:color w:val="000000"/>
        </w:rPr>
        <w:t xml:space="preserve"> i</w:t>
      </w:r>
      <w:r w:rsidRPr="008373B1">
        <w:rPr>
          <w:color w:val="000000"/>
        </w:rPr>
        <w:t xml:space="preserve">s </w:t>
      </w:r>
      <w:r w:rsidRPr="00052DC7">
        <w:rPr>
          <w:color w:val="000000"/>
        </w:rPr>
        <w:t>when did the station’</w:t>
      </w:r>
      <w:r w:rsidRPr="00B3585A">
        <w:rPr>
          <w:color w:val="000000"/>
        </w:rPr>
        <w:t xml:space="preserve">s NLSC </w:t>
      </w:r>
      <w:r>
        <w:rPr>
          <w:color w:val="000000"/>
        </w:rPr>
        <w:t>cover</w:t>
      </w:r>
      <w:r w:rsidRPr="00B3585A">
        <w:rPr>
          <w:color w:val="000000"/>
        </w:rPr>
        <w:t xml:space="preserve"> areas </w:t>
      </w:r>
      <w:r>
        <w:rPr>
          <w:color w:val="000000"/>
        </w:rPr>
        <w:t>in</w:t>
      </w:r>
      <w:r w:rsidRPr="00052DC7">
        <w:rPr>
          <w:color w:val="000000"/>
        </w:rPr>
        <w:t xml:space="preserve"> the market</w:t>
      </w:r>
      <w:r w:rsidRPr="00B3585A">
        <w:rPr>
          <w:color w:val="000000"/>
        </w:rPr>
        <w:t xml:space="preserve"> at issue </w:t>
      </w:r>
      <w:r w:rsidRPr="0090747D">
        <w:rPr>
          <w:color w:val="000000"/>
        </w:rPr>
        <w:t>for the first time.</w:t>
      </w:r>
      <w:r w:rsidRPr="005B7288">
        <w:rPr>
          <w:color w:val="000000"/>
        </w:rPr>
        <w:t xml:space="preserve">  Based upon </w:t>
      </w:r>
      <w:r w:rsidRPr="00723BB7">
        <w:rPr>
          <w:color w:val="000000"/>
        </w:rPr>
        <w:t>Commission Staff’</w:t>
      </w:r>
      <w:r w:rsidRPr="00F45C5D">
        <w:rPr>
          <w:color w:val="000000"/>
        </w:rPr>
        <w:t>s review of the Station’</w:t>
      </w:r>
      <w:r w:rsidRPr="00C0370F">
        <w:rPr>
          <w:color w:val="000000"/>
        </w:rPr>
        <w:t xml:space="preserve">s </w:t>
      </w:r>
      <w:r w:rsidRPr="00117520">
        <w:rPr>
          <w:szCs w:val="22"/>
        </w:rPr>
        <w:t xml:space="preserve">pre-repack </w:t>
      </w:r>
      <w:r w:rsidRPr="00117520">
        <w:rPr>
          <w:szCs w:val="22"/>
        </w:rPr>
        <w:t>channel 30 licensed</w:t>
      </w:r>
      <w:r w:rsidRPr="00D27963">
        <w:rPr>
          <w:szCs w:val="22"/>
        </w:rPr>
        <w:t xml:space="preserve"> DTV</w:t>
      </w:r>
      <w:r w:rsidRPr="00CE1B2F">
        <w:rPr>
          <w:szCs w:val="22"/>
        </w:rPr>
        <w:t xml:space="preserve"> facility, </w:t>
      </w:r>
      <w:r w:rsidRPr="00BD60E9">
        <w:rPr>
          <w:szCs w:val="22"/>
        </w:rPr>
        <w:t>we ha</w:t>
      </w:r>
      <w:r w:rsidRPr="00CA0A93">
        <w:rPr>
          <w:szCs w:val="22"/>
        </w:rPr>
        <w:t xml:space="preserve">ve determined that </w:t>
      </w:r>
      <w:r>
        <w:rPr>
          <w:szCs w:val="22"/>
        </w:rPr>
        <w:t>this facility’s</w:t>
      </w:r>
      <w:r w:rsidRPr="00052DC7">
        <w:rPr>
          <w:szCs w:val="22"/>
        </w:rPr>
        <w:t xml:space="preserve"> NLSC encompassed areas in the Atlanta market (for example, at least part, if not all,</w:t>
      </w:r>
      <w:r w:rsidRPr="00B3585A">
        <w:rPr>
          <w:szCs w:val="22"/>
        </w:rPr>
        <w:t xml:space="preserve"> of </w:t>
      </w:r>
      <w:r w:rsidRPr="0090747D">
        <w:rPr>
          <w:szCs w:val="22"/>
        </w:rPr>
        <w:t>Troupe County)</w:t>
      </w:r>
      <w:r w:rsidRPr="005B7288">
        <w:rPr>
          <w:szCs w:val="22"/>
        </w:rPr>
        <w:t>.</w:t>
      </w:r>
      <w:r>
        <w:rPr>
          <w:rStyle w:val="FootnoteReference"/>
          <w:szCs w:val="22"/>
        </w:rPr>
        <w:footnoteReference w:id="29"/>
      </w:r>
      <w:r w:rsidRPr="005B7288">
        <w:rPr>
          <w:szCs w:val="22"/>
        </w:rPr>
        <w:t xml:space="preserve">  The Station in its clarification letter essentially </w:t>
      </w:r>
      <w:r w:rsidRPr="00723BB7">
        <w:rPr>
          <w:szCs w:val="22"/>
        </w:rPr>
        <w:t>concedes this much.</w:t>
      </w:r>
      <w:r>
        <w:rPr>
          <w:rStyle w:val="FootnoteReference"/>
          <w:szCs w:val="22"/>
        </w:rPr>
        <w:footnoteReference w:id="30"/>
      </w:r>
      <w:r w:rsidRPr="00CA0A93">
        <w:rPr>
          <w:szCs w:val="22"/>
        </w:rPr>
        <w:t xml:space="preserve">  </w:t>
      </w:r>
      <w:r>
        <w:rPr>
          <w:szCs w:val="22"/>
        </w:rPr>
        <w:t>Thus</w:t>
      </w:r>
      <w:r w:rsidRPr="00CA0A93">
        <w:rPr>
          <w:szCs w:val="22"/>
        </w:rPr>
        <w:t xml:space="preserve">, we </w:t>
      </w:r>
      <w:r w:rsidRPr="002C1CF3">
        <w:rPr>
          <w:szCs w:val="22"/>
        </w:rPr>
        <w:t xml:space="preserve">find that the Station </w:t>
      </w:r>
      <w:r w:rsidRPr="00A46F1B">
        <w:rPr>
          <w:szCs w:val="22"/>
        </w:rPr>
        <w:t>was providing over-the-air service in t</w:t>
      </w:r>
      <w:r w:rsidRPr="008373B1">
        <w:rPr>
          <w:szCs w:val="22"/>
        </w:rPr>
        <w:t>he Atlanta market at least as early as 2014</w:t>
      </w:r>
      <w:r w:rsidRPr="00CA0A93">
        <w:rPr>
          <w:szCs w:val="22"/>
        </w:rPr>
        <w:t>,</w:t>
      </w:r>
      <w:r w:rsidRPr="002C1CF3">
        <w:rPr>
          <w:szCs w:val="22"/>
        </w:rPr>
        <w:t xml:space="preserve"> and </w:t>
      </w:r>
      <w:r w:rsidRPr="00A46F1B">
        <w:rPr>
          <w:szCs w:val="22"/>
        </w:rPr>
        <w:t xml:space="preserve">did not become a new </w:t>
      </w:r>
      <w:r w:rsidRPr="008373B1">
        <w:rPr>
          <w:szCs w:val="22"/>
        </w:rPr>
        <w:t xml:space="preserve">television </w:t>
      </w:r>
      <w:r w:rsidRPr="00052DC7">
        <w:rPr>
          <w:szCs w:val="22"/>
        </w:rPr>
        <w:t xml:space="preserve">station in the Atlanta market </w:t>
      </w:r>
      <w:r w:rsidRPr="00B3585A">
        <w:rPr>
          <w:szCs w:val="22"/>
        </w:rPr>
        <w:t>on December 9, 2020</w:t>
      </w:r>
      <w:r>
        <w:rPr>
          <w:szCs w:val="22"/>
        </w:rPr>
        <w:t xml:space="preserve"> by virtue of the placement of its DTS transmitter in the Atlanta market</w:t>
      </w:r>
      <w:r w:rsidRPr="00723BB7">
        <w:rPr>
          <w:szCs w:val="22"/>
        </w:rPr>
        <w:t>.</w:t>
      </w:r>
      <w:r>
        <w:rPr>
          <w:rStyle w:val="FootnoteReference"/>
          <w:szCs w:val="22"/>
        </w:rPr>
        <w:footnoteReference w:id="31"/>
      </w:r>
      <w:r w:rsidRPr="00723BB7">
        <w:rPr>
          <w:szCs w:val="22"/>
        </w:rPr>
        <w:t xml:space="preserve">  </w:t>
      </w:r>
      <w:r>
        <w:rPr>
          <w:color w:val="000000"/>
        </w:rPr>
        <w:t>Accordingly, b</w:t>
      </w:r>
      <w:r w:rsidRPr="00F45C5D">
        <w:rPr>
          <w:color w:val="000000"/>
        </w:rPr>
        <w:t>ecause the Station is not a new television station in the Atlanta market</w:t>
      </w:r>
      <w:r>
        <w:rPr>
          <w:color w:val="000000"/>
        </w:rPr>
        <w:t xml:space="preserve"> (and no other exception applies</w:t>
      </w:r>
      <w:r>
        <w:rPr>
          <w:rStyle w:val="FootnoteReference"/>
        </w:rPr>
        <w:footnoteReference w:id="32"/>
      </w:r>
      <w:r>
        <w:rPr>
          <w:color w:val="000000"/>
        </w:rPr>
        <w:t>)</w:t>
      </w:r>
      <w:r w:rsidRPr="00F45C5D">
        <w:rPr>
          <w:color w:val="000000"/>
        </w:rPr>
        <w:t xml:space="preserve">, it may not </w:t>
      </w:r>
      <w:r w:rsidRPr="00C0370F">
        <w:rPr>
          <w:color w:val="000000"/>
        </w:rPr>
        <w:t xml:space="preserve">assert new carriage rights </w:t>
      </w:r>
      <w:r w:rsidRPr="00117520">
        <w:rPr>
          <w:color w:val="000000"/>
        </w:rPr>
        <w:t>in that market in the middle of an election cycle.</w:t>
      </w:r>
      <w:r>
        <w:rPr>
          <w:rStyle w:val="FootnoteReference"/>
        </w:rPr>
        <w:footnoteReference w:id="33"/>
      </w:r>
    </w:p>
    <w:p w:rsidR="00634F12" w:rsidRPr="00C01C00" w:rsidP="00634F12" w14:paraId="73AB7A46" w14:textId="77777777">
      <w:pPr>
        <w:pStyle w:val="ParaNum"/>
        <w:tabs>
          <w:tab w:val="clear" w:pos="1440"/>
        </w:tabs>
        <w:rPr>
          <w:color w:val="000000"/>
        </w:rPr>
      </w:pPr>
      <w:r w:rsidRPr="003F7051">
        <w:rPr>
          <w:color w:val="000000"/>
        </w:rPr>
        <w:t>Additionally</w:t>
      </w:r>
      <w:r w:rsidRPr="00C01C00">
        <w:rPr>
          <w:color w:val="000000"/>
        </w:rPr>
        <w:t xml:space="preserve">, the </w:t>
      </w:r>
      <w:r w:rsidRPr="003F7051">
        <w:rPr>
          <w:color w:val="000000"/>
        </w:rPr>
        <w:t xml:space="preserve">Station contends that, even if we determine (which we have) that the Station was providing service in the Atlanta DMA before December 9, 2020, the provision of “this service was </w:t>
      </w:r>
      <w:r w:rsidRPr="003F7051">
        <w:rPr>
          <w:i/>
          <w:iCs/>
          <w:color w:val="000000"/>
        </w:rPr>
        <w:t>de minimus</w:t>
      </w:r>
      <w:r w:rsidRPr="003F7051">
        <w:rPr>
          <w:color w:val="000000"/>
        </w:rPr>
        <w:t xml:space="preserve"> and should be disregarded.”</w:t>
      </w:r>
      <w:r>
        <w:rPr>
          <w:rStyle w:val="FootnoteReference"/>
        </w:rPr>
        <w:footnoteReference w:id="34"/>
      </w:r>
      <w:r w:rsidRPr="003F7051">
        <w:rPr>
          <w:color w:val="000000"/>
        </w:rPr>
        <w:t xml:space="preserve">  We observe</w:t>
      </w:r>
      <w:r w:rsidRPr="00C01C00">
        <w:rPr>
          <w:color w:val="000000"/>
        </w:rPr>
        <w:t>, however,</w:t>
      </w:r>
      <w:r w:rsidRPr="003F7051">
        <w:rPr>
          <w:color w:val="000000"/>
        </w:rPr>
        <w:t xml:space="preserve"> that the rule does not provide for any such exception for </w:t>
      </w:r>
      <w:r w:rsidRPr="003F7051">
        <w:rPr>
          <w:i/>
          <w:iCs/>
          <w:color w:val="000000"/>
        </w:rPr>
        <w:t>de minimus</w:t>
      </w:r>
      <w:r w:rsidRPr="003F7051">
        <w:rPr>
          <w:color w:val="000000"/>
        </w:rPr>
        <w:t xml:space="preserve"> service.</w:t>
      </w:r>
      <w:r>
        <w:rPr>
          <w:rStyle w:val="FootnoteReference"/>
        </w:rPr>
        <w:footnoteReference w:id="35"/>
      </w:r>
      <w:r w:rsidRPr="003F7051">
        <w:rPr>
          <w:color w:val="000000"/>
        </w:rPr>
        <w:t xml:space="preserve">  To the extent </w:t>
      </w:r>
      <w:r w:rsidRPr="00C01C00">
        <w:rPr>
          <w:color w:val="000000"/>
        </w:rPr>
        <w:t xml:space="preserve">the Station is seeking a waiver in this regard, </w:t>
      </w:r>
      <w:r w:rsidRPr="00482677">
        <w:rPr>
          <w:color w:val="000000"/>
        </w:rPr>
        <w:t xml:space="preserve">such a </w:t>
      </w:r>
      <w:r w:rsidRPr="003F7051">
        <w:rPr>
          <w:color w:val="000000"/>
        </w:rPr>
        <w:t>request is not appropriate in a complaint proceeding and cannot be addressed here.</w:t>
      </w:r>
      <w:r>
        <w:rPr>
          <w:rStyle w:val="FootnoteReference"/>
        </w:rPr>
        <w:footnoteReference w:id="36"/>
      </w:r>
      <w:r w:rsidRPr="003F7051">
        <w:rPr>
          <w:color w:val="000000"/>
        </w:rPr>
        <w:t xml:space="preserve">  We recognize that the issue of the Station’s correct market may arise in the next election cycle, commencing January 1, 2023.  Based on the Station’s present Nielsen DMA assignment in the Atlanta </w:t>
      </w:r>
      <w:r w:rsidRPr="003F7051">
        <w:rPr>
          <w:color w:val="000000"/>
        </w:rPr>
        <w:t>DMA,</w:t>
      </w:r>
      <w:r>
        <w:rPr>
          <w:rStyle w:val="FootnoteReference"/>
        </w:rPr>
        <w:footnoteReference w:id="37"/>
      </w:r>
      <w:r w:rsidRPr="003F7051">
        <w:rPr>
          <w:color w:val="000000"/>
        </w:rPr>
        <w:t xml:space="preserve"> and the fact th</w:t>
      </w:r>
      <w:r w:rsidRPr="00C01C00">
        <w:rPr>
          <w:color w:val="000000"/>
        </w:rPr>
        <w:t>a</w:t>
      </w:r>
      <w:r w:rsidRPr="00482677">
        <w:rPr>
          <w:color w:val="000000"/>
        </w:rPr>
        <w:t>t it</w:t>
      </w:r>
      <w:r w:rsidRPr="003F7051">
        <w:rPr>
          <w:color w:val="000000"/>
        </w:rPr>
        <w:t xml:space="preserve">s community of license </w:t>
      </w:r>
      <w:r>
        <w:rPr>
          <w:color w:val="000000"/>
        </w:rPr>
        <w:t>of</w:t>
      </w:r>
      <w:r w:rsidRPr="003F7051">
        <w:rPr>
          <w:color w:val="000000"/>
        </w:rPr>
        <w:t xml:space="preserve"> Opelika, AL </w:t>
      </w:r>
      <w:r>
        <w:rPr>
          <w:color w:val="000000"/>
        </w:rPr>
        <w:t xml:space="preserve">is </w:t>
      </w:r>
      <w:r w:rsidRPr="003F7051">
        <w:rPr>
          <w:color w:val="000000"/>
        </w:rPr>
        <w:t xml:space="preserve">in the Columbus, GA (Opelika, AL) DMA, we agree with the Station that it could assert mandatory carriage rights in both the Atlanta and Columbus </w:t>
      </w:r>
      <w:r>
        <w:rPr>
          <w:color w:val="000000"/>
        </w:rPr>
        <w:t>markets</w:t>
      </w:r>
      <w:r w:rsidRPr="003F7051">
        <w:rPr>
          <w:color w:val="000000"/>
        </w:rPr>
        <w:t>.</w:t>
      </w:r>
      <w:r>
        <w:rPr>
          <w:rStyle w:val="FootnoteReference"/>
        </w:rPr>
        <w:footnoteReference w:id="38"/>
      </w:r>
      <w:r w:rsidRPr="003F7051">
        <w:rPr>
          <w:color w:val="000000"/>
        </w:rPr>
        <w:t xml:space="preserve">  </w:t>
      </w:r>
    </w:p>
    <w:p w:rsidR="00634F12" w:rsidP="00634F12" w14:paraId="147ECB5D" w14:textId="77777777">
      <w:pPr>
        <w:pStyle w:val="Heading1"/>
      </w:pPr>
      <w:r>
        <w:t>Ordering Clause</w:t>
      </w:r>
    </w:p>
    <w:p w:rsidR="00634F12" w:rsidP="00A97572" w14:paraId="12E6590C" w14:textId="492F1F21">
      <w:pPr>
        <w:pStyle w:val="ParaNum"/>
        <w:tabs>
          <w:tab w:val="clear" w:pos="1440"/>
        </w:tabs>
        <w:rPr>
          <w:b/>
        </w:rPr>
      </w:pPr>
      <w:r w:rsidRPr="00ED2E2D">
        <w:t>Accordingly</w:t>
      </w:r>
      <w:r>
        <w:rPr>
          <w:color w:val="000000"/>
        </w:rPr>
        <w:t xml:space="preserve">, </w:t>
      </w:r>
      <w:r>
        <w:rPr>
          <w:b/>
          <w:color w:val="000000"/>
        </w:rPr>
        <w:t>IT IS ORDERED</w:t>
      </w:r>
      <w:r>
        <w:rPr>
          <w:color w:val="000000"/>
        </w:rPr>
        <w:t xml:space="preserve">, that </w:t>
      </w:r>
      <w:r>
        <w:rPr>
          <w:snapToGrid/>
          <w:color w:val="000000"/>
        </w:rPr>
        <w:t xml:space="preserve">pursuant to section </w:t>
      </w:r>
      <w:r w:rsidRPr="00CC2118">
        <w:rPr>
          <w:snapToGrid/>
          <w:color w:val="000000"/>
        </w:rPr>
        <w:t>338 of the Communications Act, as amended, 47 U.S.C. § 338</w:t>
      </w:r>
      <w:r>
        <w:rPr>
          <w:snapToGrid/>
          <w:color w:val="000000"/>
        </w:rPr>
        <w:t xml:space="preserve">, and section 76.66 of the Commission’s rules, 47 CFR § 76.66, the </w:t>
      </w:r>
      <w:r w:rsidRPr="00CC2118">
        <w:rPr>
          <w:snapToGrid/>
          <w:color w:val="000000"/>
        </w:rPr>
        <w:t xml:space="preserve">mandatory carriage complaint filed by </w:t>
      </w:r>
      <w:r>
        <w:t xml:space="preserve">CNZ Communications SE, LLC, licensee of WGBP-TV, Opelika, AL, </w:t>
      </w:r>
      <w:r>
        <w:rPr>
          <w:snapToGrid/>
          <w:color w:val="000000"/>
        </w:rPr>
        <w:t xml:space="preserve">is </w:t>
      </w:r>
      <w:r>
        <w:rPr>
          <w:b/>
          <w:color w:val="000000"/>
        </w:rPr>
        <w:t>DENIED</w:t>
      </w:r>
      <w:r>
        <w:rPr>
          <w:color w:val="000000"/>
        </w:rPr>
        <w:t xml:space="preserve">.  This action is taken pursuant to the authority delegated in section 0.283 of the Commission’s rules, </w:t>
      </w:r>
      <w:r>
        <w:rPr>
          <w:snapToGrid/>
          <w:color w:val="000000"/>
        </w:rPr>
        <w:t>47 CFR § 0.283</w:t>
      </w:r>
      <w:r>
        <w:rPr>
          <w:color w:val="000000"/>
        </w:rPr>
        <w:t>.</w:t>
      </w:r>
    </w:p>
    <w:p w:rsidR="00A97572" w:rsidRPr="00A97572" w:rsidP="00A97572" w14:paraId="2FCA19D8" w14:textId="77777777">
      <w:pPr>
        <w:pStyle w:val="ParaNum"/>
        <w:numPr>
          <w:ilvl w:val="0"/>
          <w:numId w:val="0"/>
        </w:numPr>
        <w:rPr>
          <w:b/>
        </w:rPr>
      </w:pPr>
    </w:p>
    <w:p w:rsidR="00634F12" w:rsidRPr="009E2F65" w:rsidP="00634F12" w14:paraId="29F2D1FD" w14:textId="77777777">
      <w:pPr>
        <w:keepNext/>
        <w:keepLines/>
        <w:ind w:left="4320"/>
        <w:rPr>
          <w:color w:val="000000"/>
        </w:rPr>
      </w:pPr>
      <w:r w:rsidRPr="009E2F65">
        <w:rPr>
          <w:color w:val="000000"/>
        </w:rPr>
        <w:t>FEDERAL COMMUNICATIONS COMMISSION</w:t>
      </w:r>
    </w:p>
    <w:p w:rsidR="00634F12" w:rsidP="00634F12" w14:paraId="636EAC54" w14:textId="3337C463">
      <w:pPr>
        <w:keepNext/>
        <w:keepLines/>
        <w:ind w:left="4320"/>
        <w:rPr>
          <w:color w:val="000000"/>
        </w:rPr>
      </w:pPr>
    </w:p>
    <w:p w:rsidR="00A97572" w:rsidP="00634F12" w14:paraId="7D75E00E" w14:textId="7409A1A7">
      <w:pPr>
        <w:keepNext/>
        <w:keepLines/>
        <w:ind w:left="4320"/>
        <w:rPr>
          <w:color w:val="000000"/>
        </w:rPr>
      </w:pPr>
    </w:p>
    <w:p w:rsidR="00A97572" w:rsidP="00634F12" w14:paraId="308B6680" w14:textId="6EE80674">
      <w:pPr>
        <w:keepNext/>
        <w:keepLines/>
        <w:ind w:left="4320"/>
        <w:rPr>
          <w:color w:val="000000"/>
        </w:rPr>
      </w:pPr>
    </w:p>
    <w:p w:rsidR="00A97572" w:rsidRPr="009E2F65" w:rsidP="00634F12" w14:paraId="14B1F80F" w14:textId="77777777">
      <w:pPr>
        <w:keepNext/>
        <w:keepLines/>
        <w:ind w:left="4320"/>
        <w:rPr>
          <w:color w:val="000000"/>
        </w:rPr>
      </w:pPr>
    </w:p>
    <w:p w:rsidR="00634F12" w:rsidRPr="009E2F65" w:rsidP="00634F12" w14:paraId="27D5EF0E" w14:textId="77777777">
      <w:pPr>
        <w:keepNext/>
        <w:keepLines/>
        <w:ind w:left="4320"/>
        <w:rPr>
          <w:color w:val="000000"/>
        </w:rPr>
      </w:pPr>
      <w:r w:rsidRPr="000010CD">
        <w:rPr>
          <w:spacing w:val="-2"/>
        </w:rPr>
        <w:t>Steven Broeckaert</w:t>
      </w:r>
    </w:p>
    <w:p w:rsidR="00634F12" w:rsidRPr="009E2F65" w:rsidP="00634F12" w14:paraId="5540AC13" w14:textId="77777777">
      <w:pPr>
        <w:keepNext/>
        <w:keepLines/>
        <w:ind w:left="4320"/>
        <w:rPr>
          <w:color w:val="000000"/>
        </w:rPr>
      </w:pPr>
      <w:r w:rsidRPr="00137F3C">
        <w:rPr>
          <w:spacing w:val="-2"/>
        </w:rPr>
        <w:t>Senior Deputy Chief, Policy Division</w:t>
      </w:r>
      <w:r w:rsidRPr="001326C4">
        <w:rPr>
          <w:spacing w:val="-2"/>
        </w:rPr>
        <w:t>, Media Bureau</w:t>
      </w:r>
    </w:p>
    <w:p w:rsidR="00634F12" w:rsidRPr="00634F12" w:rsidP="00634F12" w14:paraId="16B66CC2" w14:textId="77777777">
      <w:pPr>
        <w:pStyle w:val="ParaNum"/>
        <w:numPr>
          <w:ilvl w:val="0"/>
          <w:numId w:val="0"/>
        </w:num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342D5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BD6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BFEFB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009FE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F936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F12" w14:paraId="43C774C0" w14:textId="77777777">
      <w:r>
        <w:separator/>
      </w:r>
    </w:p>
  </w:footnote>
  <w:footnote w:type="continuationSeparator" w:id="1">
    <w:p w:rsidR="00634F12" w:rsidP="00C721AC" w14:paraId="28B8E4F2" w14:textId="77777777">
      <w:pPr>
        <w:spacing w:before="120"/>
        <w:rPr>
          <w:sz w:val="20"/>
        </w:rPr>
      </w:pPr>
      <w:r>
        <w:rPr>
          <w:sz w:val="20"/>
        </w:rPr>
        <w:t xml:space="preserve">(Continued from previous page)  </w:t>
      </w:r>
      <w:r>
        <w:rPr>
          <w:sz w:val="20"/>
        </w:rPr>
        <w:separator/>
      </w:r>
    </w:p>
  </w:footnote>
  <w:footnote w:type="continuationNotice" w:id="2">
    <w:p w:rsidR="00634F12" w:rsidP="00C721AC" w14:paraId="5A6F9A90" w14:textId="77777777">
      <w:pPr>
        <w:jc w:val="right"/>
        <w:rPr>
          <w:sz w:val="20"/>
        </w:rPr>
      </w:pPr>
      <w:r>
        <w:rPr>
          <w:sz w:val="20"/>
        </w:rPr>
        <w:t>(continued….)</w:t>
      </w:r>
    </w:p>
  </w:footnote>
  <w:footnote w:id="3">
    <w:p w:rsidR="00634F12" w:rsidP="00634F12" w14:paraId="2D163363" w14:textId="77777777">
      <w:pPr>
        <w:pStyle w:val="FootnoteText"/>
        <w:tabs>
          <w:tab w:val="left" w:pos="810"/>
        </w:tabs>
      </w:pPr>
      <w:r>
        <w:rPr>
          <w:rStyle w:val="FootnoteReference"/>
        </w:rPr>
        <w:footnoteRef/>
      </w:r>
      <w:r>
        <w:t xml:space="preserve"> </w:t>
      </w:r>
      <w:bookmarkStart w:id="0" w:name="_Hlk77256637"/>
      <w:r w:rsidRPr="00AF4899">
        <w:rPr>
          <w:i/>
          <w:iCs/>
        </w:rPr>
        <w:t xml:space="preserve">CNZ </w:t>
      </w:r>
      <w:r w:rsidRPr="00047941">
        <w:rPr>
          <w:i/>
          <w:iCs/>
        </w:rPr>
        <w:t>Commc</w:t>
      </w:r>
      <w:r>
        <w:rPr>
          <w:i/>
          <w:iCs/>
        </w:rPr>
        <w:t>’</w:t>
      </w:r>
      <w:r w:rsidRPr="00047941">
        <w:rPr>
          <w:i/>
          <w:iCs/>
        </w:rPr>
        <w:t>n</w:t>
      </w:r>
      <w:r>
        <w:rPr>
          <w:i/>
          <w:iCs/>
        </w:rPr>
        <w:t>s</w:t>
      </w:r>
      <w:r w:rsidRPr="00AF4899">
        <w:rPr>
          <w:i/>
          <w:iCs/>
        </w:rPr>
        <w:t xml:space="preserve"> SE, LLC v. DIRECTV, LLC</w:t>
      </w:r>
      <w:r>
        <w:rPr>
          <w:i/>
          <w:iCs/>
        </w:rPr>
        <w:t>,</w:t>
      </w:r>
      <w:r w:rsidRPr="00AF4899">
        <w:rPr>
          <w:i/>
          <w:iCs/>
        </w:rPr>
        <w:t xml:space="preserve"> Must-Carry Complaint Regarding Carriage of WGBP-TV Opelika, AL</w:t>
      </w:r>
      <w:r>
        <w:t>, MB Docket No. 21-153, CSR-8998-M (rec. Apr. 8, 2021) (Complaint</w:t>
      </w:r>
      <w:bookmarkEnd w:id="0"/>
      <w:r>
        <w:t xml:space="preserve">); </w:t>
      </w:r>
      <w:r>
        <w:rPr>
          <w:i/>
          <w:iCs/>
        </w:rPr>
        <w:t xml:space="preserve">see </w:t>
      </w:r>
      <w:r w:rsidRPr="000C3E94">
        <w:rPr>
          <w:i/>
          <w:iCs/>
        </w:rPr>
        <w:t>CNZ Commc’ns SE, LLC v. DIRECTV, LLC Must-Carry Complaint Regarding Carriage of WGBP-TV Opelika, AL</w:t>
      </w:r>
      <w:r w:rsidRPr="00DA1B33">
        <w:t xml:space="preserve">, </w:t>
      </w:r>
      <w:r>
        <w:t xml:space="preserve">Public Notice, Special Relief and Show Cause Petitions, Report No. 0499, </w:t>
      </w:r>
      <w:r w:rsidRPr="00DA1B33">
        <w:t>MB Docket No. 21-153</w:t>
      </w:r>
      <w:r>
        <w:t xml:space="preserve"> (Apr. 16, 2021).</w:t>
      </w:r>
    </w:p>
  </w:footnote>
  <w:footnote w:id="4">
    <w:p w:rsidR="00634F12" w:rsidP="00634F12" w14:paraId="47BE38AD" w14:textId="77777777">
      <w:pPr>
        <w:pStyle w:val="FootnoteText"/>
      </w:pPr>
      <w:r>
        <w:rPr>
          <w:rStyle w:val="FootnoteReference"/>
        </w:rPr>
        <w:footnoteRef/>
      </w:r>
      <w:r>
        <w:t xml:space="preserve"> </w:t>
      </w:r>
      <w:r w:rsidRPr="007E3F2B">
        <w:t>47 U.S.C. § 338.</w:t>
      </w:r>
    </w:p>
  </w:footnote>
  <w:footnote w:id="5">
    <w:p w:rsidR="00634F12" w:rsidP="00634F12" w14:paraId="67912B46" w14:textId="77777777">
      <w:pPr>
        <w:pStyle w:val="FootnoteText"/>
      </w:pPr>
      <w:r>
        <w:rPr>
          <w:rStyle w:val="FootnoteReference"/>
        </w:rPr>
        <w:footnoteRef/>
      </w:r>
      <w:r>
        <w:t xml:space="preserve"> </w:t>
      </w:r>
      <w:r>
        <w:rPr>
          <w:color w:val="000000"/>
        </w:rPr>
        <w:t>47 CFR §§ 76.66(m)(3), 76.7</w:t>
      </w:r>
      <w:r>
        <w:t>.</w:t>
      </w:r>
    </w:p>
  </w:footnote>
  <w:footnote w:id="6">
    <w:p w:rsidR="00634F12" w:rsidP="00634F12" w14:paraId="473601E2" w14:textId="77777777">
      <w:pPr>
        <w:pStyle w:val="FootnoteText"/>
      </w:pPr>
      <w:r>
        <w:rPr>
          <w:rStyle w:val="FootnoteReference"/>
        </w:rPr>
        <w:footnoteRef/>
      </w:r>
      <w:r>
        <w:t xml:space="preserve"> </w:t>
      </w:r>
      <w:r w:rsidRPr="00AF4899">
        <w:rPr>
          <w:i/>
          <w:iCs/>
        </w:rPr>
        <w:t xml:space="preserve">CNZ </w:t>
      </w:r>
      <w:r w:rsidRPr="00047941">
        <w:rPr>
          <w:i/>
          <w:iCs/>
        </w:rPr>
        <w:t>Commc</w:t>
      </w:r>
      <w:r>
        <w:rPr>
          <w:i/>
          <w:iCs/>
        </w:rPr>
        <w:t>’</w:t>
      </w:r>
      <w:r w:rsidRPr="00047941">
        <w:rPr>
          <w:i/>
          <w:iCs/>
        </w:rPr>
        <w:t>n</w:t>
      </w:r>
      <w:r>
        <w:rPr>
          <w:i/>
          <w:iCs/>
        </w:rPr>
        <w:t>s</w:t>
      </w:r>
      <w:r w:rsidRPr="00AF4899">
        <w:rPr>
          <w:i/>
          <w:iCs/>
        </w:rPr>
        <w:t xml:space="preserve"> SE, LLC v. DIRECTV, LLC</w:t>
      </w:r>
      <w:r>
        <w:rPr>
          <w:i/>
          <w:iCs/>
        </w:rPr>
        <w:t>,</w:t>
      </w:r>
      <w:r w:rsidRPr="00AF4899">
        <w:rPr>
          <w:i/>
          <w:iCs/>
        </w:rPr>
        <w:t xml:space="preserve"> Must-Carry Complaint Regarding Carriage of WGBP-TV Opelika, AL</w:t>
      </w:r>
      <w:r>
        <w:t xml:space="preserve">, MB Docket No. 21-153, Answer of DIRECTV, LLC at 1 (rec. May 6, 2021) (DIRECTV Answer); </w:t>
      </w:r>
      <w:r w:rsidRPr="00AF4899">
        <w:rPr>
          <w:i/>
          <w:iCs/>
        </w:rPr>
        <w:t xml:space="preserve">CNZ </w:t>
      </w:r>
      <w:r w:rsidRPr="00047941">
        <w:rPr>
          <w:i/>
          <w:iCs/>
        </w:rPr>
        <w:t>Commc</w:t>
      </w:r>
      <w:r>
        <w:rPr>
          <w:i/>
          <w:iCs/>
        </w:rPr>
        <w:t>’</w:t>
      </w:r>
      <w:r w:rsidRPr="00047941">
        <w:rPr>
          <w:i/>
          <w:iCs/>
        </w:rPr>
        <w:t>n</w:t>
      </w:r>
      <w:r>
        <w:rPr>
          <w:i/>
          <w:iCs/>
        </w:rPr>
        <w:t>s</w:t>
      </w:r>
      <w:r w:rsidRPr="00AF4899">
        <w:rPr>
          <w:i/>
          <w:iCs/>
        </w:rPr>
        <w:t xml:space="preserve"> SE, LLC v. DIRECTV, LLC</w:t>
      </w:r>
      <w:r>
        <w:rPr>
          <w:i/>
          <w:iCs/>
        </w:rPr>
        <w:t>,</w:t>
      </w:r>
      <w:r w:rsidRPr="00AF4899">
        <w:rPr>
          <w:i/>
          <w:iCs/>
        </w:rPr>
        <w:t xml:space="preserve"> Must-Carry Complaint Regarding Carriage of WGBP-TV Opelika, AL</w:t>
      </w:r>
      <w:r>
        <w:t xml:space="preserve">, MB Docket No. 21-153, Reply of </w:t>
      </w:r>
      <w:r w:rsidRPr="00D61D5D">
        <w:t>CNZ Communications SE, LLC</w:t>
      </w:r>
      <w:r>
        <w:t xml:space="preserve"> (rec. Apr. 8, 2021) (WGBP Reply).</w:t>
      </w:r>
    </w:p>
  </w:footnote>
  <w:footnote w:id="7">
    <w:p w:rsidR="00634F12" w:rsidP="00634F12" w14:paraId="7DF312B0" w14:textId="77777777">
      <w:pPr>
        <w:pStyle w:val="FootnoteText"/>
      </w:pPr>
      <w:r>
        <w:rPr>
          <w:rStyle w:val="FootnoteReference"/>
        </w:rPr>
        <w:footnoteRef/>
      </w:r>
      <w:r>
        <w:t xml:space="preserve"> 47 U.S.C. § 338.  </w:t>
      </w:r>
      <w:r>
        <w:rPr>
          <w:i/>
          <w:iCs/>
          <w:color w:val="000000"/>
          <w:szCs w:val="22"/>
        </w:rPr>
        <w:t xml:space="preserve">See </w:t>
      </w:r>
      <w:r>
        <w:rPr>
          <w:i/>
          <w:iCs/>
        </w:rPr>
        <w:t>Implementation of the Satellite Home Viewer Improvement Act of 1999: Broadcast Signal Carriage Issues; Retransmission Consent Issues</w:t>
      </w:r>
      <w:r>
        <w:t>, Report and Order, 16 FCC Rcd 1918, 1934, para. 15 (2000) (</w:t>
      </w:r>
      <w:r>
        <w:rPr>
          <w:i/>
          <w:iCs/>
        </w:rPr>
        <w:t>SHVIA Order</w:t>
      </w:r>
      <w:r>
        <w:t xml:space="preserve">); </w:t>
      </w:r>
      <w:r w:rsidRPr="002D49F3">
        <w:rPr>
          <w:i/>
          <w:iCs/>
        </w:rPr>
        <w:t>Implementation of the Satellite Home Viewer Improvement Act of 1999; Broadcast Signal Carriage Issues</w:t>
      </w:r>
      <w:r w:rsidRPr="002D49F3">
        <w:t xml:space="preserve">, </w:t>
      </w:r>
      <w:r w:rsidRPr="00B15EDC">
        <w:t>Order on Reconsideration</w:t>
      </w:r>
      <w:r>
        <w:t xml:space="preserve">, </w:t>
      </w:r>
      <w:r w:rsidRPr="002D49F3">
        <w:t>16 FCC Rcd 16544 (2001).</w:t>
      </w:r>
    </w:p>
  </w:footnote>
  <w:footnote w:id="8">
    <w:p w:rsidR="00634F12" w:rsidP="00634F12" w14:paraId="7120F71A" w14:textId="77777777">
      <w:pPr>
        <w:pStyle w:val="FootnoteText"/>
      </w:pPr>
      <w:r w:rsidRPr="00225E0A">
        <w:rPr>
          <w:rStyle w:val="FootnoteReference"/>
        </w:rPr>
        <w:footnoteRef/>
      </w:r>
      <w:r w:rsidRPr="00225E0A">
        <w:t xml:space="preserve"> 47 CFR § 76.66(a)(6).  Pursuant to Section 338, satellite carriers are not required to carry local broadcast television stations; however, if a satellite carrier chooses to carry a local station in a particular DMA in reliance on the local statutory copyright license, it generally must carry any qualified local station in the same DMA that makes a timely election for retransmission consent or mandatory carriage.</w:t>
      </w:r>
      <w:r w:rsidRPr="003F2B20">
        <w:t xml:space="preserve">  47 U.S.C. § 338.  </w:t>
      </w:r>
      <w:r w:rsidRPr="00225E0A">
        <w:t xml:space="preserve">This is commonly referred to as the “carry one, carry all” requirement.  Satellite carriers have a statutory copyright license under SHVIA for carriage of stations to any subscriber within a station’s local market.  </w:t>
      </w:r>
      <w:r w:rsidRPr="00225E0A">
        <w:rPr>
          <w:i/>
        </w:rPr>
        <w:t xml:space="preserve">See </w:t>
      </w:r>
      <w:r w:rsidRPr="00225E0A">
        <w:t>17 U.S.C. § 122.</w:t>
      </w:r>
      <w:r>
        <w:t xml:space="preserve">  </w:t>
      </w:r>
    </w:p>
  </w:footnote>
  <w:footnote w:id="9">
    <w:p w:rsidR="00634F12" w:rsidP="00634F12" w14:paraId="18B48261" w14:textId="77777777">
      <w:pPr>
        <w:pStyle w:val="FootnoteText"/>
      </w:pPr>
      <w:r>
        <w:rPr>
          <w:rStyle w:val="FootnoteReference"/>
        </w:rPr>
        <w:footnoteRef/>
      </w:r>
      <w:r>
        <w:t xml:space="preserve"> </w:t>
      </w:r>
      <w:r>
        <w:rPr>
          <w:i/>
          <w:iCs/>
        </w:rPr>
        <w:t>See</w:t>
      </w:r>
      <w:r>
        <w:t xml:space="preserve"> 17 U.S.C. § 122(j)(2); 47 CFR § 76.66(e) (defining a television broadcast station’s local market for purposes of satellite carriage as the DMA in which the station is located).</w:t>
      </w:r>
      <w:r>
        <w:rPr>
          <w:color w:val="000000"/>
          <w:szCs w:val="22"/>
        </w:rPr>
        <w:t xml:space="preserve">  </w:t>
      </w:r>
    </w:p>
  </w:footnote>
  <w:footnote w:id="10">
    <w:p w:rsidR="00634F12" w:rsidP="00634F12" w14:paraId="5FFA864C" w14:textId="77777777">
      <w:pPr>
        <w:pStyle w:val="FootnoteText"/>
      </w:pPr>
      <w:r>
        <w:rPr>
          <w:rStyle w:val="FootnoteReference"/>
        </w:rPr>
        <w:footnoteRef/>
      </w:r>
      <w:r>
        <w:t xml:space="preserve"> </w:t>
      </w:r>
      <w:r w:rsidRPr="00225E0A">
        <w:t>47 CFR § 76.66(c)(4).</w:t>
      </w:r>
    </w:p>
  </w:footnote>
  <w:footnote w:id="11">
    <w:p w:rsidR="00634F12" w:rsidP="00634F12" w14:paraId="28FF0141" w14:textId="77777777">
      <w:pPr>
        <w:pStyle w:val="FootnoteText"/>
      </w:pPr>
      <w:r>
        <w:rPr>
          <w:rStyle w:val="FootnoteReference"/>
        </w:rPr>
        <w:footnoteRef/>
      </w:r>
      <w:r>
        <w:t xml:space="preserve"> </w:t>
      </w:r>
      <w:r w:rsidRPr="00E03610">
        <w:rPr>
          <w:i/>
          <w:iCs/>
        </w:rPr>
        <w:t>Id</w:t>
      </w:r>
      <w:r w:rsidRPr="00B7615B">
        <w:t xml:space="preserve">. </w:t>
      </w:r>
      <w:r w:rsidRPr="00225E0A">
        <w:t>§ 76.66(</w:t>
      </w:r>
      <w:r>
        <w:t>d)(3)(ii).</w:t>
      </w:r>
    </w:p>
  </w:footnote>
  <w:footnote w:id="12">
    <w:p w:rsidR="00634F12" w:rsidP="00634F12" w14:paraId="59DFE6D0" w14:textId="77777777">
      <w:pPr>
        <w:pStyle w:val="FootnoteText"/>
      </w:pPr>
      <w:r>
        <w:rPr>
          <w:rStyle w:val="FootnoteReference"/>
        </w:rPr>
        <w:footnoteRef/>
      </w:r>
      <w:r>
        <w:t xml:space="preserve"> </w:t>
      </w:r>
      <w:r w:rsidRPr="00E03610">
        <w:rPr>
          <w:i/>
          <w:iCs/>
        </w:rPr>
        <w:t>Id</w:t>
      </w:r>
      <w:r w:rsidRPr="00B7615B">
        <w:t xml:space="preserve">. </w:t>
      </w:r>
      <w:r w:rsidRPr="00225E0A">
        <w:t>§ 76.66(</w:t>
      </w:r>
      <w:r>
        <w:t>d)(3)(i).</w:t>
      </w:r>
    </w:p>
  </w:footnote>
  <w:footnote w:id="13">
    <w:p w:rsidR="00634F12" w:rsidP="00634F12" w14:paraId="7DA6AF59" w14:textId="77777777">
      <w:pPr>
        <w:pStyle w:val="FootnoteText"/>
      </w:pPr>
      <w:r>
        <w:rPr>
          <w:rStyle w:val="FootnoteReference"/>
        </w:rPr>
        <w:footnoteRef/>
      </w:r>
      <w:r>
        <w:t xml:space="preserve"> Complaint at 2; Complaint Exh. A (WGBP’s Initial 2021-2023 Election Notice).</w:t>
      </w:r>
    </w:p>
  </w:footnote>
  <w:footnote w:id="14">
    <w:p w:rsidR="00634F12" w:rsidP="00634F12" w14:paraId="7EA1D7D9" w14:textId="77777777">
      <w:pPr>
        <w:pStyle w:val="FootnoteText"/>
      </w:pPr>
      <w:r>
        <w:rPr>
          <w:rStyle w:val="FootnoteReference"/>
        </w:rPr>
        <w:footnoteRef/>
      </w:r>
      <w:r>
        <w:t xml:space="preserve"> Complaint Exh. B (Letter from Daniel Monistere, SVP Policy &amp; Guidelines, Nielsen, to CNZ, dated Dec. 22, 2020).  </w:t>
      </w:r>
    </w:p>
  </w:footnote>
  <w:footnote w:id="15">
    <w:p w:rsidR="00634F12" w:rsidP="00634F12" w14:paraId="21E29D0A" w14:textId="77777777">
      <w:pPr>
        <w:pStyle w:val="FootnoteText"/>
      </w:pPr>
      <w:r>
        <w:rPr>
          <w:rStyle w:val="FootnoteReference"/>
        </w:rPr>
        <w:footnoteRef/>
      </w:r>
      <w:r>
        <w:t xml:space="preserve"> Complaint at 2; </w:t>
      </w:r>
      <w:r w:rsidRPr="00414389">
        <w:t>WGBP Reply</w:t>
      </w:r>
      <w:r>
        <w:t xml:space="preserve"> at 3-4; </w:t>
      </w:r>
      <w:r>
        <w:rPr>
          <w:i/>
          <w:iCs/>
        </w:rPr>
        <w:t>s</w:t>
      </w:r>
      <w:r w:rsidRPr="00043ACB">
        <w:rPr>
          <w:i/>
          <w:iCs/>
        </w:rPr>
        <w:t>ee</w:t>
      </w:r>
      <w:r>
        <w:t xml:space="preserve"> File No. 0000129713 (DTS license granted Dec. 22, 2020).  We note that the Station was permitted to expand its coverage area through its DTS application because it was </w:t>
      </w:r>
      <w:r w:rsidRPr="005C28E0">
        <w:t>predicted to experience a loss in population served in excess of one percent as a result of the repacking process</w:t>
      </w:r>
      <w:r>
        <w:t xml:space="preserve">.  </w:t>
      </w:r>
      <w:r w:rsidRPr="005C28E0">
        <w:rPr>
          <w:i/>
          <w:iCs/>
        </w:rPr>
        <w:t>See</w:t>
      </w:r>
      <w:r w:rsidRPr="005C28E0">
        <w:t xml:space="preserve"> 47 CFR § 73.3700(b)(2)(ii)</w:t>
      </w:r>
      <w:r>
        <w:t xml:space="preserve">. </w:t>
      </w:r>
    </w:p>
  </w:footnote>
  <w:footnote w:id="16">
    <w:p w:rsidR="00634F12" w:rsidP="00634F12" w14:paraId="0DAF5031" w14:textId="77777777">
      <w:pPr>
        <w:pStyle w:val="FootnoteText"/>
      </w:pPr>
      <w:r>
        <w:rPr>
          <w:rStyle w:val="FootnoteReference"/>
        </w:rPr>
        <w:footnoteRef/>
      </w:r>
      <w:r>
        <w:t xml:space="preserve"> </w:t>
      </w:r>
      <w:r w:rsidRPr="00B9726C">
        <w:rPr>
          <w:i/>
          <w:iCs/>
        </w:rPr>
        <w:t>See</w:t>
      </w:r>
      <w:r>
        <w:t xml:space="preserve"> File No. </w:t>
      </w:r>
      <w:r w:rsidRPr="00C70932">
        <w:rPr>
          <w:szCs w:val="22"/>
        </w:rPr>
        <w:t>BLCDT-20140827ABB</w:t>
      </w:r>
      <w:r>
        <w:rPr>
          <w:szCs w:val="22"/>
        </w:rPr>
        <w:t xml:space="preserve"> (license granted Sept. 12, 2014).</w:t>
      </w:r>
    </w:p>
  </w:footnote>
  <w:footnote w:id="17">
    <w:p w:rsidR="00634F12" w:rsidP="00634F12" w14:paraId="19A42D30" w14:textId="77777777">
      <w:pPr>
        <w:pStyle w:val="FootnoteText"/>
      </w:pPr>
      <w:r>
        <w:rPr>
          <w:rStyle w:val="FootnoteReference"/>
        </w:rPr>
        <w:footnoteRef/>
      </w:r>
      <w:r>
        <w:t xml:space="preserve"> </w:t>
      </w:r>
      <w:r w:rsidRPr="00B9726C">
        <w:rPr>
          <w:i/>
          <w:iCs/>
        </w:rPr>
        <w:t>See</w:t>
      </w:r>
      <w:r>
        <w:t xml:space="preserve"> Complaint at 2-3.</w:t>
      </w:r>
    </w:p>
  </w:footnote>
  <w:footnote w:id="18">
    <w:p w:rsidR="00634F12" w:rsidP="00634F12" w14:paraId="4A66458E" w14:textId="77777777">
      <w:pPr>
        <w:pStyle w:val="FootnoteText"/>
      </w:pPr>
      <w:r>
        <w:rPr>
          <w:rStyle w:val="FootnoteReference"/>
        </w:rPr>
        <w:footnoteRef/>
      </w:r>
      <w:r>
        <w:t xml:space="preserve"> </w:t>
      </w:r>
      <w:r w:rsidRPr="00B9726C">
        <w:rPr>
          <w:i/>
          <w:iCs/>
        </w:rPr>
        <w:t>See</w:t>
      </w:r>
      <w:r>
        <w:t xml:space="preserve"> </w:t>
      </w:r>
      <w:r w:rsidRPr="00FF612B">
        <w:t xml:space="preserve">DIRECTV </w:t>
      </w:r>
      <w:r w:rsidRPr="00E03610">
        <w:t>Answer</w:t>
      </w:r>
      <w:r>
        <w:t xml:space="preserve"> at 8; Complaint, Exh. D (</w:t>
      </w:r>
      <w:r w:rsidRPr="00D37F7D">
        <w:t>Letter from DIRECTV to David Nonberg, CNZ, dated Feb. 1, 2021).</w:t>
      </w:r>
    </w:p>
  </w:footnote>
  <w:footnote w:id="19">
    <w:p w:rsidR="00634F12" w:rsidP="00634F12" w14:paraId="50873E7D" w14:textId="77777777">
      <w:pPr>
        <w:pStyle w:val="FootnoteText"/>
      </w:pPr>
      <w:r>
        <w:rPr>
          <w:rStyle w:val="FootnoteReference"/>
        </w:rPr>
        <w:footnoteRef/>
      </w:r>
      <w:r>
        <w:t xml:space="preserve"> </w:t>
      </w:r>
      <w:r>
        <w:rPr>
          <w:color w:val="000000"/>
        </w:rPr>
        <w:t>WGBP</w:t>
      </w:r>
      <w:r w:rsidRPr="00D162EC">
        <w:rPr>
          <w:color w:val="000000"/>
        </w:rPr>
        <w:t xml:space="preserve"> and </w:t>
      </w:r>
      <w:r>
        <w:rPr>
          <w:color w:val="000000"/>
        </w:rPr>
        <w:t>DIRECTV</w:t>
      </w:r>
      <w:r w:rsidRPr="00D162EC">
        <w:rPr>
          <w:color w:val="000000"/>
        </w:rPr>
        <w:t xml:space="preserve"> </w:t>
      </w:r>
      <w:r>
        <w:rPr>
          <w:color w:val="000000"/>
        </w:rPr>
        <w:t>communicated</w:t>
      </w:r>
      <w:r w:rsidRPr="00D162EC">
        <w:rPr>
          <w:color w:val="000000"/>
        </w:rPr>
        <w:t xml:space="preserve"> further</w:t>
      </w:r>
      <w:r>
        <w:rPr>
          <w:color w:val="000000"/>
        </w:rPr>
        <w:t xml:space="preserve"> between February and April 2020</w:t>
      </w:r>
      <w:r w:rsidRPr="00D162EC">
        <w:rPr>
          <w:color w:val="000000"/>
        </w:rPr>
        <w:t xml:space="preserve">, disagreeing on whether </w:t>
      </w:r>
      <w:r>
        <w:rPr>
          <w:color w:val="000000"/>
        </w:rPr>
        <w:t xml:space="preserve">a new DTS transmitter </w:t>
      </w:r>
      <w:r w:rsidRPr="00D162EC">
        <w:rPr>
          <w:color w:val="000000"/>
        </w:rPr>
        <w:t>“could be the basis for WG</w:t>
      </w:r>
      <w:r w:rsidRPr="00E03610">
        <w:rPr>
          <w:color w:val="000000"/>
        </w:rPr>
        <w:t>B</w:t>
      </w:r>
      <w:r w:rsidRPr="00D162EC">
        <w:rPr>
          <w:color w:val="000000"/>
        </w:rPr>
        <w:t>P-TV asserting that it is a new station in the Atlanta DMA.”</w:t>
      </w:r>
      <w:r>
        <w:rPr>
          <w:color w:val="000000"/>
        </w:rPr>
        <w:t xml:space="preserve">  </w:t>
      </w:r>
      <w:r>
        <w:t>Complaint at 3 (citing Complaint Exh. E (Email from</w:t>
      </w:r>
      <w:r w:rsidRPr="00E22D75">
        <w:t xml:space="preserve"> </w:t>
      </w:r>
      <w:r>
        <w:t>Randy Nonberg, WGBP to Karen Griet, DIRECTV (Feb. 11, 2021)); Complaint Exh. F (Email from Karen Griet, DIRECTV, to Randy Nonberg, WGBP (Mar. 9, 2021)); Complaint Exh. G (</w:t>
      </w:r>
      <w:r w:rsidRPr="000E32DA">
        <w:t xml:space="preserve">Email from Karen Griet, DIRECTV, to </w:t>
      </w:r>
      <w:r>
        <w:t>Karsten Amlie</w:t>
      </w:r>
      <w:r w:rsidRPr="000E32DA">
        <w:t xml:space="preserve"> (Mar. 9, 2021</w:t>
      </w:r>
      <w:r>
        <w:t xml:space="preserve">)); DIRECTV Answer at 8 (citing </w:t>
      </w:r>
      <w:r w:rsidRPr="009F2D9A">
        <w:t>Complaint Ex</w:t>
      </w:r>
      <w:r>
        <w:t>h</w:t>
      </w:r>
      <w:r w:rsidRPr="009F2D9A">
        <w:t>. D (Letter from DIRECTV to David Nonberg, CNZ</w:t>
      </w:r>
      <w:r>
        <w:t xml:space="preserve"> (</w:t>
      </w:r>
      <w:r w:rsidRPr="009F2D9A">
        <w:t>Feb. 1, 2021)</w:t>
      </w:r>
      <w:r>
        <w:t>); DIRECTV Answer Exh. C (March and April 2021 email discussing carriage).</w:t>
      </w:r>
    </w:p>
  </w:footnote>
  <w:footnote w:id="20">
    <w:p w:rsidR="00634F12" w:rsidRPr="0070127F" w:rsidP="00634F12" w14:paraId="6F751C72" w14:textId="77777777">
      <w:pPr>
        <w:pStyle w:val="FootnoteText"/>
        <w:rPr>
          <w:i/>
          <w:iCs/>
        </w:rPr>
      </w:pPr>
      <w:r>
        <w:rPr>
          <w:rStyle w:val="FootnoteReference"/>
        </w:rPr>
        <w:footnoteRef/>
      </w:r>
      <w:r>
        <w:t xml:space="preserve"> </w:t>
      </w:r>
      <w:r>
        <w:rPr>
          <w:i/>
          <w:iCs/>
        </w:rPr>
        <w:t xml:space="preserve">See </w:t>
      </w:r>
      <w:r w:rsidRPr="00225E0A">
        <w:t>47 CFR § 76.66(</w:t>
      </w:r>
      <w:r>
        <w:t>d)(3)(i).</w:t>
      </w:r>
    </w:p>
  </w:footnote>
  <w:footnote w:id="21">
    <w:p w:rsidR="00634F12" w:rsidP="00634F12" w14:paraId="7AD135D9" w14:textId="77777777">
      <w:pPr>
        <w:pStyle w:val="FootnoteText"/>
      </w:pPr>
      <w:r>
        <w:rPr>
          <w:rStyle w:val="FootnoteReference"/>
        </w:rPr>
        <w:footnoteRef/>
      </w:r>
      <w:r>
        <w:t xml:space="preserve"> </w:t>
      </w:r>
      <w:r w:rsidRPr="00520FB9">
        <w:t xml:space="preserve">Letter from </w:t>
      </w:r>
      <w:r>
        <w:t>Steven Broeckaert, Senior Deputy Chief, Policy Division, Media Bureau</w:t>
      </w:r>
      <w:r w:rsidRPr="00520FB9">
        <w:t>,</w:t>
      </w:r>
      <w:r>
        <w:t xml:space="preserve"> FCC,</w:t>
      </w:r>
      <w:r w:rsidRPr="00520FB9">
        <w:t xml:space="preserve"> to </w:t>
      </w:r>
      <w:r>
        <w:t xml:space="preserve">Randy E. Nonberg, Manager, CNZ Communications SE, LLC (Sept. 2, 2021) </w:t>
      </w:r>
      <w:r w:rsidRPr="0023635E">
        <w:t xml:space="preserve">(on file in </w:t>
      </w:r>
      <w:r>
        <w:t>MB Docket No. 21-153</w:t>
      </w:r>
      <w:r w:rsidRPr="0023635E">
        <w:t>)</w:t>
      </w:r>
      <w:r>
        <w:t>.</w:t>
      </w:r>
    </w:p>
  </w:footnote>
  <w:footnote w:id="22">
    <w:p w:rsidR="00634F12" w:rsidP="00634F12" w14:paraId="470BD086" w14:textId="77777777">
      <w:pPr>
        <w:pStyle w:val="FootnoteText"/>
      </w:pPr>
      <w:r>
        <w:rPr>
          <w:rStyle w:val="FootnoteReference"/>
        </w:rPr>
        <w:footnoteRef/>
      </w:r>
      <w:r>
        <w:t xml:space="preserve"> </w:t>
      </w:r>
      <w:r w:rsidRPr="00B9726C">
        <w:rPr>
          <w:i/>
          <w:iCs/>
        </w:rPr>
        <w:t>See</w:t>
      </w:r>
      <w:r>
        <w:t xml:space="preserve"> </w:t>
      </w:r>
      <w:r w:rsidRPr="00C70932">
        <w:rPr>
          <w:szCs w:val="22"/>
        </w:rPr>
        <w:t>BLCDT-20140827ABB</w:t>
      </w:r>
      <w:r>
        <w:rPr>
          <w:szCs w:val="22"/>
        </w:rPr>
        <w:t xml:space="preserve"> (license granted Sept. 12, 2014). </w:t>
      </w:r>
    </w:p>
  </w:footnote>
  <w:footnote w:id="23">
    <w:p w:rsidR="00634F12" w:rsidRPr="00176B7E" w:rsidP="00634F12" w14:paraId="2B4B86EA" w14:textId="77777777">
      <w:pPr>
        <w:pStyle w:val="FootnoteText"/>
      </w:pPr>
      <w:r>
        <w:rPr>
          <w:rStyle w:val="FootnoteReference"/>
        </w:rPr>
        <w:footnoteRef/>
      </w:r>
      <w:r>
        <w:t xml:space="preserve"> </w:t>
      </w:r>
      <w:r w:rsidRPr="00FB6529">
        <w:t>Letter from Randy E. Nonberg, Manager, CNZ Communications SE, LLC at 3 (Sept. 9, 2021) (on file in MB Docket No. 21-153) (</w:t>
      </w:r>
      <w:r w:rsidRPr="000C3483">
        <w:rPr>
          <w:i/>
          <w:iCs/>
        </w:rPr>
        <w:t>CNZ Letter</w:t>
      </w:r>
      <w:r w:rsidRPr="00FB6529">
        <w:t>).</w:t>
      </w:r>
      <w:r>
        <w:t xml:space="preserve">  </w:t>
      </w:r>
      <w:r w:rsidRPr="00601E92">
        <w:t xml:space="preserve">We note that the complaint </w:t>
      </w:r>
      <w:r w:rsidRPr="00646227">
        <w:t xml:space="preserve">appeared to imply that December 9, 2020 was the first time the Station’s over-the-air service extended into the Atlanta DMA.  </w:t>
      </w:r>
      <w:r w:rsidRPr="00646227">
        <w:rPr>
          <w:i/>
          <w:iCs/>
        </w:rPr>
        <w:t>See</w:t>
      </w:r>
      <w:r w:rsidRPr="00646227">
        <w:t xml:space="preserve"> Complaint at 6 (stating “While the primary purpose of the DTS here was to replace the coverage area the Station lost in the post-Incentive Auction transition, doing so required both adding a transmitter in the Atlanta DMA and extending the Station’s over-the-air service into the Atlanta DMA</w:t>
      </w:r>
      <w:r w:rsidRPr="00176B7E">
        <w:t xml:space="preserve">.”).  </w:t>
      </w:r>
      <w:r w:rsidRPr="00176B7E">
        <w:rPr>
          <w:i/>
          <w:iCs/>
        </w:rPr>
        <w:t>See infra</w:t>
      </w:r>
      <w:r w:rsidRPr="00176B7E">
        <w:t xml:space="preserve"> note 28 (conceding that WGBP provided service to a portion of the Atlanta DMA prior to activating its DTS system).</w:t>
      </w:r>
    </w:p>
  </w:footnote>
  <w:footnote w:id="24">
    <w:p w:rsidR="00634F12" w:rsidP="00634F12" w14:paraId="0B837782" w14:textId="77777777">
      <w:pPr>
        <w:pStyle w:val="FootnoteText"/>
      </w:pPr>
      <w:r>
        <w:rPr>
          <w:rStyle w:val="FootnoteReference"/>
        </w:rPr>
        <w:footnoteRef/>
      </w:r>
      <w:r>
        <w:t xml:space="preserve"> </w:t>
      </w:r>
      <w:r w:rsidRPr="00B9726C">
        <w:rPr>
          <w:i/>
          <w:iCs/>
        </w:rPr>
        <w:t>See</w:t>
      </w:r>
      <w:r>
        <w:t xml:space="preserve"> </w:t>
      </w:r>
      <w:r>
        <w:rPr>
          <w:i/>
          <w:iCs/>
        </w:rPr>
        <w:t>CNZ Letter</w:t>
      </w:r>
      <w:r w:rsidRPr="00D37844">
        <w:t xml:space="preserve"> at 2-3</w:t>
      </w:r>
      <w:r>
        <w:t xml:space="preserve"> (stating “The Station </w:t>
      </w:r>
      <w:r w:rsidRPr="002F4C57">
        <w:t>began providing</w:t>
      </w:r>
      <w:r>
        <w:t xml:space="preserve"> over-the-air service in the Atlanta DMA in 2020 when it initiated service using a transmitter in Warm Springs, GA, which is located in the Atlanta DMA.”). </w:t>
      </w:r>
    </w:p>
  </w:footnote>
  <w:footnote w:id="25">
    <w:p w:rsidR="00634F12" w:rsidP="00634F12" w14:paraId="4D8C680E" w14:textId="77777777">
      <w:pPr>
        <w:pStyle w:val="FootnoteText"/>
      </w:pPr>
      <w:r>
        <w:rPr>
          <w:rStyle w:val="FootnoteReference"/>
        </w:rPr>
        <w:footnoteRef/>
      </w:r>
      <w:r>
        <w:t xml:space="preserve"> </w:t>
      </w:r>
      <w:r w:rsidRPr="00601E92">
        <w:t>We note, for example, that WHSV-TV for many years provided service to viewers in its community of license of Harrisonburg, VA (in the Harrisonburg, VA DMA) using a transmitter located in the Washington, DC (Hagerstown, PA) DMA.  Similarly, WXEL-TV, Boynton Beach, FL, is the PBS station for the West Palm Beach, FL-Ft. Pierce, FL DMA but uses a shared transmitter located in the Miami, FL DMA belonging to a Miami host station.</w:t>
      </w:r>
    </w:p>
  </w:footnote>
  <w:footnote w:id="26">
    <w:p w:rsidR="00634F12" w:rsidP="00634F12" w14:paraId="1E80B2E9" w14:textId="77777777">
      <w:pPr>
        <w:pStyle w:val="FootnoteText"/>
      </w:pPr>
      <w:r>
        <w:rPr>
          <w:rStyle w:val="FootnoteReference"/>
        </w:rPr>
        <w:footnoteRef/>
      </w:r>
      <w:r>
        <w:t xml:space="preserve"> The Station contends that the phrase “in a market” “refer[s] to a physical presence within a market.”  </w:t>
      </w:r>
      <w:r>
        <w:rPr>
          <w:i/>
          <w:iCs/>
        </w:rPr>
        <w:t>CNZ Letter</w:t>
      </w:r>
      <w:r w:rsidRPr="00D37844">
        <w:t xml:space="preserve"> at 2.</w:t>
      </w:r>
      <w:r w:rsidRPr="00CD53B4">
        <w:t xml:space="preserve"> </w:t>
      </w:r>
      <w:r>
        <w:t xml:space="preserve"> We agree, but the rule applies that phrase to the provision of service and not to the location of a transmitter.  </w:t>
      </w:r>
      <w:r w:rsidRPr="005B7288">
        <w:rPr>
          <w:i/>
          <w:iCs/>
        </w:rPr>
        <w:t>See</w:t>
      </w:r>
      <w:r>
        <w:t xml:space="preserve"> </w:t>
      </w:r>
      <w:r w:rsidRPr="00225E0A">
        <w:t>47 CFR § 76.66(</w:t>
      </w:r>
      <w:r>
        <w:t>d)(3)(i) (referring to a television station “</w:t>
      </w:r>
      <w:r w:rsidRPr="00A55428">
        <w:rPr>
          <w:color w:val="000000"/>
        </w:rPr>
        <w:t>providing over-the-air service in a market</w:t>
      </w:r>
      <w:r>
        <w:t xml:space="preserve">”). </w:t>
      </w:r>
    </w:p>
  </w:footnote>
  <w:footnote w:id="27">
    <w:p w:rsidR="00634F12" w:rsidP="00634F12" w14:paraId="4A5C559B" w14:textId="77777777">
      <w:pPr>
        <w:pStyle w:val="FootnoteText"/>
      </w:pPr>
      <w:r>
        <w:rPr>
          <w:rStyle w:val="FootnoteReference"/>
        </w:rPr>
        <w:footnoteRef/>
      </w:r>
      <w:r>
        <w:t xml:space="preserve"> </w:t>
      </w:r>
      <w:r w:rsidRPr="00C70932">
        <w:rPr>
          <w:color w:val="000000"/>
        </w:rPr>
        <w:t xml:space="preserve">47 CFR § 73.622(e).  This is </w:t>
      </w:r>
      <w:r>
        <w:rPr>
          <w:color w:val="000000"/>
        </w:rPr>
        <w:t xml:space="preserve">commonly </w:t>
      </w:r>
      <w:r w:rsidRPr="00C70932">
        <w:rPr>
          <w:color w:val="000000"/>
        </w:rPr>
        <w:t xml:space="preserve">referred to as the noise-limited service contour or NLSC.  </w:t>
      </w:r>
    </w:p>
  </w:footnote>
  <w:footnote w:id="28">
    <w:p w:rsidR="00634F12" w:rsidP="00634F12" w14:paraId="534D07A7" w14:textId="77777777">
      <w:pPr>
        <w:pStyle w:val="FootnoteText"/>
      </w:pPr>
      <w:r>
        <w:rPr>
          <w:rStyle w:val="FootnoteReference"/>
        </w:rPr>
        <w:footnoteRef/>
      </w:r>
      <w:r>
        <w:t xml:space="preserve"> </w:t>
      </w:r>
      <w:r w:rsidRPr="00E03610">
        <w:rPr>
          <w:i/>
          <w:iCs/>
        </w:rPr>
        <w:t>Id.</w:t>
      </w:r>
      <w:r w:rsidRPr="00225E0A">
        <w:t xml:space="preserve"> § 76.66(</w:t>
      </w:r>
      <w:r>
        <w:t>d)(3)(i).</w:t>
      </w:r>
    </w:p>
  </w:footnote>
  <w:footnote w:id="29">
    <w:p w:rsidR="00634F12" w:rsidP="00634F12" w14:paraId="4D2B8488" w14:textId="77777777">
      <w:pPr>
        <w:pStyle w:val="FootnoteText"/>
      </w:pPr>
      <w:r>
        <w:rPr>
          <w:rStyle w:val="FootnoteReference"/>
        </w:rPr>
        <w:footnoteRef/>
      </w:r>
      <w:r>
        <w:t xml:space="preserve"> </w:t>
      </w:r>
      <w:r w:rsidRPr="00B9726C">
        <w:rPr>
          <w:i/>
          <w:iCs/>
        </w:rPr>
        <w:t>See</w:t>
      </w:r>
      <w:r>
        <w:t xml:space="preserve"> </w:t>
      </w:r>
      <w:r w:rsidRPr="00C70932">
        <w:rPr>
          <w:szCs w:val="22"/>
        </w:rPr>
        <w:t>BLCDT-20140827ABB</w:t>
      </w:r>
      <w:r>
        <w:rPr>
          <w:szCs w:val="22"/>
        </w:rPr>
        <w:t xml:space="preserve"> (license granted Sept. 12, 2014).</w:t>
      </w:r>
    </w:p>
  </w:footnote>
  <w:footnote w:id="30">
    <w:p w:rsidR="00634F12" w:rsidP="00634F12" w14:paraId="198840B5" w14:textId="77777777">
      <w:pPr>
        <w:pStyle w:val="FootnoteText"/>
      </w:pPr>
      <w:r>
        <w:rPr>
          <w:rStyle w:val="FootnoteReference"/>
        </w:rPr>
        <w:footnoteRef/>
      </w:r>
      <w:r>
        <w:t xml:space="preserve"> </w:t>
      </w:r>
      <w:r w:rsidRPr="00712135">
        <w:rPr>
          <w:i/>
          <w:iCs/>
        </w:rPr>
        <w:t>See CNZ Letter</w:t>
      </w:r>
      <w:r>
        <w:t xml:space="preserve"> at 3 (stating “the Station </w:t>
      </w:r>
      <w:r w:rsidRPr="002475C3">
        <w:t xml:space="preserve">did provide very limited service </w:t>
      </w:r>
      <w:r w:rsidRPr="002475C3">
        <w:rPr>
          <w:i/>
          <w:iCs/>
        </w:rPr>
        <w:t>to</w:t>
      </w:r>
      <w:r w:rsidRPr="002475C3">
        <w:t xml:space="preserve"> the Atlanta DMA prior to December 2020</w:t>
      </w:r>
      <w:r>
        <w:t xml:space="preserve">.  Specifically, the over-the-air service that the Station provided in the Columbus DMA was not entirely contained within the Columbus DMA, but extended north to a small portion of the Atlanta DMA….”).  </w:t>
      </w:r>
    </w:p>
  </w:footnote>
  <w:footnote w:id="31">
    <w:p w:rsidR="00634F12" w:rsidP="00634F12" w14:paraId="1B27176E" w14:textId="77777777">
      <w:pPr>
        <w:pStyle w:val="FootnoteText"/>
      </w:pPr>
      <w:bookmarkStart w:id="7" w:name="_Hlk84947387"/>
      <w:r>
        <w:rPr>
          <w:rStyle w:val="FootnoteReference"/>
        </w:rPr>
        <w:footnoteRef/>
      </w:r>
      <w:r>
        <w:t xml:space="preserve"> We note that a </w:t>
      </w:r>
      <w:r>
        <w:rPr>
          <w:color w:val="000000"/>
        </w:rPr>
        <w:t xml:space="preserve">DTS station’s </w:t>
      </w:r>
      <w:r w:rsidRPr="00643878">
        <w:rPr>
          <w:color w:val="000000"/>
        </w:rPr>
        <w:t>authorized service area</w:t>
      </w:r>
      <w:r>
        <w:rPr>
          <w:color w:val="000000"/>
        </w:rPr>
        <w:t xml:space="preserve"> is defined as “</w:t>
      </w:r>
      <w:r w:rsidRPr="00643878">
        <w:rPr>
          <w:color w:val="000000"/>
        </w:rPr>
        <w:t>the area within its predicted noise-limited service contour determined using the facilities authorized for the station in a license or construction permit for non-DTS, single-transmitter-location operation</w:t>
      </w:r>
      <w:r>
        <w:rPr>
          <w:color w:val="000000"/>
        </w:rPr>
        <w:t xml:space="preserve">,” </w:t>
      </w:r>
      <w:r w:rsidRPr="00C70932">
        <w:rPr>
          <w:color w:val="000000"/>
        </w:rPr>
        <w:t>47 CFR § 73.62</w:t>
      </w:r>
      <w:r>
        <w:rPr>
          <w:color w:val="000000"/>
        </w:rPr>
        <w:t>6</w:t>
      </w:r>
      <w:r w:rsidRPr="00C70932">
        <w:rPr>
          <w:color w:val="000000"/>
        </w:rPr>
        <w:t>(</w:t>
      </w:r>
      <w:r>
        <w:rPr>
          <w:color w:val="000000"/>
        </w:rPr>
        <w:t>b</w:t>
      </w:r>
      <w:r w:rsidRPr="00C70932">
        <w:rPr>
          <w:color w:val="000000"/>
        </w:rPr>
        <w:t>)</w:t>
      </w:r>
      <w:r>
        <w:rPr>
          <w:color w:val="000000"/>
        </w:rPr>
        <w:t xml:space="preserve">, and the </w:t>
      </w:r>
      <w:r w:rsidRPr="00D94055">
        <w:rPr>
          <w:color w:val="000000"/>
        </w:rPr>
        <w:t xml:space="preserve">Table of Distances </w:t>
      </w:r>
      <w:r>
        <w:rPr>
          <w:color w:val="000000"/>
        </w:rPr>
        <w:t>“</w:t>
      </w:r>
      <w:r w:rsidRPr="00D94055">
        <w:rPr>
          <w:color w:val="000000"/>
        </w:rPr>
        <w:t>describes (by channel and zone) a station</w:t>
      </w:r>
      <w:r>
        <w:rPr>
          <w:color w:val="000000"/>
        </w:rPr>
        <w:t>’</w:t>
      </w:r>
      <w:r w:rsidRPr="00D94055">
        <w:rPr>
          <w:color w:val="000000"/>
        </w:rPr>
        <w:t>s maximum service area that can be obtained in applying for a DTS authorization and the maximum interference area that can be created by its facilities</w:t>
      </w:r>
      <w:r>
        <w:rPr>
          <w:color w:val="000000"/>
        </w:rPr>
        <w:t xml:space="preserve">,” </w:t>
      </w:r>
      <w:r>
        <w:rPr>
          <w:i/>
          <w:iCs/>
          <w:color w:val="000000"/>
        </w:rPr>
        <w:t>i</w:t>
      </w:r>
      <w:r w:rsidRPr="00E03610">
        <w:rPr>
          <w:i/>
          <w:iCs/>
          <w:color w:val="000000"/>
        </w:rPr>
        <w:t>d</w:t>
      </w:r>
      <w:r w:rsidRPr="00DF0F2F">
        <w:rPr>
          <w:color w:val="000000"/>
        </w:rPr>
        <w:t>.</w:t>
      </w:r>
      <w:r w:rsidRPr="00C979C3">
        <w:rPr>
          <w:color w:val="000000"/>
        </w:rPr>
        <w:t xml:space="preserve"> </w:t>
      </w:r>
      <w:r w:rsidRPr="00C70932">
        <w:rPr>
          <w:color w:val="000000"/>
        </w:rPr>
        <w:t>§ 73.62</w:t>
      </w:r>
      <w:r>
        <w:rPr>
          <w:color w:val="000000"/>
        </w:rPr>
        <w:t>6</w:t>
      </w:r>
      <w:r w:rsidRPr="00C70932">
        <w:rPr>
          <w:color w:val="000000"/>
        </w:rPr>
        <w:t>(</w:t>
      </w:r>
      <w:r>
        <w:rPr>
          <w:color w:val="000000"/>
        </w:rPr>
        <w:t>c</w:t>
      </w:r>
      <w:r w:rsidRPr="00C70932">
        <w:rPr>
          <w:color w:val="000000"/>
        </w:rPr>
        <w:t>)</w:t>
      </w:r>
      <w:r>
        <w:rPr>
          <w:color w:val="000000"/>
        </w:rPr>
        <w:t xml:space="preserve">.  </w:t>
      </w:r>
      <w:r w:rsidRPr="00DD4206">
        <w:rPr>
          <w:color w:val="000000"/>
        </w:rPr>
        <w:t xml:space="preserve">As an alternative to the Table of Distances </w:t>
      </w:r>
      <w:r>
        <w:rPr>
          <w:color w:val="000000"/>
        </w:rPr>
        <w:t>a</w:t>
      </w:r>
      <w:r w:rsidRPr="00DD4206">
        <w:rPr>
          <w:color w:val="000000"/>
        </w:rPr>
        <w:t xml:space="preserve">pproach for determining the hypothetically maximized service area, full-power </w:t>
      </w:r>
      <w:r>
        <w:rPr>
          <w:color w:val="000000"/>
        </w:rPr>
        <w:t xml:space="preserve">DTS </w:t>
      </w:r>
      <w:r w:rsidRPr="00DD4206">
        <w:rPr>
          <w:color w:val="000000"/>
        </w:rPr>
        <w:t>stations may use the “largest station” provision in section 73.622(f)(5) of the rules.</w:t>
      </w:r>
      <w:r>
        <w:rPr>
          <w:color w:val="000000"/>
        </w:rPr>
        <w:t xml:space="preserve">  </w:t>
      </w:r>
      <w:r w:rsidRPr="00C70932">
        <w:rPr>
          <w:color w:val="000000"/>
        </w:rPr>
        <w:t>47 CFR § 73.</w:t>
      </w:r>
      <w:r w:rsidRPr="00DD4206">
        <w:rPr>
          <w:color w:val="000000"/>
        </w:rPr>
        <w:t>622(f)(5)</w:t>
      </w:r>
      <w:r>
        <w:rPr>
          <w:color w:val="000000"/>
        </w:rPr>
        <w:t xml:space="preserve">.  Regardless of the approach, </w:t>
      </w:r>
      <w:r w:rsidRPr="00DB3676">
        <w:t>the placement of individual DTS transmitters</w:t>
      </w:r>
      <w:r>
        <w:rPr>
          <w:color w:val="000000"/>
        </w:rPr>
        <w:t xml:space="preserve"> does not extend the provision of service beyond a DTS station’s </w:t>
      </w:r>
      <w:r w:rsidRPr="00DD4206">
        <w:rPr>
          <w:color w:val="000000"/>
        </w:rPr>
        <w:t>maximized service area</w:t>
      </w:r>
      <w:r>
        <w:t xml:space="preserve">.  </w:t>
      </w:r>
      <w:r w:rsidRPr="00842B60">
        <w:rPr>
          <w:i/>
          <w:iCs/>
          <w:color w:val="000000"/>
        </w:rPr>
        <w:t xml:space="preserve">See </w:t>
      </w:r>
      <w:r>
        <w:rPr>
          <w:i/>
          <w:iCs/>
          <w:color w:val="000000"/>
        </w:rPr>
        <w:t>i</w:t>
      </w:r>
      <w:r w:rsidRPr="00E03610">
        <w:rPr>
          <w:i/>
          <w:iCs/>
          <w:color w:val="000000"/>
        </w:rPr>
        <w:t>d</w:t>
      </w:r>
      <w:r w:rsidRPr="00DF0F2F">
        <w:rPr>
          <w:color w:val="000000"/>
        </w:rPr>
        <w:t>.</w:t>
      </w:r>
      <w:r w:rsidRPr="00C979C3">
        <w:rPr>
          <w:color w:val="000000"/>
        </w:rPr>
        <w:t xml:space="preserve"> </w:t>
      </w:r>
      <w:r w:rsidRPr="00C70932">
        <w:rPr>
          <w:color w:val="000000"/>
        </w:rPr>
        <w:t>§ 73.62</w:t>
      </w:r>
      <w:r>
        <w:rPr>
          <w:color w:val="000000"/>
        </w:rPr>
        <w:t>6</w:t>
      </w:r>
      <w:r w:rsidRPr="00C70932">
        <w:rPr>
          <w:color w:val="000000"/>
        </w:rPr>
        <w:t>(</w:t>
      </w:r>
      <w:r>
        <w:rPr>
          <w:color w:val="000000"/>
        </w:rPr>
        <w:t>d</w:t>
      </w:r>
      <w:r w:rsidRPr="00C70932">
        <w:rPr>
          <w:color w:val="000000"/>
        </w:rPr>
        <w:t>)</w:t>
      </w:r>
      <w:r>
        <w:rPr>
          <w:color w:val="000000"/>
        </w:rPr>
        <w:t xml:space="preserve">-(e).  That is, the coverage of individual DTS transmitters are only relevant to show the provision of service </w:t>
      </w:r>
      <w:r w:rsidRPr="00A62834">
        <w:rPr>
          <w:i/>
          <w:iCs/>
          <w:color w:val="000000"/>
        </w:rPr>
        <w:t>within</w:t>
      </w:r>
      <w:r>
        <w:rPr>
          <w:color w:val="000000"/>
        </w:rPr>
        <w:t xml:space="preserve"> the DTS station’s </w:t>
      </w:r>
      <w:r w:rsidRPr="00DD4206">
        <w:rPr>
          <w:color w:val="000000"/>
        </w:rPr>
        <w:t>maximized service area</w:t>
      </w:r>
      <w:r>
        <w:rPr>
          <w:color w:val="000000"/>
        </w:rPr>
        <w:t xml:space="preserve">.  In addition, we note that an individual DTS transmitter does not, in and of itself, serve as a basis for mandatory carriage rights.  Rather, carriage rights are based on the station’s </w:t>
      </w:r>
      <w:r w:rsidRPr="00643878">
        <w:rPr>
          <w:color w:val="000000"/>
        </w:rPr>
        <w:t>non-DTS, single-transmitter</w:t>
      </w:r>
      <w:r>
        <w:rPr>
          <w:color w:val="000000"/>
        </w:rPr>
        <w:t xml:space="preserve"> facility and the station’s DMA assignment.  </w:t>
      </w:r>
      <w:r w:rsidRPr="009B3209">
        <w:rPr>
          <w:i/>
          <w:iCs/>
          <w:color w:val="000000"/>
        </w:rPr>
        <w:t>See, e.g.</w:t>
      </w:r>
      <w:r w:rsidRPr="00D37844">
        <w:rPr>
          <w:color w:val="000000"/>
        </w:rPr>
        <w:t>,</w:t>
      </w:r>
      <w:r w:rsidRPr="009B3209">
        <w:rPr>
          <w:i/>
          <w:iCs/>
          <w:color w:val="000000"/>
        </w:rPr>
        <w:t xml:space="preserve"> Rules Governing the Use of Distributed Transmission System Technologies, Authorizing Permissive Use of the “Next Generation” Broadcast Television Standard</w:t>
      </w:r>
      <w:r w:rsidRPr="009B3209">
        <w:rPr>
          <w:color w:val="000000"/>
        </w:rPr>
        <w:t>, MB Docket No. 20-74, GN Docket No. 16-142, Report and Order, 36 FCC Rcd 1227</w:t>
      </w:r>
      <w:r>
        <w:rPr>
          <w:color w:val="000000"/>
        </w:rPr>
        <w:t>, 1243, para. 27 n.109</w:t>
      </w:r>
      <w:r w:rsidRPr="009B3209">
        <w:rPr>
          <w:color w:val="000000"/>
        </w:rPr>
        <w:t xml:space="preserve"> (2021)</w:t>
      </w:r>
      <w:r>
        <w:rPr>
          <w:color w:val="000000"/>
        </w:rPr>
        <w:t xml:space="preserve"> (</w:t>
      </w:r>
      <w:r w:rsidRPr="005E3F37">
        <w:rPr>
          <w:color w:val="000000"/>
        </w:rPr>
        <w:t>not</w:t>
      </w:r>
      <w:r>
        <w:rPr>
          <w:color w:val="000000"/>
        </w:rPr>
        <w:t>ing</w:t>
      </w:r>
      <w:r w:rsidRPr="005E3F37">
        <w:rPr>
          <w:color w:val="000000"/>
        </w:rPr>
        <w:t xml:space="preserve"> that the </w:t>
      </w:r>
      <w:r>
        <w:rPr>
          <w:color w:val="000000"/>
        </w:rPr>
        <w:t xml:space="preserve">DTS </w:t>
      </w:r>
      <w:r w:rsidRPr="005E3F37">
        <w:rPr>
          <w:color w:val="000000"/>
        </w:rPr>
        <w:t>rule</w:t>
      </w:r>
      <w:r>
        <w:rPr>
          <w:color w:val="000000"/>
        </w:rPr>
        <w:t>s</w:t>
      </w:r>
      <w:r w:rsidRPr="005E3F37">
        <w:rPr>
          <w:color w:val="000000"/>
        </w:rPr>
        <w:t xml:space="preserve"> </w:t>
      </w:r>
      <w:r>
        <w:rPr>
          <w:color w:val="000000"/>
        </w:rPr>
        <w:t>“</w:t>
      </w:r>
      <w:r w:rsidRPr="005E3F37">
        <w:rPr>
          <w:color w:val="000000"/>
        </w:rPr>
        <w:t>do not, in and of itself, do anything to change a station’s carriage rights</w:t>
      </w:r>
      <w:r>
        <w:rPr>
          <w:color w:val="000000"/>
        </w:rPr>
        <w:t>” and stating “</w:t>
      </w:r>
      <w:r w:rsidRPr="005E3F37">
        <w:rPr>
          <w:color w:val="000000"/>
        </w:rPr>
        <w:t>stations will continue to enjoy all the rights they have, or could pursue, today by increasing coverage through the use of a single-transmitter facility</w:t>
      </w:r>
      <w:r>
        <w:rPr>
          <w:color w:val="000000"/>
        </w:rPr>
        <w:t>”).</w:t>
      </w:r>
    </w:p>
    <w:bookmarkEnd w:id="7"/>
  </w:footnote>
  <w:footnote w:id="32">
    <w:p w:rsidR="00634F12" w:rsidP="00634F12" w14:paraId="45BA88DD" w14:textId="77777777">
      <w:pPr>
        <w:pStyle w:val="FootnoteText"/>
      </w:pPr>
      <w:r>
        <w:rPr>
          <w:rStyle w:val="FootnoteReference"/>
        </w:rPr>
        <w:footnoteRef/>
      </w:r>
      <w:r>
        <w:t xml:space="preserve"> </w:t>
      </w:r>
      <w:r w:rsidRPr="002345CB">
        <w:rPr>
          <w:i/>
          <w:iCs/>
        </w:rPr>
        <w:t>See</w:t>
      </w:r>
      <w:r>
        <w:t xml:space="preserve"> </w:t>
      </w:r>
      <w:r w:rsidRPr="00225E0A">
        <w:t>47 CFR § 76.66(c)(</w:t>
      </w:r>
      <w:r>
        <w:t>6</w:t>
      </w:r>
      <w:r w:rsidRPr="00225E0A">
        <w:t>)</w:t>
      </w:r>
      <w:r>
        <w:t>, (d)(2)</w:t>
      </w:r>
      <w:r w:rsidRPr="00225E0A">
        <w:t>.</w:t>
      </w:r>
    </w:p>
  </w:footnote>
  <w:footnote w:id="33">
    <w:p w:rsidR="00634F12" w:rsidRPr="00C0370F" w:rsidP="00634F12" w14:paraId="20215F14" w14:textId="77777777">
      <w:pPr>
        <w:pStyle w:val="FootnoteText"/>
      </w:pPr>
      <w:r>
        <w:rPr>
          <w:rStyle w:val="FootnoteReference"/>
        </w:rPr>
        <w:footnoteRef/>
      </w:r>
      <w:r>
        <w:t xml:space="preserve"> </w:t>
      </w:r>
      <w:r w:rsidRPr="00E03610">
        <w:rPr>
          <w:i/>
          <w:iCs/>
        </w:rPr>
        <w:t>Id</w:t>
      </w:r>
      <w:r w:rsidRPr="00DF0F2F">
        <w:t>.</w:t>
      </w:r>
      <w:r w:rsidRPr="00C979C3">
        <w:t xml:space="preserve"> </w:t>
      </w:r>
      <w:r w:rsidRPr="00225E0A">
        <w:t>§ 76.66(c)(4).</w:t>
      </w:r>
      <w:r>
        <w:t xml:space="preserve">  Indeed, the Media Bureau has found </w:t>
      </w:r>
      <w:r w:rsidRPr="00712135">
        <w:t>that the Commission’s satellite broadcast signal carriage rules do not allow an existing station to make a carriage election based on a mid-cycle change in its DMA assignment.</w:t>
      </w:r>
      <w:r>
        <w:t xml:space="preserve">  </w:t>
      </w:r>
      <w:r w:rsidRPr="00F45C5D">
        <w:rPr>
          <w:i/>
          <w:iCs/>
        </w:rPr>
        <w:t>See TV34, Inc. v. EchoStar Communications Corp</w:t>
      </w:r>
      <w:r>
        <w:rPr>
          <w:i/>
          <w:iCs/>
        </w:rPr>
        <w:t>.</w:t>
      </w:r>
      <w:r w:rsidRPr="00F45C5D">
        <w:rPr>
          <w:i/>
          <w:iCs/>
        </w:rPr>
        <w:t xml:space="preserve"> Order</w:t>
      </w:r>
      <w:r>
        <w:t xml:space="preserve">, </w:t>
      </w:r>
      <w:r w:rsidRPr="00080332">
        <w:t>Memorandum Opinion and Order</w:t>
      </w:r>
      <w:r>
        <w:t xml:space="preserve">, </w:t>
      </w:r>
      <w:r w:rsidRPr="00B3585A">
        <w:t xml:space="preserve">20 FCC Rcd 8747, </w:t>
      </w:r>
      <w:r>
        <w:t xml:space="preserve">8748-49, para. 4 </w:t>
      </w:r>
      <w:r w:rsidRPr="00B3585A">
        <w:t>(MB 2005) (</w:t>
      </w:r>
      <w:r w:rsidRPr="00F45C5D">
        <w:rPr>
          <w:i/>
          <w:iCs/>
        </w:rPr>
        <w:t>TV34</w:t>
      </w:r>
      <w:r>
        <w:rPr>
          <w:i/>
          <w:iCs/>
        </w:rPr>
        <w:t xml:space="preserve"> v. EchoStar</w:t>
      </w:r>
      <w:r>
        <w:t xml:space="preserve">); </w:t>
      </w:r>
      <w:r>
        <w:rPr>
          <w:i/>
          <w:iCs/>
        </w:rPr>
        <w:t>s</w:t>
      </w:r>
      <w:r w:rsidRPr="00D27963">
        <w:rPr>
          <w:i/>
          <w:iCs/>
        </w:rPr>
        <w:t>ee also</w:t>
      </w:r>
      <w:r>
        <w:t xml:space="preserve"> DIRECTV Answer at 11; WGBP Reply at 4-5 (stating, “If CNZ had simply sent a letter to DIRECTV stating that Nielsen had reassigned WGBP to the Atlanta DMA as of October 1, 2020, then DIRECTV would be correct that this would not have altered DIRECTV’s carriage obligations until the next election cycle.  But the basis for CNZ’s election letter and WGBP’s new station status was the Station’s commencement of over-the-air service in the Atlanta DMA, not its assignment by Nielsen.”).</w:t>
      </w:r>
    </w:p>
  </w:footnote>
  <w:footnote w:id="34">
    <w:p w:rsidR="00634F12" w:rsidP="00634F12" w14:paraId="3B493F1C" w14:textId="77777777">
      <w:pPr>
        <w:pStyle w:val="FootnoteText"/>
      </w:pPr>
      <w:r>
        <w:rPr>
          <w:rStyle w:val="FootnoteReference"/>
        </w:rPr>
        <w:footnoteRef/>
      </w:r>
      <w:r>
        <w:t xml:space="preserve"> </w:t>
      </w:r>
      <w:r w:rsidRPr="00712135">
        <w:rPr>
          <w:i/>
          <w:iCs/>
        </w:rPr>
        <w:t>CNZ Letter</w:t>
      </w:r>
      <w:r>
        <w:t xml:space="preserve"> at 3.</w:t>
      </w:r>
    </w:p>
  </w:footnote>
  <w:footnote w:id="35">
    <w:p w:rsidR="00634F12" w:rsidP="00634F12" w14:paraId="0406DB89" w14:textId="77777777">
      <w:pPr>
        <w:pStyle w:val="FootnoteText"/>
      </w:pPr>
      <w:r>
        <w:rPr>
          <w:rStyle w:val="FootnoteReference"/>
        </w:rPr>
        <w:footnoteRef/>
      </w:r>
      <w:r>
        <w:t xml:space="preserve"> </w:t>
      </w:r>
      <w:r w:rsidRPr="002345CB">
        <w:rPr>
          <w:i/>
          <w:iCs/>
        </w:rPr>
        <w:t>See</w:t>
      </w:r>
      <w:r>
        <w:t xml:space="preserve"> </w:t>
      </w:r>
      <w:r w:rsidRPr="00225E0A">
        <w:t>47 CFR § 76.66</w:t>
      </w:r>
      <w:r>
        <w:t>(d)(3)</w:t>
      </w:r>
      <w:r w:rsidRPr="00225E0A">
        <w:t>.</w:t>
      </w:r>
    </w:p>
  </w:footnote>
  <w:footnote w:id="36">
    <w:p w:rsidR="00634F12" w:rsidP="00634F12" w14:paraId="1620B964" w14:textId="77777777">
      <w:pPr>
        <w:pStyle w:val="FootnoteText"/>
      </w:pPr>
      <w:r>
        <w:rPr>
          <w:rStyle w:val="FootnoteReference"/>
        </w:rPr>
        <w:footnoteRef/>
      </w:r>
      <w:r>
        <w:t xml:space="preserve"> </w:t>
      </w:r>
      <w:r w:rsidRPr="00F45C5D">
        <w:rPr>
          <w:i/>
          <w:iCs/>
        </w:rPr>
        <w:t>See TV34 v. EchoStar</w:t>
      </w:r>
      <w:r>
        <w:t xml:space="preserve">, </w:t>
      </w:r>
      <w:r w:rsidRPr="00B3585A">
        <w:t xml:space="preserve">20 FCC Rcd </w:t>
      </w:r>
      <w:r>
        <w:t>at</w:t>
      </w:r>
      <w:r w:rsidRPr="00B3585A">
        <w:t xml:space="preserve"> </w:t>
      </w:r>
      <w:r>
        <w:t>8749, para. 5; DIRECTV Answer at 11</w:t>
      </w:r>
      <w:r w:rsidRPr="00C0370F">
        <w:t>.</w:t>
      </w:r>
    </w:p>
  </w:footnote>
  <w:footnote w:id="37">
    <w:p w:rsidR="00634F12" w:rsidP="00634F12" w14:paraId="0074E1A9" w14:textId="77777777">
      <w:pPr>
        <w:pStyle w:val="FootnoteText"/>
      </w:pPr>
      <w:r>
        <w:rPr>
          <w:rStyle w:val="FootnoteReference"/>
        </w:rPr>
        <w:footnoteRef/>
      </w:r>
      <w:r>
        <w:t xml:space="preserve"> </w:t>
      </w:r>
      <w:r w:rsidRPr="009601D3">
        <w:t xml:space="preserve">DIRECTV argues that Nielsen’s reassignment of the Station from the Columbus, GA (Opelika, AL) DMA to the Atlanta, GA DMA seems inconsistent with its understanding of Nielsen’s DMA assignment policy.  </w:t>
      </w:r>
      <w:r w:rsidRPr="00EB5136">
        <w:rPr>
          <w:i/>
          <w:iCs/>
        </w:rPr>
        <w:t>See</w:t>
      </w:r>
      <w:r w:rsidRPr="009601D3">
        <w:t xml:space="preserve"> DIRECTV Answer at 21</w:t>
      </w:r>
      <w:r>
        <w:t xml:space="preserve">; </w:t>
      </w:r>
      <w:r w:rsidRPr="009601D3">
        <w:t xml:space="preserve">The Nielsen Company, Local Reference Supplement at page 6-3 (Dec. 2020).  </w:t>
      </w:r>
      <w:r>
        <w:t>In this regard, we note that t</w:t>
      </w:r>
      <w:r w:rsidRPr="009601D3">
        <w:t>he Station’s authorized service area provides more coverage and service in its current DMA, its market of origin, than its reassigned DMA.  Because we conclude that the station is not new to the Atlanta DMA, and we recognize that Nielsen may have other reasons for making this reassignment, this proceeding is not the appropriate venue to pursue these considerations.  However, we encourage DIRECTV to pursue its concerns regarding this reassignment directly with Nielsen.</w:t>
      </w:r>
    </w:p>
  </w:footnote>
  <w:footnote w:id="38">
    <w:p w:rsidR="00634F12" w:rsidP="00634F12" w14:paraId="1F01C9F1" w14:textId="77777777">
      <w:pPr>
        <w:pStyle w:val="FootnoteText"/>
      </w:pPr>
      <w:r>
        <w:rPr>
          <w:rStyle w:val="FootnoteReference"/>
        </w:rPr>
        <w:footnoteRef/>
      </w:r>
      <w:r>
        <w:t xml:space="preserve"> </w:t>
      </w:r>
      <w:r w:rsidRPr="00D800A7">
        <w:rPr>
          <w:i/>
          <w:iCs/>
        </w:rPr>
        <w:t>See</w:t>
      </w:r>
      <w:r>
        <w:t xml:space="preserve"> </w:t>
      </w:r>
      <w:r w:rsidRPr="004941A5">
        <w:rPr>
          <w:i/>
          <w:iCs/>
          <w:color w:val="000000"/>
        </w:rPr>
        <w:t>SHVIA Order</w:t>
      </w:r>
      <w:r>
        <w:rPr>
          <w:color w:val="000000"/>
        </w:rPr>
        <w:t xml:space="preserve">, 16 FCC Rcd at </w:t>
      </w:r>
      <w:r>
        <w:t xml:space="preserve">1934-35, para. 36; WGBP Reply at 7.  </w:t>
      </w:r>
      <w:r w:rsidRPr="00BB5CFC">
        <w:rPr>
          <w:color w:val="000000"/>
        </w:rPr>
        <w:t xml:space="preserve">We </w:t>
      </w:r>
      <w:r>
        <w:rPr>
          <w:color w:val="000000"/>
        </w:rPr>
        <w:t>acknowledge</w:t>
      </w:r>
      <w:r w:rsidRPr="00E927E2">
        <w:rPr>
          <w:color w:val="000000"/>
        </w:rPr>
        <w:t xml:space="preserve">, as DIRECTV observes, that carriage of the Station throughout the Atlanta DMA, which would include some </w:t>
      </w:r>
      <w:r>
        <w:rPr>
          <w:color w:val="000000"/>
        </w:rPr>
        <w:t>communities</w:t>
      </w:r>
      <w:r w:rsidRPr="00E927E2">
        <w:rPr>
          <w:color w:val="000000"/>
        </w:rPr>
        <w:t xml:space="preserve"> more than 100 miles from its community of license, may raise localism concerns. </w:t>
      </w:r>
      <w:r>
        <w:rPr>
          <w:color w:val="000000"/>
        </w:rPr>
        <w:t xml:space="preserve"> </w:t>
      </w:r>
      <w:r w:rsidRPr="00E927E2">
        <w:rPr>
          <w:color w:val="000000"/>
        </w:rPr>
        <w:t xml:space="preserve">DIRECTV Answer at </w:t>
      </w:r>
      <w:r>
        <w:rPr>
          <w:color w:val="000000"/>
        </w:rPr>
        <w:t>2 (observing that “</w:t>
      </w:r>
      <w:r w:rsidRPr="00E927E2">
        <w:rPr>
          <w:color w:val="000000"/>
        </w:rPr>
        <w:t>Complainant’s demand for carriage throughout the Atlanta DMA has nothing to do with</w:t>
      </w:r>
      <w:r>
        <w:rPr>
          <w:color w:val="000000"/>
        </w:rPr>
        <w:t xml:space="preserve"> </w:t>
      </w:r>
      <w:r w:rsidRPr="00E927E2">
        <w:rPr>
          <w:color w:val="000000"/>
        </w:rPr>
        <w:t>improved service to its local community, Opelika, Alabama, which is nearly 100 miles away</w:t>
      </w:r>
      <w:r>
        <w:rPr>
          <w:color w:val="000000"/>
        </w:rPr>
        <w:t xml:space="preserve"> </w:t>
      </w:r>
      <w:r w:rsidRPr="00E927E2">
        <w:rPr>
          <w:color w:val="000000"/>
        </w:rPr>
        <w:t>from Atlanta.</w:t>
      </w:r>
      <w:r>
        <w:rPr>
          <w:color w:val="000000"/>
        </w:rPr>
        <w:t>”)</w:t>
      </w:r>
      <w:r w:rsidRPr="00E927E2">
        <w:rPr>
          <w:color w:val="000000"/>
        </w:rPr>
        <w:t>.  We note that DIRECTV may file a satellite market modification</w:t>
      </w:r>
      <w:r>
        <w:rPr>
          <w:color w:val="000000"/>
        </w:rPr>
        <w:t xml:space="preserve"> petition to modify the local television market of the Station </w:t>
      </w:r>
      <w:r w:rsidRPr="00E927E2">
        <w:rPr>
          <w:color w:val="000000"/>
        </w:rPr>
        <w:t xml:space="preserve">to </w:t>
      </w:r>
      <w:r>
        <w:rPr>
          <w:color w:val="000000"/>
        </w:rPr>
        <w:t>e</w:t>
      </w:r>
      <w:r w:rsidRPr="00E927E2">
        <w:rPr>
          <w:color w:val="000000"/>
        </w:rPr>
        <w:t xml:space="preserve">xclude </w:t>
      </w:r>
      <w:r>
        <w:rPr>
          <w:color w:val="000000"/>
        </w:rPr>
        <w:t xml:space="preserve">from the Station’s market </w:t>
      </w:r>
      <w:r w:rsidRPr="00E927E2">
        <w:rPr>
          <w:color w:val="000000"/>
        </w:rPr>
        <w:t xml:space="preserve">those </w:t>
      </w:r>
      <w:r>
        <w:rPr>
          <w:color w:val="000000"/>
        </w:rPr>
        <w:t>satellite communities (</w:t>
      </w:r>
      <w:r w:rsidRPr="00E927E2">
        <w:rPr>
          <w:color w:val="000000"/>
        </w:rPr>
        <w:t>counties</w:t>
      </w:r>
      <w:r>
        <w:rPr>
          <w:color w:val="000000"/>
        </w:rPr>
        <w:t>)</w:t>
      </w:r>
      <w:r w:rsidRPr="00E927E2">
        <w:rPr>
          <w:color w:val="000000"/>
        </w:rPr>
        <w:t xml:space="preserve"> in the Atlanta DMA to which the Station has no local connection. </w:t>
      </w:r>
      <w:r>
        <w:rPr>
          <w:color w:val="000000"/>
        </w:rPr>
        <w:t xml:space="preserve"> </w:t>
      </w:r>
      <w:r w:rsidRPr="00E927E2">
        <w:rPr>
          <w:i/>
          <w:iCs/>
          <w:color w:val="000000"/>
        </w:rPr>
        <w:t>See</w:t>
      </w:r>
      <w:r w:rsidRPr="00E927E2">
        <w:rPr>
          <w:color w:val="000000"/>
        </w:rPr>
        <w:t xml:space="preserve"> </w:t>
      </w:r>
      <w:r>
        <w:t>47 CFR</w:t>
      </w:r>
      <w:r>
        <w:rPr>
          <w:color w:val="000000"/>
        </w:rPr>
        <w:t xml:space="preserve"> § </w:t>
      </w:r>
      <w:r w:rsidRPr="00E927E2">
        <w:rPr>
          <w:color w:val="000000"/>
        </w:rPr>
        <w:t>76.59</w:t>
      </w:r>
      <w:r>
        <w:rPr>
          <w:color w:val="000000"/>
        </w:rPr>
        <w:t xml:space="preserve">; </w:t>
      </w:r>
      <w:r>
        <w:rPr>
          <w:i/>
          <w:iCs/>
          <w:color w:val="000000"/>
        </w:rPr>
        <w:t>s</w:t>
      </w:r>
      <w:r w:rsidRPr="00E927E2">
        <w:rPr>
          <w:i/>
          <w:iCs/>
          <w:color w:val="000000"/>
        </w:rPr>
        <w:t>ee also</w:t>
      </w:r>
      <w:r w:rsidRPr="00E927E2">
        <w:rPr>
          <w:color w:val="000000"/>
        </w:rPr>
        <w:t xml:space="preserve"> </w:t>
      </w:r>
      <w:r w:rsidRPr="00A6268A">
        <w:rPr>
          <w:i/>
          <w:iCs/>
          <w:color w:val="000000"/>
        </w:rPr>
        <w:t>CoxCom, LLC for Modification of the Market of WMDE, Dover, Delaware</w:t>
      </w:r>
      <w:r w:rsidRPr="00E927E2">
        <w:rPr>
          <w:color w:val="000000"/>
        </w:rPr>
        <w:t>, MB Docket No. 15-120,</w:t>
      </w:r>
      <w:r>
        <w:rPr>
          <w:color w:val="000000"/>
        </w:rPr>
        <w:t xml:space="preserve"> </w:t>
      </w:r>
      <w:r w:rsidRPr="00E927E2">
        <w:rPr>
          <w:color w:val="000000"/>
        </w:rPr>
        <w:t>Memorandum Opinion and Order, 30 FCC Rcd 10978 (MB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54A" w14:paraId="34A9A4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97EFCF" w14:textId="6DCB44EE">
    <w:pPr>
      <w:pStyle w:val="Header"/>
      <w:rPr>
        <w:b w:val="0"/>
      </w:rPr>
    </w:pPr>
    <w:r>
      <w:tab/>
      <w:t>Federal Communications Commission</w:t>
    </w:r>
    <w:r>
      <w:tab/>
    </w:r>
    <w:r w:rsidR="00090D25">
      <w:t>DA 22-11</w:t>
    </w:r>
  </w:p>
  <w:p w:rsidR="00D25FB5" w14:paraId="2ED78B74" w14:textId="7BDBCF5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0D9DE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E7DAB8" w14:textId="4DF560F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F454A">
      <w:t>DA 22-11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12"/>
    <w:rsid w:val="000010CD"/>
    <w:rsid w:val="00036039"/>
    <w:rsid w:val="00037F90"/>
    <w:rsid w:val="00043ACB"/>
    <w:rsid w:val="00047941"/>
    <w:rsid w:val="00052DC7"/>
    <w:rsid w:val="00077BBA"/>
    <w:rsid w:val="00080332"/>
    <w:rsid w:val="000875BF"/>
    <w:rsid w:val="00090D25"/>
    <w:rsid w:val="00096D8C"/>
    <w:rsid w:val="000C0B65"/>
    <w:rsid w:val="000C3483"/>
    <w:rsid w:val="000C3E94"/>
    <w:rsid w:val="000E05FE"/>
    <w:rsid w:val="000E32DA"/>
    <w:rsid w:val="000E3D42"/>
    <w:rsid w:val="00117520"/>
    <w:rsid w:val="00122BD5"/>
    <w:rsid w:val="001326C4"/>
    <w:rsid w:val="00133F79"/>
    <w:rsid w:val="00137F3C"/>
    <w:rsid w:val="00176B7E"/>
    <w:rsid w:val="00194A66"/>
    <w:rsid w:val="001A6C08"/>
    <w:rsid w:val="001D6BCF"/>
    <w:rsid w:val="001E01CA"/>
    <w:rsid w:val="00225E0A"/>
    <w:rsid w:val="002345CB"/>
    <w:rsid w:val="0023635E"/>
    <w:rsid w:val="002475C3"/>
    <w:rsid w:val="00275CF5"/>
    <w:rsid w:val="0028301F"/>
    <w:rsid w:val="00285017"/>
    <w:rsid w:val="002A0D21"/>
    <w:rsid w:val="002A2D2E"/>
    <w:rsid w:val="002C00E8"/>
    <w:rsid w:val="002C1CF3"/>
    <w:rsid w:val="002D49F3"/>
    <w:rsid w:val="002F4C57"/>
    <w:rsid w:val="00343749"/>
    <w:rsid w:val="003660ED"/>
    <w:rsid w:val="003B0550"/>
    <w:rsid w:val="003B5D50"/>
    <w:rsid w:val="003B694F"/>
    <w:rsid w:val="003F171C"/>
    <w:rsid w:val="003F2B20"/>
    <w:rsid w:val="003F7051"/>
    <w:rsid w:val="00412FC5"/>
    <w:rsid w:val="00414389"/>
    <w:rsid w:val="00422276"/>
    <w:rsid w:val="004242F1"/>
    <w:rsid w:val="00445A00"/>
    <w:rsid w:val="00451B0F"/>
    <w:rsid w:val="00482677"/>
    <w:rsid w:val="004941A5"/>
    <w:rsid w:val="004C2EE3"/>
    <w:rsid w:val="004E4A22"/>
    <w:rsid w:val="00511968"/>
    <w:rsid w:val="00520FB9"/>
    <w:rsid w:val="0055614C"/>
    <w:rsid w:val="00566D06"/>
    <w:rsid w:val="005B7288"/>
    <w:rsid w:val="005C28E0"/>
    <w:rsid w:val="005E14C2"/>
    <w:rsid w:val="005E3F37"/>
    <w:rsid w:val="005F454A"/>
    <w:rsid w:val="00601E92"/>
    <w:rsid w:val="00607BA5"/>
    <w:rsid w:val="0061180A"/>
    <w:rsid w:val="00626EB6"/>
    <w:rsid w:val="00634F12"/>
    <w:rsid w:val="00643878"/>
    <w:rsid w:val="00646227"/>
    <w:rsid w:val="00655D03"/>
    <w:rsid w:val="00683388"/>
    <w:rsid w:val="00683F84"/>
    <w:rsid w:val="006A6A81"/>
    <w:rsid w:val="006E6042"/>
    <w:rsid w:val="006F7393"/>
    <w:rsid w:val="0070127F"/>
    <w:rsid w:val="0070224F"/>
    <w:rsid w:val="007115F7"/>
    <w:rsid w:val="00712135"/>
    <w:rsid w:val="00723BB7"/>
    <w:rsid w:val="00785689"/>
    <w:rsid w:val="0079754B"/>
    <w:rsid w:val="007A1E6D"/>
    <w:rsid w:val="007B0EB2"/>
    <w:rsid w:val="007E3F2B"/>
    <w:rsid w:val="00810B6F"/>
    <w:rsid w:val="00822CE0"/>
    <w:rsid w:val="008373B1"/>
    <w:rsid w:val="00841AB1"/>
    <w:rsid w:val="00842B60"/>
    <w:rsid w:val="008523F7"/>
    <w:rsid w:val="00865615"/>
    <w:rsid w:val="008C68F1"/>
    <w:rsid w:val="0090747D"/>
    <w:rsid w:val="00921803"/>
    <w:rsid w:val="009236C0"/>
    <w:rsid w:val="00926503"/>
    <w:rsid w:val="009601D3"/>
    <w:rsid w:val="009726D8"/>
    <w:rsid w:val="009B3209"/>
    <w:rsid w:val="009D7308"/>
    <w:rsid w:val="009E2F65"/>
    <w:rsid w:val="009F2D9A"/>
    <w:rsid w:val="009F76DB"/>
    <w:rsid w:val="00A32C3B"/>
    <w:rsid w:val="00A45F4F"/>
    <w:rsid w:val="00A46F1B"/>
    <w:rsid w:val="00A55428"/>
    <w:rsid w:val="00A600A9"/>
    <w:rsid w:val="00A6268A"/>
    <w:rsid w:val="00A62834"/>
    <w:rsid w:val="00A97572"/>
    <w:rsid w:val="00AA55B7"/>
    <w:rsid w:val="00AA5B9E"/>
    <w:rsid w:val="00AB2407"/>
    <w:rsid w:val="00AB53DF"/>
    <w:rsid w:val="00AF4899"/>
    <w:rsid w:val="00B07E5C"/>
    <w:rsid w:val="00B15EDC"/>
    <w:rsid w:val="00B3585A"/>
    <w:rsid w:val="00B57BC5"/>
    <w:rsid w:val="00B7615B"/>
    <w:rsid w:val="00B811F7"/>
    <w:rsid w:val="00B9726C"/>
    <w:rsid w:val="00BA5DC6"/>
    <w:rsid w:val="00BA6196"/>
    <w:rsid w:val="00BB5CFC"/>
    <w:rsid w:val="00BC6D8C"/>
    <w:rsid w:val="00BD60E9"/>
    <w:rsid w:val="00BE3E9C"/>
    <w:rsid w:val="00C01C00"/>
    <w:rsid w:val="00C0370F"/>
    <w:rsid w:val="00C34006"/>
    <w:rsid w:val="00C36B4C"/>
    <w:rsid w:val="00C426B1"/>
    <w:rsid w:val="00C66160"/>
    <w:rsid w:val="00C70932"/>
    <w:rsid w:val="00C721AC"/>
    <w:rsid w:val="00C87B8C"/>
    <w:rsid w:val="00C90D6A"/>
    <w:rsid w:val="00C979C3"/>
    <w:rsid w:val="00CA0A93"/>
    <w:rsid w:val="00CA247E"/>
    <w:rsid w:val="00CA6D21"/>
    <w:rsid w:val="00CC2118"/>
    <w:rsid w:val="00CC72B6"/>
    <w:rsid w:val="00CD53B4"/>
    <w:rsid w:val="00CE1B2F"/>
    <w:rsid w:val="00D0218D"/>
    <w:rsid w:val="00D162EC"/>
    <w:rsid w:val="00D25FB5"/>
    <w:rsid w:val="00D27963"/>
    <w:rsid w:val="00D37844"/>
    <w:rsid w:val="00D37F7D"/>
    <w:rsid w:val="00D44223"/>
    <w:rsid w:val="00D544D8"/>
    <w:rsid w:val="00D61D5D"/>
    <w:rsid w:val="00D800A7"/>
    <w:rsid w:val="00D94055"/>
    <w:rsid w:val="00DA1B33"/>
    <w:rsid w:val="00DA2529"/>
    <w:rsid w:val="00DB130A"/>
    <w:rsid w:val="00DB2EBB"/>
    <w:rsid w:val="00DB3676"/>
    <w:rsid w:val="00DB7C15"/>
    <w:rsid w:val="00DC10A1"/>
    <w:rsid w:val="00DC655F"/>
    <w:rsid w:val="00DD0B59"/>
    <w:rsid w:val="00DD4206"/>
    <w:rsid w:val="00DD7EBD"/>
    <w:rsid w:val="00DF0F2F"/>
    <w:rsid w:val="00DF62B6"/>
    <w:rsid w:val="00E03610"/>
    <w:rsid w:val="00E07225"/>
    <w:rsid w:val="00E22D75"/>
    <w:rsid w:val="00E5409F"/>
    <w:rsid w:val="00E927E2"/>
    <w:rsid w:val="00EB5136"/>
    <w:rsid w:val="00EC4479"/>
    <w:rsid w:val="00ED2E2D"/>
    <w:rsid w:val="00EE6488"/>
    <w:rsid w:val="00F021FA"/>
    <w:rsid w:val="00F43C17"/>
    <w:rsid w:val="00F45C5D"/>
    <w:rsid w:val="00F62E97"/>
    <w:rsid w:val="00F64209"/>
    <w:rsid w:val="00F93BF5"/>
    <w:rsid w:val="00FB6529"/>
    <w:rsid w:val="00FF61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F737B2"/>
  <w15:chartTrackingRefBased/>
  <w15:docId w15:val="{C0067425-4402-4D08-A287-DA518A7B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1 Char Char Char Char,Footnote Text Char2,Footnote Text Char2 Char Char Char Char Char1,Footnote Text Char2 Char1 Char Char1,Footnote Text Char3,Footnote Text Char3 Char Char1,Footnote Text Char5"/>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1 Char Char,Footnote Text Char1 Char Char Char Char Char,Footnote Text Char2 Char,Footnote Text Char2 Char Char Char Char Char1 Char,Footnote Text Char2 Char1 Char Char1 Char,Footnote Text Char3 Char"/>
    <w:basedOn w:val="DefaultParagraphFont"/>
    <w:link w:val="FootnoteText"/>
    <w:uiPriority w:val="99"/>
    <w:rsid w:val="00634F12"/>
  </w:style>
  <w:style w:type="character" w:customStyle="1" w:styleId="ParaNumChar">
    <w:name w:val="ParaNum Char"/>
    <w:link w:val="ParaNum"/>
    <w:locked/>
    <w:rsid w:val="00634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