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39ABB7FE" w14:textId="77777777">
      <w:pPr>
        <w:pStyle w:val="Header"/>
        <w:tabs>
          <w:tab w:val="clear" w:pos="4320"/>
          <w:tab w:val="clear" w:pos="8640"/>
        </w:tabs>
        <w:rPr>
          <w:szCs w:val="22"/>
        </w:rPr>
        <w:sectPr w:rsidSect="00602D53">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B27822" w:rsidP="00ED51D0" w14:paraId="30AC927E" w14:textId="77777777">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Pr>
          <w:b/>
          <w:snapToGrid w:val="0"/>
          <w:kern w:val="28"/>
          <w:szCs w:val="22"/>
        </w:rPr>
        <w:t>1285</w:t>
      </w:r>
    </w:p>
    <w:p w:rsidR="00AD440B" w:rsidRPr="00CB6B4E" w:rsidP="00ED51D0" w14:paraId="223F9AF3" w14:textId="013D888F">
      <w:pPr>
        <w:widowControl w:val="0"/>
        <w:jc w:val="right"/>
        <w:rPr>
          <w:b/>
          <w:snapToGrid w:val="0"/>
          <w:kern w:val="28"/>
          <w:szCs w:val="22"/>
        </w:rPr>
      </w:pPr>
      <w:r w:rsidRPr="00CB6B4E">
        <w:rPr>
          <w:b/>
          <w:snapToGrid w:val="0"/>
          <w:kern w:val="28"/>
          <w:szCs w:val="22"/>
        </w:rPr>
        <w:t xml:space="preserve">Released:  </w:t>
      </w:r>
      <w:r w:rsidR="00C53DA8">
        <w:rPr>
          <w:b/>
          <w:snapToGrid w:val="0"/>
          <w:kern w:val="28"/>
          <w:szCs w:val="22"/>
        </w:rPr>
        <w:t>Dec</w:t>
      </w:r>
      <w:r w:rsidR="00F25F17">
        <w:rPr>
          <w:b/>
          <w:snapToGrid w:val="0"/>
          <w:kern w:val="28"/>
          <w:szCs w:val="22"/>
        </w:rPr>
        <w:t>ember</w:t>
      </w:r>
      <w:r w:rsidRPr="00CB6B4E" w:rsidR="0055505D">
        <w:rPr>
          <w:b/>
          <w:snapToGrid w:val="0"/>
          <w:kern w:val="28"/>
          <w:szCs w:val="22"/>
        </w:rPr>
        <w:t xml:space="preserve"> </w:t>
      </w:r>
      <w:r w:rsidR="00A91F76">
        <w:rPr>
          <w:b/>
          <w:snapToGrid w:val="0"/>
          <w:kern w:val="28"/>
          <w:szCs w:val="22"/>
        </w:rPr>
        <w:t>9</w:t>
      </w:r>
      <w:r w:rsidRPr="00CB6B4E">
        <w:rPr>
          <w:b/>
          <w:snapToGrid w:val="0"/>
          <w:kern w:val="28"/>
          <w:szCs w:val="22"/>
        </w:rPr>
        <w:t>, 202</w:t>
      </w:r>
      <w:r w:rsidRPr="00CB6B4E" w:rsidR="0089666B">
        <w:rPr>
          <w:b/>
          <w:snapToGrid w:val="0"/>
          <w:kern w:val="28"/>
          <w:szCs w:val="22"/>
        </w:rPr>
        <w:t>2</w:t>
      </w:r>
    </w:p>
    <w:p w:rsidR="00AD440B" w:rsidRPr="00CB6B4E" w:rsidP="00AD440B" w14:paraId="7D282D6C" w14:textId="77777777">
      <w:pPr>
        <w:widowControl w:val="0"/>
        <w:spacing w:before="60"/>
        <w:jc w:val="center"/>
        <w:rPr>
          <w:b/>
          <w:snapToGrid w:val="0"/>
          <w:kern w:val="28"/>
          <w:szCs w:val="22"/>
        </w:rPr>
      </w:pPr>
    </w:p>
    <w:p w:rsidR="00ED6E8F" w:rsidP="00A47EA1" w14:paraId="09637D93"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w:t>
      </w:r>
    </w:p>
    <w:p w:rsidR="001736D0" w:rsidP="00AD440B" w14:paraId="48D53543" w14:textId="6EA3E06F">
      <w:pPr>
        <w:jc w:val="center"/>
        <w:rPr>
          <w:b/>
          <w:bCs/>
          <w:caps/>
          <w:szCs w:val="22"/>
        </w:rPr>
      </w:pPr>
      <w:r w:rsidRPr="00CB6B4E">
        <w:rPr>
          <w:b/>
          <w:bCs/>
          <w:szCs w:val="22"/>
        </w:rPr>
        <w:t xml:space="preserve">THE </w:t>
      </w:r>
      <w:r>
        <w:rPr>
          <w:b/>
          <w:bCs/>
          <w:caps/>
          <w:szCs w:val="22"/>
        </w:rPr>
        <w:t>TRANSFER OF CONTROL OF</w:t>
      </w:r>
      <w:r w:rsidR="00C74AF9">
        <w:rPr>
          <w:b/>
          <w:bCs/>
          <w:caps/>
          <w:szCs w:val="22"/>
        </w:rPr>
        <w:t xml:space="preserve"> </w:t>
      </w:r>
      <w:r w:rsidR="00180A9E">
        <w:rPr>
          <w:b/>
          <w:bCs/>
          <w:caps/>
          <w:szCs w:val="22"/>
        </w:rPr>
        <w:t>IDEATEK TELCOM, LLC</w:t>
      </w:r>
    </w:p>
    <w:p w:rsidR="00AD440B" w:rsidRPr="00AD440B" w:rsidP="00AD440B" w14:paraId="36692268" w14:textId="77777777">
      <w:pPr>
        <w:jc w:val="center"/>
        <w:rPr>
          <w:b/>
          <w:bCs/>
          <w:szCs w:val="22"/>
        </w:rPr>
      </w:pPr>
      <w:r w:rsidRPr="00AD440B">
        <w:rPr>
          <w:b/>
          <w:bCs/>
          <w:caps/>
          <w:szCs w:val="22"/>
        </w:rPr>
        <w:t xml:space="preserve"> </w:t>
      </w:r>
    </w:p>
    <w:p w:rsidR="00AD440B" w:rsidP="0055505D" w14:paraId="7A59CC2A" w14:textId="77777777">
      <w:pPr>
        <w:jc w:val="center"/>
        <w:rPr>
          <w:b/>
          <w:szCs w:val="22"/>
        </w:rPr>
      </w:pPr>
      <w:r>
        <w:rPr>
          <w:b/>
          <w:szCs w:val="22"/>
        </w:rPr>
        <w:t>NON-</w:t>
      </w:r>
      <w:r w:rsidRPr="00AD440B" w:rsidR="001F0902">
        <w:rPr>
          <w:b/>
          <w:szCs w:val="22"/>
        </w:rPr>
        <w:t>STREAMLINED PLEADING CYCLE ESTABLISHED</w:t>
      </w:r>
    </w:p>
    <w:p w:rsidR="00031C8B" w:rsidRPr="0055505D" w:rsidP="0055505D" w14:paraId="61FA6609" w14:textId="77777777">
      <w:pPr>
        <w:jc w:val="center"/>
        <w:rPr>
          <w:b/>
          <w:szCs w:val="22"/>
        </w:rPr>
      </w:pPr>
    </w:p>
    <w:p w:rsidR="00AD440B" w:rsidRPr="00AD440B" w:rsidP="00AD440B" w14:paraId="5E294DFF" w14:textId="0C539C15">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4F1C11">
        <w:rPr>
          <w:b/>
          <w:snapToGrid w:val="0"/>
          <w:kern w:val="28"/>
          <w:szCs w:val="22"/>
        </w:rPr>
        <w:t>-</w:t>
      </w:r>
      <w:r w:rsidR="00EF26AA">
        <w:rPr>
          <w:b/>
          <w:snapToGrid w:val="0"/>
          <w:kern w:val="28"/>
          <w:szCs w:val="22"/>
        </w:rPr>
        <w:t>3</w:t>
      </w:r>
      <w:r w:rsidR="00F25F17">
        <w:rPr>
          <w:b/>
          <w:snapToGrid w:val="0"/>
          <w:kern w:val="28"/>
          <w:szCs w:val="22"/>
        </w:rPr>
        <w:t>91</w:t>
      </w:r>
    </w:p>
    <w:p w:rsidR="00E94F15" w:rsidP="00AD440B" w14:paraId="71A20A99" w14:textId="77777777">
      <w:pPr>
        <w:rPr>
          <w:b/>
          <w:szCs w:val="22"/>
        </w:rPr>
      </w:pPr>
    </w:p>
    <w:p w:rsidR="00AD440B" w:rsidRPr="00AD440B" w:rsidP="00AD440B" w14:paraId="707D7D0D" w14:textId="4D8C396B">
      <w:pPr>
        <w:rPr>
          <w:b/>
          <w:szCs w:val="22"/>
        </w:rPr>
      </w:pPr>
      <w:r w:rsidRPr="00AD440B">
        <w:rPr>
          <w:b/>
          <w:szCs w:val="22"/>
        </w:rPr>
        <w:t xml:space="preserve">Comments Due:  </w:t>
      </w:r>
      <w:r w:rsidR="00C53DA8">
        <w:rPr>
          <w:b/>
          <w:szCs w:val="22"/>
        </w:rPr>
        <w:t>Dec</w:t>
      </w:r>
      <w:r w:rsidR="00C01601">
        <w:rPr>
          <w:b/>
          <w:szCs w:val="22"/>
        </w:rPr>
        <w:t>ember</w:t>
      </w:r>
      <w:r w:rsidR="00EF26AA">
        <w:rPr>
          <w:b/>
          <w:szCs w:val="22"/>
        </w:rPr>
        <w:t xml:space="preserve"> </w:t>
      </w:r>
      <w:r w:rsidR="00A91F76">
        <w:rPr>
          <w:b/>
          <w:szCs w:val="22"/>
        </w:rPr>
        <w:t>23</w:t>
      </w:r>
      <w:r w:rsidRPr="00AD440B">
        <w:rPr>
          <w:b/>
          <w:szCs w:val="22"/>
        </w:rPr>
        <w:t>, 202</w:t>
      </w:r>
      <w:r w:rsidR="0089666B">
        <w:rPr>
          <w:b/>
          <w:szCs w:val="22"/>
        </w:rPr>
        <w:t>2</w:t>
      </w:r>
      <w:r w:rsidRPr="00AD440B">
        <w:rPr>
          <w:b/>
          <w:szCs w:val="22"/>
        </w:rPr>
        <w:t xml:space="preserve"> </w:t>
      </w:r>
    </w:p>
    <w:p w:rsidR="00AD440B" w:rsidRPr="00AD440B" w:rsidP="00AD440B" w14:paraId="1933441A" w14:textId="5F4500A1">
      <w:pPr>
        <w:rPr>
          <w:b/>
          <w:szCs w:val="22"/>
        </w:rPr>
      </w:pPr>
      <w:r w:rsidRPr="00AD440B">
        <w:rPr>
          <w:b/>
          <w:szCs w:val="22"/>
        </w:rPr>
        <w:t xml:space="preserve">Reply Comment Due:  </w:t>
      </w:r>
      <w:r w:rsidR="00F25F17">
        <w:rPr>
          <w:b/>
          <w:szCs w:val="22"/>
        </w:rPr>
        <w:t xml:space="preserve">December </w:t>
      </w:r>
      <w:r w:rsidR="00A91F76">
        <w:rPr>
          <w:b/>
          <w:szCs w:val="22"/>
        </w:rPr>
        <w:t>30</w:t>
      </w:r>
      <w:r w:rsidRPr="00AD440B">
        <w:rPr>
          <w:b/>
          <w:szCs w:val="22"/>
        </w:rPr>
        <w:t>, 202</w:t>
      </w:r>
      <w:r w:rsidR="0089666B">
        <w:rPr>
          <w:b/>
          <w:szCs w:val="22"/>
        </w:rPr>
        <w:t>2</w:t>
      </w:r>
      <w:r w:rsidRPr="00AD440B">
        <w:rPr>
          <w:b/>
          <w:szCs w:val="22"/>
        </w:rPr>
        <w:t xml:space="preserve"> </w:t>
      </w:r>
    </w:p>
    <w:p w:rsidR="00AD440B" w:rsidRPr="00AD440B" w:rsidP="00454117" w14:paraId="5EC84DF8" w14:textId="057ECB87">
      <w:pPr>
        <w:spacing w:after="120"/>
        <w:rPr>
          <w:b/>
          <w:szCs w:val="22"/>
        </w:rPr>
      </w:pPr>
      <w:r>
        <w:rPr>
          <w:b/>
          <w:szCs w:val="22"/>
        </w:rPr>
        <w:t xml:space="preserve">  </w:t>
      </w:r>
    </w:p>
    <w:p w:rsidR="006346ED" w:rsidP="0060365C" w14:paraId="27D73070" w14:textId="7C19FF60">
      <w:pPr>
        <w:autoSpaceDE w:val="0"/>
        <w:autoSpaceDN w:val="0"/>
        <w:adjustRightInd w:val="0"/>
        <w:spacing w:after="120"/>
        <w:ind w:firstLine="720"/>
        <w:rPr>
          <w:szCs w:val="22"/>
        </w:rPr>
      </w:pPr>
      <w:r w:rsidRPr="001410ED">
        <w:rPr>
          <w:szCs w:val="22"/>
        </w:rPr>
        <w:t>By this Public Notice, the Wireline Competition Bureau</w:t>
      </w:r>
      <w:r w:rsidRPr="001410ED" w:rsidR="0042593D">
        <w:rPr>
          <w:szCs w:val="22"/>
        </w:rPr>
        <w:t xml:space="preserve"> </w:t>
      </w:r>
      <w:r w:rsidR="00D20321">
        <w:rPr>
          <w:szCs w:val="22"/>
        </w:rPr>
        <w:t xml:space="preserve">(Bureau) </w:t>
      </w:r>
      <w:r w:rsidRPr="001410ED">
        <w:rPr>
          <w:szCs w:val="22"/>
        </w:rPr>
        <w:t xml:space="preserve">seeks comment from interested parties on an application filed by </w:t>
      </w:r>
      <w:bookmarkStart w:id="3" w:name="_Hlk87961388"/>
      <w:bookmarkStart w:id="4" w:name="_Hlk73713070"/>
      <w:bookmarkStart w:id="5" w:name="_Hlk67917977"/>
      <w:r w:rsidR="00F25F17">
        <w:rPr>
          <w:szCs w:val="22"/>
        </w:rPr>
        <w:t>Daniel P. Friesen</w:t>
      </w:r>
      <w:r w:rsidR="002F48E3">
        <w:rPr>
          <w:szCs w:val="22"/>
        </w:rPr>
        <w:t xml:space="preserve"> and </w:t>
      </w:r>
      <w:r w:rsidR="00F25F17">
        <w:rPr>
          <w:szCs w:val="22"/>
        </w:rPr>
        <w:t>IdeaTek</w:t>
      </w:r>
      <w:r w:rsidR="00F25F17">
        <w:rPr>
          <w:szCs w:val="22"/>
        </w:rPr>
        <w:t xml:space="preserve"> Telcom, LLC (</w:t>
      </w:r>
      <w:r w:rsidR="00F25F17">
        <w:rPr>
          <w:szCs w:val="22"/>
        </w:rPr>
        <w:t>IdeaTek</w:t>
      </w:r>
      <w:r w:rsidR="00F25F17">
        <w:rPr>
          <w:szCs w:val="22"/>
        </w:rPr>
        <w:t>)</w:t>
      </w:r>
      <w:bookmarkEnd w:id="3"/>
      <w:r w:rsidR="00E87869">
        <w:rPr>
          <w:szCs w:val="22"/>
        </w:rPr>
        <w:t xml:space="preserve"> </w:t>
      </w:r>
      <w:r w:rsidR="00F25F17">
        <w:rPr>
          <w:szCs w:val="22"/>
        </w:rPr>
        <w:t>(</w:t>
      </w:r>
      <w:r w:rsidRPr="001410ED" w:rsidR="00ED6E8F">
        <w:rPr>
          <w:szCs w:val="22"/>
        </w:rPr>
        <w:t>collectively</w:t>
      </w:r>
      <w:r w:rsidRPr="001410ED">
        <w:rPr>
          <w:szCs w:val="22"/>
        </w:rPr>
        <w:t>, Applicants), pursuant to section 214 of the Communications Act of 1934, as amended, and sections 63.03-04 of the Commission’s rules</w:t>
      </w:r>
      <w:r w:rsidR="005251E0">
        <w:rPr>
          <w:szCs w:val="22"/>
        </w:rPr>
        <w:t>, requesting c</w:t>
      </w:r>
      <w:r w:rsidRPr="001410ED">
        <w:rPr>
          <w:szCs w:val="22"/>
        </w:rPr>
        <w:t xml:space="preserve">onsent to transfer </w:t>
      </w:r>
      <w:r w:rsidRPr="001410ED" w:rsidR="0055505D">
        <w:rPr>
          <w:szCs w:val="22"/>
        </w:rPr>
        <w:t>control of</w:t>
      </w:r>
      <w:r w:rsidRPr="001410ED" w:rsidR="00EF0853">
        <w:rPr>
          <w:szCs w:val="22"/>
        </w:rPr>
        <w:t xml:space="preserve"> </w:t>
      </w:r>
      <w:r w:rsidR="00F25F17">
        <w:rPr>
          <w:szCs w:val="22"/>
        </w:rPr>
        <w:t>IdeaTek</w:t>
      </w:r>
      <w:r w:rsidR="00F25F17">
        <w:rPr>
          <w:szCs w:val="22"/>
        </w:rPr>
        <w:t>.</w:t>
      </w:r>
      <w:bookmarkEnd w:id="4"/>
      <w:bookmarkEnd w:id="5"/>
      <w:r>
        <w:rPr>
          <w:szCs w:val="22"/>
          <w:vertAlign w:val="superscript"/>
        </w:rPr>
        <w:footnoteReference w:id="3"/>
      </w:r>
      <w:r w:rsidR="00F25F17">
        <w:rPr>
          <w:szCs w:val="22"/>
        </w:rPr>
        <w:t xml:space="preserve">  </w:t>
      </w:r>
    </w:p>
    <w:p w:rsidR="00C07D82" w:rsidRPr="00460AC8" w:rsidP="00D16FFF" w14:paraId="67C7299E" w14:textId="5F97182E">
      <w:pPr>
        <w:autoSpaceDE w:val="0"/>
        <w:autoSpaceDN w:val="0"/>
        <w:adjustRightInd w:val="0"/>
        <w:spacing w:after="120"/>
        <w:ind w:firstLine="720"/>
        <w:rPr>
          <w:szCs w:val="22"/>
        </w:rPr>
      </w:pPr>
      <w:r>
        <w:rPr>
          <w:szCs w:val="22"/>
        </w:rPr>
        <w:t>IdeaTek</w:t>
      </w:r>
      <w:r w:rsidR="00AE58FC">
        <w:rPr>
          <w:szCs w:val="22"/>
        </w:rPr>
        <w:t xml:space="preserve">, </w:t>
      </w:r>
      <w:r>
        <w:rPr>
          <w:szCs w:val="22"/>
        </w:rPr>
        <w:t>a Kansas limited liability company</w:t>
      </w:r>
      <w:r w:rsidR="00AE58FC">
        <w:rPr>
          <w:szCs w:val="22"/>
        </w:rPr>
        <w:t>,</w:t>
      </w:r>
      <w:r>
        <w:rPr>
          <w:szCs w:val="22"/>
        </w:rPr>
        <w:t xml:space="preserve"> provide</w:t>
      </w:r>
      <w:r w:rsidR="0040280D">
        <w:rPr>
          <w:szCs w:val="22"/>
        </w:rPr>
        <w:t>s</w:t>
      </w:r>
      <w:r w:rsidR="005251E0">
        <w:rPr>
          <w:szCs w:val="22"/>
        </w:rPr>
        <w:t xml:space="preserve"> competitive voice and broadband services and is </w:t>
      </w:r>
      <w:r w:rsidR="00E87869">
        <w:rPr>
          <w:szCs w:val="22"/>
        </w:rPr>
        <w:t>a competitive local exchange carrier</w:t>
      </w:r>
      <w:r w:rsidR="00E4321B">
        <w:rPr>
          <w:szCs w:val="22"/>
        </w:rPr>
        <w:t xml:space="preserve"> </w:t>
      </w:r>
      <w:r w:rsidR="004D40BB">
        <w:rPr>
          <w:szCs w:val="22"/>
        </w:rPr>
        <w:t xml:space="preserve">serving approximately 15,000 subscribers </w:t>
      </w:r>
      <w:r>
        <w:rPr>
          <w:szCs w:val="22"/>
        </w:rPr>
        <w:t>in Kansas.</w:t>
      </w:r>
      <w:r>
        <w:rPr>
          <w:rStyle w:val="FootnoteReference"/>
          <w:szCs w:val="22"/>
        </w:rPr>
        <w:footnoteReference w:id="4"/>
      </w:r>
      <w:r>
        <w:rPr>
          <w:szCs w:val="22"/>
        </w:rPr>
        <w:t xml:space="preserve">  </w:t>
      </w:r>
      <w:r w:rsidR="00D20321">
        <w:rPr>
          <w:szCs w:val="22"/>
        </w:rPr>
        <w:t>Ideatek</w:t>
      </w:r>
      <w:r w:rsidR="00D20321">
        <w:rPr>
          <w:szCs w:val="22"/>
        </w:rPr>
        <w:t xml:space="preserve"> is an Eligible Telecommunications Carrier (ETC).</w:t>
      </w:r>
      <w:r>
        <w:rPr>
          <w:rStyle w:val="FootnoteReference"/>
          <w:szCs w:val="22"/>
        </w:rPr>
        <w:footnoteReference w:id="5"/>
      </w:r>
      <w:r w:rsidR="00D20321">
        <w:rPr>
          <w:szCs w:val="22"/>
        </w:rPr>
        <w:t xml:space="preserve"> </w:t>
      </w:r>
      <w:r w:rsidR="00080251">
        <w:rPr>
          <w:szCs w:val="22"/>
        </w:rPr>
        <w:t xml:space="preserve"> </w:t>
      </w:r>
      <w:r w:rsidR="00D20321">
        <w:rPr>
          <w:szCs w:val="22"/>
        </w:rPr>
        <w:t>It receives Connect America Fund (CAF) Phase II Auction 903 support in Kansas.</w:t>
      </w:r>
      <w:r>
        <w:rPr>
          <w:rStyle w:val="FootnoteReference"/>
          <w:szCs w:val="22"/>
        </w:rPr>
        <w:footnoteReference w:id="6"/>
      </w:r>
      <w:r w:rsidR="00D20321">
        <w:rPr>
          <w:szCs w:val="22"/>
        </w:rPr>
        <w:t xml:space="preserve">  On</w:t>
      </w:r>
      <w:r w:rsidR="00B21566">
        <w:rPr>
          <w:szCs w:val="22"/>
        </w:rPr>
        <w:t xml:space="preserve"> March 15,2022</w:t>
      </w:r>
      <w:r w:rsidR="00D20321">
        <w:rPr>
          <w:szCs w:val="22"/>
        </w:rPr>
        <w:t xml:space="preserve">, the Bureau </w:t>
      </w:r>
      <w:r w:rsidR="00DE0BAB">
        <w:rPr>
          <w:szCs w:val="22"/>
        </w:rPr>
        <w:t xml:space="preserve">also </w:t>
      </w:r>
      <w:r w:rsidR="00D20321">
        <w:rPr>
          <w:szCs w:val="22"/>
        </w:rPr>
        <w:t xml:space="preserve">authorized </w:t>
      </w:r>
      <w:r w:rsidR="00080251">
        <w:rPr>
          <w:szCs w:val="22"/>
        </w:rPr>
        <w:t>IdeaTek</w:t>
      </w:r>
      <w:r w:rsidR="00D20321">
        <w:rPr>
          <w:szCs w:val="22"/>
        </w:rPr>
        <w:t xml:space="preserve"> to receive $</w:t>
      </w:r>
      <w:r w:rsidR="00B21566">
        <w:rPr>
          <w:szCs w:val="22"/>
        </w:rPr>
        <w:t>23,590.60</w:t>
      </w:r>
      <w:r w:rsidR="00D20321">
        <w:rPr>
          <w:szCs w:val="22"/>
        </w:rPr>
        <w:t xml:space="preserve"> in Rural Digital Opportunity Fund (RDOF) Auction 904 </w:t>
      </w:r>
      <w:r w:rsidR="00D20321">
        <w:rPr>
          <w:szCs w:val="22"/>
        </w:rPr>
        <w:t>support to provide service to an estimate</w:t>
      </w:r>
      <w:r w:rsidR="00B21566">
        <w:rPr>
          <w:szCs w:val="22"/>
        </w:rPr>
        <w:t>d</w:t>
      </w:r>
      <w:r w:rsidR="00D20321">
        <w:rPr>
          <w:szCs w:val="22"/>
        </w:rPr>
        <w:t xml:space="preserve"> </w:t>
      </w:r>
      <w:r w:rsidR="00B21566">
        <w:rPr>
          <w:szCs w:val="22"/>
        </w:rPr>
        <w:t>89</w:t>
      </w:r>
      <w:r w:rsidR="00D20321">
        <w:rPr>
          <w:szCs w:val="22"/>
        </w:rPr>
        <w:t xml:space="preserve"> locations in Kansas.</w:t>
      </w:r>
      <w:r>
        <w:rPr>
          <w:rStyle w:val="FootnoteReference"/>
          <w:szCs w:val="22"/>
        </w:rPr>
        <w:footnoteReference w:id="7"/>
      </w:r>
      <w:r w:rsidR="00D20321">
        <w:rPr>
          <w:szCs w:val="22"/>
        </w:rPr>
        <w:t xml:space="preserve">   </w:t>
      </w:r>
      <w:r w:rsidRPr="000A06F6" w:rsidR="00D16FFF">
        <w:rPr>
          <w:szCs w:val="22"/>
        </w:rPr>
        <w:t xml:space="preserve">Daniel Friesen, a U.S. citizen, </w:t>
      </w:r>
      <w:r w:rsidR="005251E0">
        <w:rPr>
          <w:szCs w:val="22"/>
        </w:rPr>
        <w:t>currently</w:t>
      </w:r>
      <w:r w:rsidRPr="000A06F6" w:rsidR="00D16FFF">
        <w:rPr>
          <w:szCs w:val="22"/>
        </w:rPr>
        <w:t xml:space="preserve"> owns </w:t>
      </w:r>
      <w:r w:rsidR="005251E0">
        <w:rPr>
          <w:szCs w:val="22"/>
        </w:rPr>
        <w:t xml:space="preserve">53.21% of </w:t>
      </w:r>
      <w:r w:rsidRPr="000A06F6" w:rsidR="00D16FFF">
        <w:rPr>
          <w:szCs w:val="22"/>
        </w:rPr>
        <w:t>IdeaTek</w:t>
      </w:r>
      <w:r w:rsidR="00D20321">
        <w:rPr>
          <w:szCs w:val="22"/>
        </w:rPr>
        <w:t xml:space="preserve"> and</w:t>
      </w:r>
      <w:r w:rsidR="00B21566">
        <w:rPr>
          <w:szCs w:val="22"/>
        </w:rPr>
        <w:t xml:space="preserve"> </w:t>
      </w:r>
      <w:r w:rsidR="00D20321">
        <w:rPr>
          <w:szCs w:val="22"/>
        </w:rPr>
        <w:t>is the sole manager</w:t>
      </w:r>
      <w:r w:rsidR="005251E0">
        <w:rPr>
          <w:szCs w:val="22"/>
        </w:rPr>
        <w:t xml:space="preserve">, and </w:t>
      </w:r>
      <w:r w:rsidRPr="000A06F6" w:rsidR="00D16FFF">
        <w:rPr>
          <w:szCs w:val="22"/>
        </w:rPr>
        <w:t xml:space="preserve">Jerrod Reimer, a U.S. citizen, </w:t>
      </w:r>
      <w:r w:rsidR="005251E0">
        <w:rPr>
          <w:szCs w:val="22"/>
        </w:rPr>
        <w:t>owns 13.54% of the company.</w:t>
      </w:r>
      <w:r>
        <w:rPr>
          <w:rStyle w:val="FootnoteReference"/>
          <w:szCs w:val="22"/>
        </w:rPr>
        <w:footnoteReference w:id="8"/>
      </w:r>
      <w:r w:rsidRPr="000A06F6" w:rsidR="00D16FFF">
        <w:rPr>
          <w:szCs w:val="22"/>
        </w:rPr>
        <w:t xml:space="preserve">  </w:t>
      </w:r>
    </w:p>
    <w:p w:rsidR="004F3F6F" w:rsidRPr="004D40BB" w:rsidP="004D40BB" w14:paraId="7190FEDD" w14:textId="5C5047E1">
      <w:pPr>
        <w:autoSpaceDE w:val="0"/>
        <w:autoSpaceDN w:val="0"/>
        <w:adjustRightInd w:val="0"/>
        <w:spacing w:after="120"/>
        <w:ind w:firstLine="720"/>
        <w:rPr>
          <w:szCs w:val="22"/>
        </w:rPr>
      </w:pPr>
      <w:r>
        <w:rPr>
          <w:rFonts w:ascii="TimesNewRomanPSMT" w:hAnsi="TimesNewRomanPSMT" w:cs="TimesNewRomanPSMT"/>
          <w:szCs w:val="22"/>
        </w:rPr>
        <w:t>Applicants state that “</w:t>
      </w:r>
      <w:r w:rsidR="004013D0">
        <w:rPr>
          <w:rFonts w:ascii="TimesNewRomanPSMT" w:hAnsi="TimesNewRomanPSMT" w:cs="TimesNewRomanPSMT"/>
          <w:szCs w:val="22"/>
        </w:rPr>
        <w:t>Pursuant to the terms of a Convertible Secured Promissory Note (</w:t>
      </w:r>
      <w:r w:rsidR="00080251">
        <w:rPr>
          <w:rFonts w:ascii="TimesNewRomanPSMT" w:hAnsi="TimesNewRomanPSMT" w:cs="TimesNewRomanPSMT"/>
          <w:szCs w:val="22"/>
        </w:rPr>
        <w:t>‘</w:t>
      </w:r>
      <w:r w:rsidR="004013D0">
        <w:rPr>
          <w:rFonts w:ascii="TimesNewRomanPSMT" w:hAnsi="TimesNewRomanPSMT" w:cs="TimesNewRomanPSMT"/>
          <w:szCs w:val="22"/>
        </w:rPr>
        <w:t>Convertible Note</w:t>
      </w:r>
      <w:r w:rsidR="00080251">
        <w:rPr>
          <w:rFonts w:ascii="TimesNewRomanPSMT" w:hAnsi="TimesNewRomanPSMT" w:cs="TimesNewRomanPSMT"/>
          <w:szCs w:val="22"/>
        </w:rPr>
        <w:t>’</w:t>
      </w:r>
      <w:r w:rsidR="004013D0">
        <w:rPr>
          <w:rFonts w:ascii="TimesNewRomanPSMT" w:hAnsi="TimesNewRomanPSMT" w:cs="TimesNewRomanPSMT"/>
          <w:szCs w:val="22"/>
        </w:rPr>
        <w:t>) and a Convertible Note Purchase Agreement (</w:t>
      </w:r>
      <w:r w:rsidR="00080251">
        <w:rPr>
          <w:rFonts w:ascii="TimesNewRomanPSMT" w:hAnsi="TimesNewRomanPSMT" w:cs="TimesNewRomanPSMT"/>
          <w:szCs w:val="22"/>
        </w:rPr>
        <w:t>‘</w:t>
      </w:r>
      <w:r w:rsidR="004013D0">
        <w:rPr>
          <w:rFonts w:ascii="TimesNewRomanPSMT" w:hAnsi="TimesNewRomanPSMT" w:cs="TimesNewRomanPSMT"/>
          <w:szCs w:val="22"/>
        </w:rPr>
        <w:t>Purchase Agreement</w:t>
      </w:r>
      <w:r w:rsidR="00080251">
        <w:rPr>
          <w:rFonts w:ascii="TimesNewRomanPSMT" w:hAnsi="TimesNewRomanPSMT" w:cs="TimesNewRomanPSMT"/>
          <w:szCs w:val="22"/>
        </w:rPr>
        <w:t>’</w:t>
      </w:r>
      <w:r w:rsidR="004013D0">
        <w:rPr>
          <w:rFonts w:ascii="TimesNewRomanPSMT" w:hAnsi="TimesNewRomanPSMT" w:cs="TimesNewRomanPSMT"/>
          <w:szCs w:val="22"/>
        </w:rPr>
        <w:t xml:space="preserve">), Peppertree Capital Fund IX, LP, a Delaware limited partnership, Peppertree Capital Fund IX QP, LP, a Delaware limited partnership, and Peppertree Capital FIX Co-Investors, LLC, </w:t>
      </w:r>
      <w:r w:rsidR="0085434F">
        <w:rPr>
          <w:rFonts w:ascii="TimesNewRomanPSMT" w:hAnsi="TimesNewRomanPSMT" w:cs="TimesNewRomanPSMT"/>
          <w:szCs w:val="22"/>
        </w:rPr>
        <w:t xml:space="preserve">(collectively, the </w:t>
      </w:r>
      <w:r w:rsidR="00080251">
        <w:rPr>
          <w:rFonts w:ascii="TimesNewRomanPSMT" w:hAnsi="TimesNewRomanPSMT" w:cs="TimesNewRomanPSMT"/>
          <w:szCs w:val="22"/>
        </w:rPr>
        <w:t>‘</w:t>
      </w:r>
      <w:r w:rsidR="0085434F">
        <w:rPr>
          <w:rFonts w:ascii="TimesNewRomanPSMT" w:hAnsi="TimesNewRomanPSMT" w:cs="TimesNewRomanPSMT"/>
          <w:szCs w:val="22"/>
        </w:rPr>
        <w:t>Peppertree Funds</w:t>
      </w:r>
      <w:r w:rsidR="00080251">
        <w:rPr>
          <w:rFonts w:ascii="TimesNewRomanPSMT" w:hAnsi="TimesNewRomanPSMT" w:cs="TimesNewRomanPSMT"/>
          <w:szCs w:val="22"/>
        </w:rPr>
        <w:t>’</w:t>
      </w:r>
      <w:r w:rsidR="0085434F">
        <w:rPr>
          <w:rFonts w:ascii="TimesNewRomanPSMT" w:hAnsi="TimesNewRomanPSMT" w:cs="TimesNewRomanPSMT"/>
          <w:szCs w:val="22"/>
        </w:rPr>
        <w:t>)</w:t>
      </w:r>
      <w:r w:rsidR="00080251">
        <w:rPr>
          <w:rFonts w:ascii="TimesNewRomanPSMT" w:hAnsi="TimesNewRomanPSMT" w:cs="TimesNewRomanPSMT"/>
          <w:szCs w:val="22"/>
        </w:rPr>
        <w:t>,</w:t>
      </w:r>
      <w:r w:rsidR="0085434F">
        <w:rPr>
          <w:rFonts w:ascii="TimesNewRomanPSMT" w:hAnsi="TimesNewRomanPSMT" w:cs="TimesNewRomanPSMT"/>
          <w:szCs w:val="22"/>
        </w:rPr>
        <w:t xml:space="preserve"> </w:t>
      </w:r>
      <w:r w:rsidR="004013D0">
        <w:rPr>
          <w:rFonts w:ascii="TimesNewRomanPSMT" w:hAnsi="TimesNewRomanPSMT" w:cs="TimesNewRomanPSMT"/>
          <w:szCs w:val="22"/>
        </w:rPr>
        <w:t>an Ohio limited liability company</w:t>
      </w:r>
      <w:r w:rsidR="0085434F">
        <w:rPr>
          <w:rFonts w:ascii="TimesNewRomanPSMT" w:hAnsi="TimesNewRomanPSMT" w:cs="TimesNewRomanPSMT"/>
          <w:szCs w:val="22"/>
        </w:rPr>
        <w:t>,</w:t>
      </w:r>
      <w:r w:rsidR="004013D0">
        <w:rPr>
          <w:rFonts w:ascii="TimesNewRomanPSMT" w:hAnsi="TimesNewRomanPSMT" w:cs="TimesNewRomanPSMT"/>
          <w:szCs w:val="22"/>
        </w:rPr>
        <w:t xml:space="preserve"> made a significant debt investment in </w:t>
      </w:r>
      <w:r w:rsidR="004013D0">
        <w:rPr>
          <w:rFonts w:ascii="TimesNewRomanPSMT" w:hAnsi="TimesNewRomanPSMT" w:cs="TimesNewRomanPSMT"/>
          <w:szCs w:val="22"/>
        </w:rPr>
        <w:t>IdeaTek</w:t>
      </w:r>
      <w:r w:rsidR="004013D0">
        <w:rPr>
          <w:rFonts w:ascii="TimesNewRomanPSMT" w:hAnsi="TimesNewRomanPSMT" w:cs="TimesNewRomanPSMT"/>
          <w:szCs w:val="22"/>
        </w:rPr>
        <w:t xml:space="preserve"> and acquired the right to convert its debt into ownership of up to a total of 49.5% in </w:t>
      </w:r>
      <w:r w:rsidR="004013D0">
        <w:rPr>
          <w:rFonts w:ascii="TimesNewRomanPSMT" w:hAnsi="TimesNewRomanPSMT" w:cs="TimesNewRomanPSMT"/>
          <w:szCs w:val="22"/>
        </w:rPr>
        <w:t>IdeaTek</w:t>
      </w:r>
      <w:r w:rsidR="004013D0">
        <w:rPr>
          <w:rFonts w:ascii="TimesNewRomanPSMT" w:hAnsi="TimesNewRomanPSMT" w:cs="TimesNewRomanPSMT"/>
          <w:szCs w:val="22"/>
        </w:rPr>
        <w:t xml:space="preserve">, subject to the prior consent of the Commission to a transfer of control of </w:t>
      </w:r>
      <w:r w:rsidR="004013D0">
        <w:rPr>
          <w:rFonts w:ascii="TimesNewRomanPSMT" w:hAnsi="TimesNewRomanPSMT" w:cs="TimesNewRomanPSMT"/>
          <w:szCs w:val="22"/>
        </w:rPr>
        <w:t>IdeaTek’s</w:t>
      </w:r>
      <w:r w:rsidR="004013D0">
        <w:rPr>
          <w:rFonts w:ascii="TimesNewRomanPSMT" w:hAnsi="TimesNewRomanPSMT" w:cs="TimesNewRomanPSMT"/>
          <w:szCs w:val="22"/>
        </w:rPr>
        <w:t xml:space="preserve"> domestic Section 214 authorization and wireless licenses.</w:t>
      </w:r>
      <w:r w:rsidR="00801433">
        <w:rPr>
          <w:rFonts w:ascii="TimesNewRomanPSMT" w:hAnsi="TimesNewRomanPSMT" w:cs="TimesNewRomanPSMT"/>
          <w:szCs w:val="22"/>
        </w:rPr>
        <w:t>”</w:t>
      </w:r>
      <w:r>
        <w:rPr>
          <w:rStyle w:val="FootnoteReference"/>
          <w:rFonts w:ascii="TimesNewRomanPSMT" w:hAnsi="TimesNewRomanPSMT" w:cs="TimesNewRomanPSMT"/>
          <w:szCs w:val="22"/>
        </w:rPr>
        <w:footnoteReference w:id="9"/>
      </w:r>
      <w:r w:rsidR="004013D0">
        <w:rPr>
          <w:rFonts w:ascii="TimesNewRomanPSMT" w:hAnsi="TimesNewRomanPSMT" w:cs="TimesNewRomanPSMT"/>
          <w:szCs w:val="22"/>
        </w:rPr>
        <w:t xml:space="preserve">  </w:t>
      </w:r>
      <w:bookmarkStart w:id="7" w:name="_Hlk121397426"/>
      <w:r w:rsidR="004013D0">
        <w:rPr>
          <w:rFonts w:ascii="TimesNewRomanPSMT" w:hAnsi="TimesNewRomanPSMT" w:cs="TimesNewRomanPSMT"/>
          <w:szCs w:val="22"/>
        </w:rPr>
        <w:t xml:space="preserve">Peppertree Capital Fund IX QP, LP </w:t>
      </w:r>
      <w:bookmarkEnd w:id="7"/>
      <w:r w:rsidR="004013D0">
        <w:rPr>
          <w:rFonts w:ascii="TimesNewRomanPSMT" w:hAnsi="TimesNewRomanPSMT" w:cs="TimesNewRomanPSMT"/>
          <w:szCs w:val="22"/>
        </w:rPr>
        <w:t>would own approximately 47.3%</w:t>
      </w:r>
      <w:r w:rsidR="00BE53C3">
        <w:rPr>
          <w:rFonts w:ascii="TimesNewRomanPSMT" w:hAnsi="TimesNewRomanPSMT" w:cs="TimesNewRomanPSMT"/>
          <w:szCs w:val="22"/>
        </w:rPr>
        <w:t xml:space="preserve"> </w:t>
      </w:r>
      <w:r w:rsidR="004013D0">
        <w:rPr>
          <w:rFonts w:ascii="TimesNewRomanPSMT" w:hAnsi="TimesNewRomanPSMT" w:cs="TimesNewRomanPSMT"/>
          <w:szCs w:val="22"/>
        </w:rPr>
        <w:t xml:space="preserve">of </w:t>
      </w:r>
      <w:r w:rsidR="004013D0">
        <w:rPr>
          <w:rFonts w:ascii="TimesNewRomanPSMT" w:hAnsi="TimesNewRomanPSMT" w:cs="TimesNewRomanPSMT"/>
          <w:szCs w:val="22"/>
        </w:rPr>
        <w:t>IdeaTek</w:t>
      </w:r>
      <w:r w:rsidR="00080251">
        <w:rPr>
          <w:rFonts w:ascii="TimesNewRomanPSMT" w:hAnsi="TimesNewRomanPSMT" w:cs="TimesNewRomanPSMT"/>
          <w:szCs w:val="22"/>
        </w:rPr>
        <w:t>,</w:t>
      </w:r>
      <w:r w:rsidR="004013D0">
        <w:rPr>
          <w:rFonts w:ascii="TimesNewRomanPSMT" w:hAnsi="TimesNewRomanPSMT" w:cs="TimesNewRomanPSMT"/>
          <w:szCs w:val="22"/>
        </w:rPr>
        <w:t xml:space="preserve"> and the two other funds each would own approximately 1%.</w:t>
      </w:r>
      <w:r>
        <w:rPr>
          <w:rStyle w:val="FootnoteReference"/>
          <w:rFonts w:ascii="TimesNewRomanPSMT" w:hAnsi="TimesNewRomanPSMT" w:cs="TimesNewRomanPSMT"/>
          <w:szCs w:val="22"/>
        </w:rPr>
        <w:footnoteReference w:id="10"/>
      </w:r>
      <w:r w:rsidR="004013D0">
        <w:rPr>
          <w:rFonts w:ascii="TimesNewRomanPSMT" w:hAnsi="TimesNewRomanPSMT" w:cs="TimesNewRomanPSMT"/>
          <w:szCs w:val="22"/>
        </w:rPr>
        <w:t xml:space="preserve"> </w:t>
      </w:r>
      <w:r w:rsidR="0060365C">
        <w:rPr>
          <w:rFonts w:ascii="TimesNewRomanPSMT" w:hAnsi="TimesNewRomanPSMT" w:cs="TimesNewRomanPSMT"/>
          <w:szCs w:val="22"/>
        </w:rPr>
        <w:t xml:space="preserve"> </w:t>
      </w:r>
      <w:r w:rsidRPr="004F3F6F" w:rsidR="00F774F0">
        <w:rPr>
          <w:szCs w:val="22"/>
        </w:rPr>
        <w:t>The Peppertree Funds are managed by Peppertree Capital Management, Inc</w:t>
      </w:r>
      <w:r w:rsidR="0085434F">
        <w:rPr>
          <w:szCs w:val="22"/>
        </w:rPr>
        <w:t xml:space="preserve">. </w:t>
      </w:r>
      <w:r w:rsidR="00A315FC">
        <w:rPr>
          <w:szCs w:val="22"/>
        </w:rPr>
        <w:t>(PCMI)</w:t>
      </w:r>
      <w:r w:rsidR="0085434F">
        <w:rPr>
          <w:szCs w:val="22"/>
        </w:rPr>
        <w:t>,</w:t>
      </w:r>
      <w:r w:rsidRPr="004F3F6F" w:rsidR="00F774F0">
        <w:rPr>
          <w:szCs w:val="22"/>
        </w:rPr>
        <w:t xml:space="preserve"> an Ohio </w:t>
      </w:r>
      <w:r w:rsidR="00A315FC">
        <w:rPr>
          <w:szCs w:val="22"/>
        </w:rPr>
        <w:t>private equity firm</w:t>
      </w:r>
      <w:r w:rsidRPr="004F3F6F" w:rsidR="00275008">
        <w:rPr>
          <w:szCs w:val="22"/>
        </w:rPr>
        <w:t xml:space="preserve"> controlled by United States citizens.</w:t>
      </w:r>
      <w:r>
        <w:rPr>
          <w:rStyle w:val="FootnoteReference"/>
          <w:szCs w:val="22"/>
        </w:rPr>
        <w:footnoteReference w:id="11"/>
      </w:r>
      <w:r w:rsidRPr="004F3F6F" w:rsidR="00275008">
        <w:rPr>
          <w:szCs w:val="22"/>
        </w:rPr>
        <w:t xml:space="preserve">  </w:t>
      </w:r>
      <w:r w:rsidRPr="004F3F6F">
        <w:rPr>
          <w:rFonts w:ascii="TimesNewRomanPSMT" w:hAnsi="TimesNewRomanPSMT" w:cs="TimesNewRomanPSMT"/>
          <w:szCs w:val="22"/>
        </w:rPr>
        <w:t xml:space="preserve">Upon consummation of the proposed </w:t>
      </w:r>
      <w:r w:rsidR="0085434F">
        <w:rPr>
          <w:rFonts w:ascii="TimesNewRomanPSMT" w:hAnsi="TimesNewRomanPSMT" w:cs="TimesNewRomanPSMT"/>
          <w:szCs w:val="22"/>
        </w:rPr>
        <w:t>t</w:t>
      </w:r>
      <w:r w:rsidRPr="004F3F6F">
        <w:rPr>
          <w:rFonts w:ascii="TimesNewRomanPSMT" w:hAnsi="TimesNewRomanPSMT" w:cs="TimesNewRomanPSMT"/>
          <w:szCs w:val="22"/>
        </w:rPr>
        <w:t xml:space="preserve">ransaction, the Convertible Note will convert to equity in </w:t>
      </w:r>
      <w:r w:rsidRPr="004F3F6F">
        <w:rPr>
          <w:rFonts w:ascii="TimesNewRomanPSMT" w:hAnsi="TimesNewRomanPSMT" w:cs="TimesNewRomanPSMT"/>
          <w:szCs w:val="22"/>
        </w:rPr>
        <w:t>IdeaTek</w:t>
      </w:r>
      <w:r w:rsidR="00080251">
        <w:rPr>
          <w:rFonts w:ascii="TimesNewRomanPSMT" w:hAnsi="TimesNewRomanPSMT" w:cs="TimesNewRomanPSMT"/>
          <w:szCs w:val="22"/>
        </w:rPr>
        <w:t>,</w:t>
      </w:r>
      <w:r w:rsidRPr="004F3F6F">
        <w:rPr>
          <w:rFonts w:ascii="TimesNewRomanPSMT" w:hAnsi="TimesNewRomanPSMT" w:cs="TimesNewRomanPSMT"/>
          <w:szCs w:val="22"/>
        </w:rPr>
        <w:t xml:space="preserve"> and Daniel P. Friesen’s interest will be reduced from 53.21% to 24.46%, thereby effectuating a transfer of control of </w:t>
      </w:r>
      <w:r w:rsidRPr="004F3F6F">
        <w:rPr>
          <w:rFonts w:ascii="TimesNewRomanPSMT" w:hAnsi="TimesNewRomanPSMT" w:cs="TimesNewRomanPSMT"/>
          <w:szCs w:val="22"/>
        </w:rPr>
        <w:t>IdeaTek</w:t>
      </w:r>
      <w:r w:rsidRPr="004F3F6F">
        <w:rPr>
          <w:rFonts w:ascii="TimesNewRomanPSMT" w:hAnsi="TimesNewRomanPSMT" w:cs="TimesNewRomanPSMT"/>
          <w:szCs w:val="22"/>
        </w:rPr>
        <w:t>.</w:t>
      </w:r>
      <w:r>
        <w:rPr>
          <w:rStyle w:val="FootnoteReference"/>
          <w:rFonts w:ascii="TimesNewRomanPSMT" w:hAnsi="TimesNewRomanPSMT" w:cs="TimesNewRomanPSMT"/>
          <w:szCs w:val="22"/>
        </w:rPr>
        <w:footnoteReference w:id="12"/>
      </w:r>
      <w:r w:rsidRPr="004F3F6F">
        <w:rPr>
          <w:rFonts w:ascii="TimesNewRomanPSMT" w:hAnsi="TimesNewRomanPSMT" w:cs="TimesNewRomanPSMT"/>
          <w:szCs w:val="22"/>
        </w:rPr>
        <w:t xml:space="preserve"> </w:t>
      </w:r>
      <w:r w:rsidR="002E33F1">
        <w:rPr>
          <w:rFonts w:ascii="TimesNewRomanPSMT" w:hAnsi="TimesNewRomanPSMT" w:cs="TimesNewRomanPSMT"/>
          <w:szCs w:val="22"/>
        </w:rPr>
        <w:t xml:space="preserve"> </w:t>
      </w:r>
      <w:r w:rsidR="00E4321B">
        <w:rPr>
          <w:rFonts w:ascii="TimesNewRomanPSMT" w:hAnsi="TimesNewRomanPSMT" w:cs="TimesNewRomanPSMT"/>
          <w:szCs w:val="22"/>
        </w:rPr>
        <w:t>Applicants state that the PCMI entities do not provide any telecommunications services.</w:t>
      </w:r>
      <w:r>
        <w:rPr>
          <w:rStyle w:val="FootnoteReference"/>
          <w:rFonts w:ascii="TimesNewRomanPSMT" w:hAnsi="TimesNewRomanPSMT" w:cs="TimesNewRomanPSMT"/>
          <w:szCs w:val="22"/>
        </w:rPr>
        <w:footnoteReference w:id="13"/>
      </w:r>
    </w:p>
    <w:p w:rsidR="00E5439E" w:rsidP="001410ED" w14:paraId="7ECE4213" w14:textId="30AC9304">
      <w:pPr>
        <w:autoSpaceDE w:val="0"/>
        <w:autoSpaceDN w:val="0"/>
        <w:adjustRightInd w:val="0"/>
        <w:spacing w:after="120"/>
        <w:ind w:firstLine="720"/>
        <w:rPr>
          <w:bCs/>
          <w:szCs w:val="22"/>
        </w:rPr>
      </w:pPr>
      <w:r w:rsidRPr="001410ED">
        <w:rPr>
          <w:bCs/>
          <w:szCs w:val="22"/>
        </w:rPr>
        <w:t xml:space="preserve">Applicants assert that a grant of the </w:t>
      </w:r>
      <w:r w:rsidR="00334669">
        <w:rPr>
          <w:bCs/>
          <w:szCs w:val="22"/>
        </w:rPr>
        <w:t>A</w:t>
      </w:r>
      <w:r w:rsidRPr="001410ED">
        <w:rPr>
          <w:bCs/>
          <w:szCs w:val="22"/>
        </w:rPr>
        <w:t>pplication would serve the public interest, convenience, and necessity</w:t>
      </w:r>
      <w:r w:rsidR="00E4321B">
        <w:rPr>
          <w:bCs/>
          <w:szCs w:val="22"/>
        </w:rPr>
        <w:t>, and that</w:t>
      </w:r>
      <w:r w:rsidR="00BE53C3">
        <w:rPr>
          <w:bCs/>
          <w:szCs w:val="22"/>
        </w:rPr>
        <w:t xml:space="preserve"> </w:t>
      </w:r>
      <w:r w:rsidR="00E4321B">
        <w:rPr>
          <w:bCs/>
          <w:szCs w:val="22"/>
        </w:rPr>
        <w:t xml:space="preserve">PCMI’s capital investment will enhance </w:t>
      </w:r>
      <w:r w:rsidR="00E4321B">
        <w:rPr>
          <w:bCs/>
          <w:szCs w:val="22"/>
        </w:rPr>
        <w:t>IdeaTek’s</w:t>
      </w:r>
      <w:r w:rsidR="00E4321B">
        <w:rPr>
          <w:bCs/>
          <w:szCs w:val="22"/>
        </w:rPr>
        <w:t xml:space="preserve"> ability to meet and accelerate service obligations for its CAF and RDOF locations under the company’s existing management.</w:t>
      </w:r>
      <w:r>
        <w:rPr>
          <w:rStyle w:val="FootnoteReference"/>
          <w:bCs/>
          <w:szCs w:val="22"/>
        </w:rPr>
        <w:footnoteReference w:id="14"/>
      </w:r>
      <w:r w:rsidRPr="001410ED">
        <w:rPr>
          <w:bCs/>
          <w:szCs w:val="22"/>
        </w:rPr>
        <w:t xml:space="preserve">  </w:t>
      </w:r>
    </w:p>
    <w:p w:rsidR="00E5439E" w:rsidP="00E5439E" w14:paraId="49C9E0E4" w14:textId="77777777">
      <w:pPr>
        <w:autoSpaceDE w:val="0"/>
        <w:autoSpaceDN w:val="0"/>
        <w:adjustRightInd w:val="0"/>
        <w:spacing w:after="120"/>
        <w:ind w:firstLine="720"/>
      </w:pPr>
      <w:r w:rsidRPr="00BB385F">
        <w:rPr>
          <w:snapToGrid w:val="0"/>
          <w:color w:val="000000"/>
          <w:kern w:val="28"/>
          <w:szCs w:val="22"/>
        </w:rPr>
        <w:t>Because the proposed transaction would involve the exchange and assumption of Universal Service Fund high-cost mechanism obligations, in order to sufficiently analyze whether the proposed transaction would serve the public interest, we accept the Application for non-streamlined processing</w:t>
      </w:r>
      <w:r w:rsidRPr="00BB385F">
        <w:rPr>
          <w:bCs/>
          <w:snapToGrid w:val="0"/>
          <w:kern w:val="28"/>
          <w:szCs w:val="22"/>
        </w:rPr>
        <w:t>.</w:t>
      </w:r>
      <w:r>
        <w:rPr>
          <w:bCs/>
          <w:snapToGrid w:val="0"/>
          <w:kern w:val="28"/>
          <w:szCs w:val="22"/>
          <w:vertAlign w:val="superscript"/>
        </w:rPr>
        <w:footnoteReference w:id="15"/>
      </w:r>
      <w:r>
        <w:rPr>
          <w:bCs/>
          <w:snapToGrid w:val="0"/>
          <w:kern w:val="28"/>
          <w:szCs w:val="22"/>
        </w:rPr>
        <w:t xml:space="preserve">  </w:t>
      </w:r>
      <w:r>
        <w:rPr>
          <w:bCs/>
        </w:rPr>
        <w:t xml:space="preserve">  </w:t>
      </w:r>
    </w:p>
    <w:p w:rsidR="0044009A" w:rsidRPr="00C74AF9" w:rsidP="00E94F15" w14:paraId="6DA0CD74" w14:textId="77777777">
      <w:pPr>
        <w:ind w:left="720"/>
        <w:rPr>
          <w:szCs w:val="22"/>
        </w:rPr>
      </w:pPr>
      <w:r w:rsidRPr="00C74AF9">
        <w:rPr>
          <w:szCs w:val="22"/>
        </w:rPr>
        <w:t xml:space="preserve">Domestic Section 214 Application Filed for the </w:t>
      </w:r>
      <w:r w:rsidRPr="00C74AF9" w:rsidR="00031C8B">
        <w:rPr>
          <w:szCs w:val="22"/>
        </w:rPr>
        <w:t xml:space="preserve">Transfer </w:t>
      </w:r>
      <w:r w:rsidRPr="00C74AF9">
        <w:rPr>
          <w:szCs w:val="22"/>
        </w:rPr>
        <w:t>o</w:t>
      </w:r>
      <w:r w:rsidRPr="00C74AF9" w:rsidR="00031C8B">
        <w:rPr>
          <w:szCs w:val="22"/>
        </w:rPr>
        <w:t xml:space="preserve">f Control </w:t>
      </w:r>
      <w:r w:rsidRPr="00C74AF9">
        <w:rPr>
          <w:szCs w:val="22"/>
        </w:rPr>
        <w:t>o</w:t>
      </w:r>
      <w:r w:rsidRPr="00C74AF9" w:rsidR="00FD0D52">
        <w:rPr>
          <w:szCs w:val="22"/>
        </w:rPr>
        <w:t>f</w:t>
      </w:r>
      <w:r w:rsidRPr="00C74AF9" w:rsidR="00031C8B">
        <w:rPr>
          <w:szCs w:val="22"/>
        </w:rPr>
        <w:t xml:space="preserve"> </w:t>
      </w:r>
    </w:p>
    <w:p w:rsidR="009F62BB" w:rsidRPr="009F62BB" w:rsidP="0085434F" w14:paraId="320AD62B" w14:textId="696B7679">
      <w:pPr>
        <w:ind w:left="720"/>
        <w:rPr>
          <w:szCs w:val="22"/>
        </w:rPr>
      </w:pPr>
      <w:r>
        <w:rPr>
          <w:szCs w:val="22"/>
        </w:rPr>
        <w:t>IdeaTek</w:t>
      </w:r>
      <w:r>
        <w:rPr>
          <w:szCs w:val="22"/>
        </w:rPr>
        <w:t xml:space="preserve"> Telcom, LLC</w:t>
      </w:r>
      <w:r w:rsidRPr="00C74AF9" w:rsidR="00E94F15">
        <w:rPr>
          <w:szCs w:val="22"/>
        </w:rPr>
        <w:t xml:space="preserve">, </w:t>
      </w:r>
      <w:r w:rsidRPr="00C74AF9" w:rsidR="001F0902">
        <w:rPr>
          <w:szCs w:val="22"/>
        </w:rPr>
        <w:t>WC Docket No. 2</w:t>
      </w:r>
      <w:r w:rsidRPr="00C74AF9" w:rsidR="00554D90">
        <w:rPr>
          <w:szCs w:val="22"/>
        </w:rPr>
        <w:t>2</w:t>
      </w:r>
      <w:r w:rsidRPr="00C74AF9" w:rsidR="001F0902">
        <w:rPr>
          <w:szCs w:val="22"/>
        </w:rPr>
        <w:t>-</w:t>
      </w:r>
      <w:r w:rsidR="00242130">
        <w:rPr>
          <w:szCs w:val="22"/>
        </w:rPr>
        <w:t>391</w:t>
      </w:r>
      <w:r w:rsidRPr="00C74AF9" w:rsidR="001F0902">
        <w:rPr>
          <w:szCs w:val="22"/>
        </w:rPr>
        <w:t xml:space="preserve"> (filed </w:t>
      </w:r>
      <w:r w:rsidR="00242130">
        <w:rPr>
          <w:szCs w:val="22"/>
        </w:rPr>
        <w:t>Nov</w:t>
      </w:r>
      <w:r w:rsidRPr="00C74AF9" w:rsidR="00EF26AA">
        <w:rPr>
          <w:szCs w:val="22"/>
        </w:rPr>
        <w:t xml:space="preserve">. </w:t>
      </w:r>
      <w:r w:rsidR="00242130">
        <w:rPr>
          <w:szCs w:val="22"/>
        </w:rPr>
        <w:t>8</w:t>
      </w:r>
      <w:r w:rsidRPr="00C74AF9" w:rsidR="001F0902">
        <w:rPr>
          <w:szCs w:val="22"/>
        </w:rPr>
        <w:t>, 202</w:t>
      </w:r>
      <w:r w:rsidRPr="00C74AF9" w:rsidR="00B07676">
        <w:rPr>
          <w:szCs w:val="22"/>
        </w:rPr>
        <w:t>2</w:t>
      </w:r>
      <w:r w:rsidRPr="00C74AF9" w:rsidR="001F0902">
        <w:rPr>
          <w:szCs w:val="22"/>
        </w:rPr>
        <w:t>).</w:t>
      </w:r>
    </w:p>
    <w:p w:rsidR="000544B0" w:rsidRPr="00AD440B" w:rsidP="000544B0" w14:paraId="64C6F24E" w14:textId="77777777">
      <w:pPr>
        <w:widowControl w:val="0"/>
        <w:rPr>
          <w:snapToGrid w:val="0"/>
          <w:kern w:val="28"/>
          <w:szCs w:val="22"/>
        </w:rPr>
      </w:pPr>
    </w:p>
    <w:p w:rsidR="000544B0" w:rsidRPr="00AD440B" w:rsidP="000544B0" w14:paraId="3F4A8D80" w14:textId="77777777">
      <w:pPr>
        <w:autoSpaceDE w:val="0"/>
        <w:autoSpaceDN w:val="0"/>
        <w:adjustRightInd w:val="0"/>
        <w:rPr>
          <w:szCs w:val="22"/>
        </w:rPr>
      </w:pPr>
      <w:r w:rsidRPr="00AD440B">
        <w:rPr>
          <w:b/>
          <w:szCs w:val="22"/>
          <w:u w:val="single"/>
        </w:rPr>
        <w:t>GENERAL INFORMATION</w:t>
      </w:r>
    </w:p>
    <w:p w:rsidR="000544B0" w:rsidRPr="00AD440B" w:rsidP="000544B0" w14:paraId="2A23484F" w14:textId="77777777">
      <w:pPr>
        <w:autoSpaceDE w:val="0"/>
        <w:autoSpaceDN w:val="0"/>
        <w:adjustRightInd w:val="0"/>
        <w:rPr>
          <w:szCs w:val="22"/>
        </w:rPr>
      </w:pPr>
    </w:p>
    <w:p w:rsidR="00C318D0" w:rsidRPr="00A67395" w:rsidP="00C318D0" w14:paraId="2699CC40" w14:textId="77777777">
      <w:pPr>
        <w:autoSpaceDE w:val="0"/>
        <w:autoSpaceDN w:val="0"/>
        <w:adjustRightInd w:val="0"/>
        <w:spacing w:after="120"/>
        <w:ind w:firstLine="720"/>
        <w:rPr>
          <w:szCs w:val="22"/>
        </w:rPr>
      </w:pPr>
      <w:r w:rsidRPr="00A67395">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C318D0" w:rsidRPr="00A67395" w:rsidP="00C318D0" w14:paraId="753D8D03" w14:textId="4A6E9333">
      <w:pPr>
        <w:autoSpaceDE w:val="0"/>
        <w:autoSpaceDN w:val="0"/>
        <w:adjustRightInd w:val="0"/>
        <w:spacing w:after="120"/>
        <w:ind w:firstLine="720"/>
        <w:rPr>
          <w:szCs w:val="22"/>
        </w:rPr>
      </w:pPr>
      <w:r w:rsidRPr="00A67395">
        <w:rPr>
          <w:szCs w:val="22"/>
        </w:rPr>
        <w:t xml:space="preserve">Interested parties may file comments </w:t>
      </w:r>
      <w:r w:rsidRPr="00A67395">
        <w:rPr>
          <w:b/>
          <w:szCs w:val="22"/>
        </w:rPr>
        <w:t xml:space="preserve">on or before </w:t>
      </w:r>
      <w:r w:rsidR="00C53DA8">
        <w:rPr>
          <w:b/>
          <w:szCs w:val="22"/>
        </w:rPr>
        <w:t>Dec</w:t>
      </w:r>
      <w:r>
        <w:rPr>
          <w:b/>
          <w:szCs w:val="22"/>
        </w:rPr>
        <w:t>emb</w:t>
      </w:r>
      <w:r w:rsidR="00CA0BA2">
        <w:rPr>
          <w:b/>
          <w:szCs w:val="22"/>
        </w:rPr>
        <w:t xml:space="preserve">er </w:t>
      </w:r>
      <w:r w:rsidR="00A91F76">
        <w:rPr>
          <w:b/>
          <w:szCs w:val="22"/>
        </w:rPr>
        <w:t>23</w:t>
      </w:r>
      <w:r w:rsidRPr="00A67395">
        <w:rPr>
          <w:b/>
          <w:szCs w:val="22"/>
        </w:rPr>
        <w:t>, 2022</w:t>
      </w:r>
      <w:r w:rsidRPr="00A67395">
        <w:rPr>
          <w:szCs w:val="22"/>
        </w:rPr>
        <w:t xml:space="preserve">, and reply comments </w:t>
      </w:r>
      <w:r w:rsidRPr="00A67395">
        <w:rPr>
          <w:b/>
          <w:szCs w:val="22"/>
        </w:rPr>
        <w:t xml:space="preserve">on or before </w:t>
      </w:r>
      <w:r w:rsidR="00CA0BA2">
        <w:rPr>
          <w:b/>
          <w:szCs w:val="22"/>
        </w:rPr>
        <w:t>December</w:t>
      </w:r>
      <w:r>
        <w:rPr>
          <w:b/>
          <w:szCs w:val="22"/>
        </w:rPr>
        <w:t xml:space="preserve"> </w:t>
      </w:r>
      <w:r w:rsidR="00A91F76">
        <w:rPr>
          <w:b/>
          <w:szCs w:val="22"/>
        </w:rPr>
        <w:t>30</w:t>
      </w:r>
      <w:r w:rsidRPr="00A67395">
        <w:rPr>
          <w:b/>
          <w:szCs w:val="22"/>
        </w:rPr>
        <w:t>, 2022</w:t>
      </w:r>
      <w:r w:rsidRPr="00A67395">
        <w:rPr>
          <w:szCs w:val="22"/>
        </w:rPr>
        <w:t>.  Comments may be filed using the Commission’s Electronic Comment Filing System (ECFS) or by paper.  </w:t>
      </w:r>
    </w:p>
    <w:p w:rsidR="00C318D0" w:rsidRPr="00A67395" w:rsidP="00C318D0" w14:paraId="55579D28" w14:textId="77777777">
      <w:pPr>
        <w:widowControl w:val="0"/>
        <w:numPr>
          <w:ilvl w:val="0"/>
          <w:numId w:val="20"/>
        </w:numPr>
        <w:autoSpaceDE w:val="0"/>
        <w:autoSpaceDN w:val="0"/>
        <w:adjustRightInd w:val="0"/>
        <w:spacing w:after="120"/>
        <w:rPr>
          <w:szCs w:val="22"/>
        </w:rPr>
      </w:pPr>
      <w:r w:rsidRPr="00A67395">
        <w:rPr>
          <w:szCs w:val="22"/>
        </w:rPr>
        <w:t>Electronic Filers:  Comments may be filed electronically by accessing ECFS at </w:t>
      </w:r>
      <w:hyperlink r:id="rId8" w:history="1">
        <w:r w:rsidRPr="00A67395">
          <w:rPr>
            <w:color w:val="0000FF"/>
            <w:szCs w:val="22"/>
            <w:u w:val="single"/>
          </w:rPr>
          <w:t>http://apps.fcc.gov/ecfs/</w:t>
        </w:r>
      </w:hyperlink>
      <w:r w:rsidRPr="00A67395">
        <w:rPr>
          <w:szCs w:val="22"/>
          <w:u w:val="single"/>
        </w:rPr>
        <w:t xml:space="preserve"> </w:t>
      </w:r>
      <w:r w:rsidRPr="00A67395">
        <w:rPr>
          <w:szCs w:val="22"/>
        </w:rPr>
        <w:t>.</w:t>
      </w:r>
    </w:p>
    <w:p w:rsidR="00C318D0" w:rsidRPr="00A67395" w:rsidP="00C318D0" w14:paraId="1D34E51E" w14:textId="77777777">
      <w:pPr>
        <w:widowControl w:val="0"/>
        <w:numPr>
          <w:ilvl w:val="0"/>
          <w:numId w:val="21"/>
        </w:numPr>
        <w:autoSpaceDE w:val="0"/>
        <w:autoSpaceDN w:val="0"/>
        <w:adjustRightInd w:val="0"/>
        <w:spacing w:after="120"/>
        <w:rPr>
          <w:szCs w:val="22"/>
        </w:rPr>
      </w:pPr>
      <w:r w:rsidRPr="00A67395">
        <w:rPr>
          <w:i/>
          <w:iCs/>
          <w:szCs w:val="22"/>
        </w:rPr>
        <w:t>Paper Filers</w:t>
      </w:r>
      <w:r w:rsidRPr="00A67395">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318D0" w:rsidRPr="00A67395" w:rsidP="00C318D0" w14:paraId="114684B8" w14:textId="77777777">
      <w:pPr>
        <w:widowControl w:val="0"/>
        <w:numPr>
          <w:ilvl w:val="1"/>
          <w:numId w:val="21"/>
        </w:numPr>
        <w:autoSpaceDE w:val="0"/>
        <w:autoSpaceDN w:val="0"/>
        <w:adjustRightInd w:val="0"/>
        <w:spacing w:after="120"/>
        <w:rPr>
          <w:szCs w:val="22"/>
        </w:rPr>
      </w:pPr>
      <w:r w:rsidRPr="00A67395">
        <w:rPr>
          <w:szCs w:val="22"/>
        </w:rPr>
        <w:t>Filings can be sent by commercial overnight courier or by first-class or overnight U.S. Postal Service mail.</w:t>
      </w:r>
      <w:r>
        <w:rPr>
          <w:szCs w:val="22"/>
          <w:vertAlign w:val="superscript"/>
        </w:rPr>
        <w:footnoteReference w:id="16"/>
      </w:r>
      <w:r w:rsidRPr="00A67395">
        <w:rPr>
          <w:szCs w:val="22"/>
        </w:rPr>
        <w:t xml:space="preserve">  All filings must be addressed to the Commission’s Secretary, Office of the Secretary, Federal Communications Commission.</w:t>
      </w:r>
    </w:p>
    <w:p w:rsidR="00C318D0" w:rsidRPr="00A67395" w:rsidP="00C318D0" w14:paraId="595E51FF" w14:textId="77777777">
      <w:pPr>
        <w:widowControl w:val="0"/>
        <w:numPr>
          <w:ilvl w:val="1"/>
          <w:numId w:val="21"/>
        </w:numPr>
        <w:autoSpaceDE w:val="0"/>
        <w:autoSpaceDN w:val="0"/>
        <w:adjustRightInd w:val="0"/>
        <w:spacing w:after="120"/>
        <w:rPr>
          <w:szCs w:val="22"/>
        </w:rPr>
      </w:pPr>
      <w:r w:rsidRPr="00A67395">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C318D0" w:rsidP="00C318D0" w14:paraId="127C8499" w14:textId="77777777">
      <w:pPr>
        <w:autoSpaceDE w:val="0"/>
        <w:autoSpaceDN w:val="0"/>
        <w:adjustRightInd w:val="0"/>
        <w:spacing w:after="120"/>
        <w:ind w:firstLine="720"/>
        <w:rPr>
          <w:szCs w:val="22"/>
        </w:rPr>
      </w:pPr>
      <w:r w:rsidRPr="00A67395">
        <w:rPr>
          <w:szCs w:val="22"/>
        </w:rPr>
        <w:t>People with Disabilities:  We ask that requests for accommodations be made as soon as possible in order to allow the agency to satisfy such requests whenever possible.</w:t>
      </w:r>
      <w:r>
        <w:rPr>
          <w:szCs w:val="22"/>
        </w:rPr>
        <w:t xml:space="preserve"> </w:t>
      </w:r>
      <w:r w:rsidRPr="00A67395">
        <w:rPr>
          <w:szCs w:val="22"/>
        </w:rPr>
        <w:t xml:space="preserve"> Send an email to </w:t>
      </w:r>
      <w:hyperlink r:id="rId9" w:tgtFrame="_blank" w:history="1">
        <w:r w:rsidRPr="00A67395">
          <w:rPr>
            <w:color w:val="0000FF"/>
            <w:szCs w:val="22"/>
            <w:u w:val="single"/>
          </w:rPr>
          <w:t>fcc504@fcc.gov</w:t>
        </w:r>
      </w:hyperlink>
      <w:r w:rsidRPr="00A67395">
        <w:rPr>
          <w:szCs w:val="22"/>
        </w:rPr>
        <w:t> or call the Consumer and Governmental Affairs Bureau at (202) 418-0530.</w:t>
      </w:r>
    </w:p>
    <w:p w:rsidR="00C318D0" w:rsidRPr="00AD440B" w:rsidP="00C318D0" w14:paraId="4DF796B5"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C318D0" w:rsidP="00C318D0" w14:paraId="2E5D6F47" w14:textId="784617EB">
      <w:pPr>
        <w:widowControl w:val="0"/>
        <w:numPr>
          <w:ilvl w:val="0"/>
          <w:numId w:val="18"/>
        </w:numPr>
        <w:autoSpaceDE w:val="0"/>
        <w:autoSpaceDN w:val="0"/>
        <w:adjustRightInd w:val="0"/>
        <w:spacing w:after="120"/>
        <w:rPr>
          <w:szCs w:val="22"/>
        </w:rPr>
      </w:pPr>
      <w:r>
        <w:rPr>
          <w:szCs w:val="22"/>
        </w:rPr>
        <w:t>Dennis Johnson</w:t>
      </w:r>
      <w:r w:rsidRPr="00AD440B" w:rsidR="00807110">
        <w:rPr>
          <w:szCs w:val="22"/>
        </w:rPr>
        <w:t xml:space="preserve">, Competition Policy Division, Wireline Competition Bureau, </w:t>
      </w:r>
      <w:hyperlink r:id="rId10" w:history="1">
        <w:r w:rsidRPr="00124D9C">
          <w:rPr>
            <w:rStyle w:val="Hyperlink"/>
          </w:rPr>
          <w:t>dennis.johnson@fcc.gov</w:t>
        </w:r>
      </w:hyperlink>
      <w:r w:rsidRPr="00AD440B" w:rsidR="00807110">
        <w:rPr>
          <w:szCs w:val="22"/>
        </w:rPr>
        <w:t xml:space="preserve">; </w:t>
      </w:r>
      <w:r w:rsidR="002071DC">
        <w:rPr>
          <w:szCs w:val="22"/>
        </w:rPr>
        <w:t>and</w:t>
      </w:r>
    </w:p>
    <w:p w:rsidR="00C318D0" w:rsidRPr="00FE122A" w:rsidP="00C318D0" w14:paraId="2062C15B"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1" w:history="1">
        <w:r w:rsidRPr="00FE122A">
          <w:rPr>
            <w:color w:val="0000FF"/>
            <w:szCs w:val="22"/>
            <w:u w:val="single"/>
          </w:rPr>
          <w:t>jim.bird@fcc.gov</w:t>
        </w:r>
      </w:hyperlink>
      <w:r w:rsidRPr="00FE122A">
        <w:rPr>
          <w:szCs w:val="22"/>
        </w:rPr>
        <w:t>.</w:t>
      </w:r>
    </w:p>
    <w:p w:rsidR="00C318D0" w:rsidRPr="00AD440B" w:rsidP="00C318D0" w14:paraId="07A08B11"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9" w:tgtFrame="_blank" w:history="1">
        <w:r w:rsidRPr="00AD440B">
          <w:rPr>
            <w:color w:val="0000FF"/>
            <w:szCs w:val="22"/>
            <w:u w:val="single"/>
          </w:rPr>
          <w:t>fcc504@fcc.gov</w:t>
        </w:r>
      </w:hyperlink>
      <w:r w:rsidRPr="00AD440B">
        <w:rPr>
          <w:szCs w:val="22"/>
        </w:rPr>
        <w:t> or call the Consumer and Governmental Affairs Bureau at (202) 418-0530.</w:t>
      </w:r>
    </w:p>
    <w:p w:rsidR="00C318D0" w:rsidRPr="00AD440B" w:rsidP="00C318D0" w14:paraId="3503B7D6"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w:t>
      </w:r>
      <w:r w:rsidRPr="00AD440B">
        <w:rPr>
          <w:szCs w:val="22"/>
        </w:rPr>
        <w:t xml:space="preserve">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C318D0" w:rsidRPr="00AD440B" w:rsidP="00C318D0" w14:paraId="6AB04A1B"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7"/>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C318D0" w:rsidRPr="00730FAC" w:rsidP="00C318D0" w14:paraId="0817E4F3" w14:textId="68D152F9">
      <w:pPr>
        <w:autoSpaceDE w:val="0"/>
        <w:autoSpaceDN w:val="0"/>
        <w:adjustRightInd w:val="0"/>
        <w:rPr>
          <w:szCs w:val="22"/>
        </w:rPr>
      </w:pPr>
      <w:r>
        <w:rPr>
          <w:szCs w:val="22"/>
        </w:rPr>
        <w:tab/>
      </w:r>
      <w:r w:rsidRPr="00730FAC">
        <w:rPr>
          <w:szCs w:val="22"/>
        </w:rPr>
        <w:t xml:space="preserve">For further information, please contact </w:t>
      </w:r>
      <w:r w:rsidR="00C53DA8">
        <w:rPr>
          <w:szCs w:val="22"/>
        </w:rPr>
        <w:t>Dennis Johnson</w:t>
      </w:r>
      <w:r w:rsidRPr="00730FAC">
        <w:rPr>
          <w:szCs w:val="22"/>
        </w:rPr>
        <w:t>, Wireline Competition Bureau, (202) 418-</w:t>
      </w:r>
      <w:r w:rsidR="00C53DA8">
        <w:rPr>
          <w:szCs w:val="22"/>
        </w:rPr>
        <w:t>0809</w:t>
      </w:r>
      <w:r w:rsidRPr="00730FAC">
        <w:rPr>
          <w:szCs w:val="22"/>
        </w:rPr>
        <w:t>.</w:t>
      </w:r>
    </w:p>
    <w:p w:rsidR="00C318D0" w:rsidRPr="00AD440B" w:rsidP="00C318D0" w14:paraId="17B6EA6A" w14:textId="77777777">
      <w:pPr>
        <w:autoSpaceDE w:val="0"/>
        <w:autoSpaceDN w:val="0"/>
        <w:adjustRightInd w:val="0"/>
        <w:rPr>
          <w:szCs w:val="22"/>
        </w:rPr>
      </w:pPr>
    </w:p>
    <w:p w:rsidR="00524D79" w:rsidRPr="00C74AF9" w:rsidP="002E1F87" w14:paraId="5F4B9775" w14:textId="77777777">
      <w:pPr>
        <w:autoSpaceDE w:val="0"/>
        <w:autoSpaceDN w:val="0"/>
        <w:adjustRightInd w:val="0"/>
        <w:jc w:val="center"/>
        <w:rPr>
          <w:color w:val="000000"/>
          <w:szCs w:val="22"/>
        </w:rPr>
      </w:pPr>
      <w:r>
        <w:rPr>
          <w:b/>
          <w:szCs w:val="22"/>
        </w:rPr>
        <w:t>-</w:t>
      </w:r>
      <w:r w:rsidRPr="00AD440B">
        <w:rPr>
          <w:b/>
          <w:szCs w:val="22"/>
        </w:rPr>
        <w:t>FCC</w:t>
      </w:r>
      <w:r>
        <w:rPr>
          <w:b/>
          <w:szCs w:val="22"/>
        </w:rPr>
        <w:t>-</w:t>
      </w:r>
      <w:bookmarkEnd w:id="1"/>
      <w:bookmarkEnd w:id="2"/>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412912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66D3C">
      <w:rPr>
        <w:rStyle w:val="PageNumber"/>
      </w:rPr>
      <w:fldChar w:fldCharType="separate"/>
    </w:r>
    <w:r>
      <w:rPr>
        <w:rStyle w:val="PageNumber"/>
      </w:rPr>
      <w:fldChar w:fldCharType="end"/>
    </w:r>
  </w:p>
  <w:p w:rsidR="005E21F5" w14:paraId="37572D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345ADD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1CE7D16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5AF244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3B10BB9F" w14:textId="77777777"/>
  <w:p w:rsidR="005E21F5" w14:paraId="0BFAA33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4409" w14:paraId="3E28CA97" w14:textId="77777777">
      <w:r>
        <w:separator/>
      </w:r>
    </w:p>
  </w:footnote>
  <w:footnote w:type="continuationSeparator" w:id="1">
    <w:p w:rsidR="00044409" w14:paraId="5A3E8221" w14:textId="77777777">
      <w:r>
        <w:continuationSeparator/>
      </w:r>
    </w:p>
  </w:footnote>
  <w:footnote w:type="continuationNotice" w:id="2">
    <w:p w:rsidR="00044409" w14:paraId="1828F5C5" w14:textId="77777777"/>
  </w:footnote>
  <w:footnote w:id="3">
    <w:p w:rsidR="005E21F5" w:rsidRPr="00DE0BAB" w:rsidP="00B85CEF" w14:paraId="0E6AEF9A" w14:textId="21D852B0">
      <w:pPr>
        <w:spacing w:after="120"/>
        <w:rPr>
          <w:bCs/>
          <w:sz w:val="20"/>
        </w:rPr>
      </w:pPr>
      <w:r w:rsidRPr="00911D64">
        <w:rPr>
          <w:rStyle w:val="FootnoteReference"/>
          <w:sz w:val="20"/>
        </w:rPr>
        <w:footnoteRef/>
      </w:r>
      <w:r w:rsidRPr="00911D64">
        <w:rPr>
          <w:sz w:val="20"/>
        </w:rPr>
        <w:t xml:space="preserve"> </w:t>
      </w:r>
      <w:r w:rsidRPr="00911D64">
        <w:rPr>
          <w:i/>
          <w:sz w:val="20"/>
        </w:rPr>
        <w:t>See</w:t>
      </w:r>
      <w:r w:rsidRPr="00911D64">
        <w:rPr>
          <w:sz w:val="20"/>
        </w:rPr>
        <w:t xml:space="preserve"> 47 U.S.C. § 214; 47 CFR §§ 63.03-04.  </w:t>
      </w:r>
      <w:r w:rsidRPr="00911D64" w:rsidR="006F47B6">
        <w:rPr>
          <w:sz w:val="20"/>
        </w:rPr>
        <w:t xml:space="preserve">Application of </w:t>
      </w:r>
      <w:r w:rsidRPr="00911D64" w:rsidR="00EB1DB4">
        <w:rPr>
          <w:sz w:val="20"/>
        </w:rPr>
        <w:t xml:space="preserve">Daniel P. Friesen, </w:t>
      </w:r>
      <w:r w:rsidRPr="00911D64" w:rsidR="00EB1DB4">
        <w:rPr>
          <w:sz w:val="20"/>
        </w:rPr>
        <w:t>IdeaTek</w:t>
      </w:r>
      <w:r w:rsidRPr="00911D64" w:rsidR="00EB1DB4">
        <w:rPr>
          <w:sz w:val="20"/>
        </w:rPr>
        <w:t xml:space="preserve"> Telcom, LLC </w:t>
      </w:r>
      <w:r w:rsidRPr="00911D64" w:rsidR="006F47B6">
        <w:rPr>
          <w:sz w:val="20"/>
        </w:rPr>
        <w:t>for</w:t>
      </w:r>
      <w:r w:rsidR="0040280D">
        <w:rPr>
          <w:sz w:val="20"/>
        </w:rPr>
        <w:t xml:space="preserve"> Consent to</w:t>
      </w:r>
      <w:r w:rsidRPr="00911D64" w:rsidR="006F47B6">
        <w:rPr>
          <w:sz w:val="20"/>
        </w:rPr>
        <w:t xml:space="preserve"> Transfer Control of Domestic Section 214 Authorization, WC Docket No. 22-3</w:t>
      </w:r>
      <w:r w:rsidRPr="00911D64" w:rsidR="00F212D0">
        <w:rPr>
          <w:sz w:val="20"/>
        </w:rPr>
        <w:t>91</w:t>
      </w:r>
      <w:r w:rsidRPr="00911D64" w:rsidR="006F47B6">
        <w:rPr>
          <w:sz w:val="20"/>
        </w:rPr>
        <w:t xml:space="preserve"> (</w:t>
      </w:r>
      <w:r w:rsidRPr="00911D64" w:rsidR="003F7D71">
        <w:rPr>
          <w:sz w:val="20"/>
        </w:rPr>
        <w:t xml:space="preserve">filed </w:t>
      </w:r>
      <w:r w:rsidRPr="00911D64" w:rsidR="00F212D0">
        <w:rPr>
          <w:sz w:val="20"/>
        </w:rPr>
        <w:t>Nov</w:t>
      </w:r>
      <w:r w:rsidRPr="00911D64" w:rsidR="006F47B6">
        <w:rPr>
          <w:sz w:val="20"/>
        </w:rPr>
        <w:t xml:space="preserve">. </w:t>
      </w:r>
      <w:r w:rsidRPr="00911D64" w:rsidR="00F212D0">
        <w:rPr>
          <w:sz w:val="20"/>
        </w:rPr>
        <w:t>8</w:t>
      </w:r>
      <w:r w:rsidRPr="00911D64" w:rsidR="006F47B6">
        <w:rPr>
          <w:sz w:val="20"/>
        </w:rPr>
        <w:t xml:space="preserve">, 2022) (Application). </w:t>
      </w:r>
      <w:r w:rsidRPr="00911D64" w:rsidR="00F806CB">
        <w:rPr>
          <w:sz w:val="20"/>
        </w:rPr>
        <w:t xml:space="preserve"> </w:t>
      </w:r>
      <w:r w:rsidR="00687054">
        <w:rPr>
          <w:sz w:val="20"/>
        </w:rPr>
        <w:t xml:space="preserve">Applicants filed a supplement to their application on December 5, 2022.  Letter from </w:t>
      </w:r>
      <w:r w:rsidRPr="00DE0BAB" w:rsidR="00687054">
        <w:rPr>
          <w:sz w:val="20"/>
        </w:rPr>
        <w:t xml:space="preserve">Stephen E. Coran, Counsel to </w:t>
      </w:r>
      <w:r w:rsidRPr="00DE0BAB" w:rsidR="00687054">
        <w:rPr>
          <w:sz w:val="20"/>
        </w:rPr>
        <w:t>IdeaTek</w:t>
      </w:r>
      <w:r w:rsidRPr="00DE0BAB" w:rsidR="00687054">
        <w:rPr>
          <w:sz w:val="20"/>
        </w:rPr>
        <w:t xml:space="preserve"> Telcom, LLC to Marlene H. Dortch, Secretary, FCC, WC Docket No. 22-391 (filed on December 5, 2022).  </w:t>
      </w:r>
      <w:r w:rsidRPr="00DE0BAB" w:rsidR="00911D64">
        <w:rPr>
          <w:sz w:val="20"/>
        </w:rPr>
        <w:t xml:space="preserve">Applicants also filed applications for the transfer of </w:t>
      </w:r>
      <w:r w:rsidRPr="00DE0BAB" w:rsidR="00DE0BAB">
        <w:rPr>
          <w:sz w:val="20"/>
        </w:rPr>
        <w:t>wireless</w:t>
      </w:r>
      <w:r w:rsidRPr="00DE0BAB" w:rsidR="00911D64">
        <w:rPr>
          <w:sz w:val="20"/>
        </w:rPr>
        <w:t xml:space="preserve"> licenses.  </w:t>
      </w:r>
      <w:r w:rsidRPr="00DE0BAB">
        <w:rPr>
          <w:sz w:val="20"/>
        </w:rPr>
        <w:t>Any action on this domestic section 214 application is without prejudice to Commission action on other related, pending applications</w:t>
      </w:r>
      <w:r w:rsidRPr="00DE0BAB">
        <w:rPr>
          <w:bCs/>
          <w:sz w:val="20"/>
        </w:rPr>
        <w:t>.</w:t>
      </w:r>
    </w:p>
  </w:footnote>
  <w:footnote w:id="4">
    <w:p w:rsidR="00911D64" w:rsidRPr="00DE0BAB" w14:paraId="4ADEC424" w14:textId="38AFC1A9">
      <w:pPr>
        <w:pStyle w:val="FootnoteText"/>
        <w:rPr>
          <w:sz w:val="20"/>
        </w:rPr>
      </w:pPr>
      <w:r w:rsidRPr="00DE0BAB">
        <w:rPr>
          <w:rStyle w:val="FootnoteReference"/>
          <w:sz w:val="20"/>
        </w:rPr>
        <w:footnoteRef/>
      </w:r>
      <w:r w:rsidRPr="00DE0BAB">
        <w:rPr>
          <w:sz w:val="20"/>
        </w:rPr>
        <w:t xml:space="preserve"> Application at 2.</w:t>
      </w:r>
    </w:p>
  </w:footnote>
  <w:footnote w:id="5">
    <w:p w:rsidR="00D20321" w:rsidRPr="00DE0BAB" w14:paraId="6880C8D0" w14:textId="41C4CE49">
      <w:pPr>
        <w:pStyle w:val="FootnoteText"/>
        <w:rPr>
          <w:sz w:val="20"/>
        </w:rPr>
      </w:pPr>
      <w:r w:rsidRPr="00DE0BAB">
        <w:rPr>
          <w:rStyle w:val="FootnoteReference"/>
          <w:sz w:val="20"/>
        </w:rPr>
        <w:footnoteRef/>
      </w:r>
      <w:r w:rsidRPr="00DE0BAB">
        <w:rPr>
          <w:sz w:val="20"/>
        </w:rPr>
        <w:t xml:space="preserve"> </w:t>
      </w:r>
      <w:r w:rsidRPr="00DE0BAB">
        <w:rPr>
          <w:i/>
          <w:iCs/>
          <w:sz w:val="20"/>
        </w:rPr>
        <w:t>Id</w:t>
      </w:r>
      <w:r w:rsidRPr="00DE0BAB">
        <w:rPr>
          <w:sz w:val="20"/>
        </w:rPr>
        <w:t>.</w:t>
      </w:r>
    </w:p>
  </w:footnote>
  <w:footnote w:id="6">
    <w:p w:rsidR="00D20321" w:rsidRPr="00DE0BAB" w14:paraId="70A9A99C" w14:textId="0BDA6F16">
      <w:pPr>
        <w:pStyle w:val="FootnoteText"/>
        <w:rPr>
          <w:sz w:val="20"/>
        </w:rPr>
      </w:pPr>
      <w:r w:rsidRPr="00DE0BAB">
        <w:rPr>
          <w:rStyle w:val="FootnoteReference"/>
          <w:sz w:val="20"/>
        </w:rPr>
        <w:footnoteRef/>
      </w:r>
      <w:r w:rsidRPr="00DE0BAB">
        <w:rPr>
          <w:sz w:val="20"/>
        </w:rPr>
        <w:t xml:space="preserve"> </w:t>
      </w:r>
      <w:r w:rsidRPr="00DE0BAB">
        <w:rPr>
          <w:i/>
          <w:iCs/>
          <w:sz w:val="20"/>
        </w:rPr>
        <w:t>Id</w:t>
      </w:r>
      <w:r w:rsidRPr="00DE0BAB">
        <w:rPr>
          <w:sz w:val="20"/>
        </w:rPr>
        <w:t xml:space="preserve">.  </w:t>
      </w:r>
      <w:r w:rsidRPr="00DE0BAB" w:rsidR="00B21566">
        <w:rPr>
          <w:sz w:val="20"/>
        </w:rPr>
        <w:t>IdeaTek</w:t>
      </w:r>
      <w:r w:rsidRPr="00DE0BAB" w:rsidR="00B21566">
        <w:rPr>
          <w:sz w:val="20"/>
        </w:rPr>
        <w:t xml:space="preserve"> was the winning bidder for $6,186,881.60 to serve 2,490 locations in Kansas.  </w:t>
      </w:r>
      <w:r w:rsidRPr="00DE0BAB">
        <w:rPr>
          <w:i/>
          <w:iCs/>
          <w:sz w:val="20"/>
        </w:rPr>
        <w:t xml:space="preserve">See Connect America Fund Phase II Auction Support Authorized for </w:t>
      </w:r>
      <w:r w:rsidRPr="00DE0BAB" w:rsidR="00B21566">
        <w:rPr>
          <w:i/>
          <w:iCs/>
          <w:sz w:val="20"/>
        </w:rPr>
        <w:t>856</w:t>
      </w:r>
      <w:r w:rsidRPr="00DE0BAB">
        <w:rPr>
          <w:i/>
          <w:iCs/>
          <w:sz w:val="20"/>
        </w:rPr>
        <w:t xml:space="preserve"> Winning Bids</w:t>
      </w:r>
      <w:r w:rsidRPr="00DE0BAB">
        <w:rPr>
          <w:sz w:val="20"/>
        </w:rPr>
        <w:t xml:space="preserve">, WC Docket No. 10-90, AU Docket No. 17-182, Public Notice, 34 FCC </w:t>
      </w:r>
      <w:r w:rsidRPr="00DE0BAB">
        <w:rPr>
          <w:sz w:val="20"/>
        </w:rPr>
        <w:t>Rcd</w:t>
      </w:r>
      <w:r w:rsidRPr="00DE0BAB">
        <w:rPr>
          <w:sz w:val="20"/>
        </w:rPr>
        <w:t xml:space="preserve"> </w:t>
      </w:r>
      <w:r w:rsidRPr="00DE0BAB" w:rsidR="00B21566">
        <w:rPr>
          <w:sz w:val="20"/>
        </w:rPr>
        <w:t>4725</w:t>
      </w:r>
      <w:r w:rsidRPr="00DE0BAB">
        <w:rPr>
          <w:sz w:val="20"/>
        </w:rPr>
        <w:t xml:space="preserve">, </w:t>
      </w:r>
      <w:bookmarkStart w:id="6" w:name="_Hlk121395440"/>
      <w:r w:rsidRPr="00DE0BAB">
        <w:rPr>
          <w:sz w:val="20"/>
        </w:rPr>
        <w:t>Attach. A (Authorized Long-Form Applicants and Winning Bids) (WCB 2019)</w:t>
      </w:r>
      <w:bookmarkEnd w:id="6"/>
      <w:r w:rsidRPr="00DE0BAB">
        <w:rPr>
          <w:sz w:val="20"/>
        </w:rPr>
        <w:t>.</w:t>
      </w:r>
      <w:r w:rsidRPr="00DE0BAB" w:rsidR="00BE53C3">
        <w:rPr>
          <w:sz w:val="20"/>
        </w:rPr>
        <w:t xml:space="preserve">  Applicants state that </w:t>
      </w:r>
      <w:r w:rsidRPr="00DE0BAB" w:rsidR="00BE53C3">
        <w:rPr>
          <w:sz w:val="20"/>
        </w:rPr>
        <w:t>IdeaTek</w:t>
      </w:r>
      <w:r w:rsidRPr="00DE0BAB" w:rsidR="00BE53C3">
        <w:rPr>
          <w:sz w:val="20"/>
        </w:rPr>
        <w:t xml:space="preserve"> has completed its CAF network deployment to 76% of required locations.  Application at 9.</w:t>
      </w:r>
    </w:p>
  </w:footnote>
  <w:footnote w:id="7">
    <w:p w:rsidR="00B21566" w:rsidRPr="00E4321B" w14:paraId="253BD3A0" w14:textId="0055852B">
      <w:pPr>
        <w:pStyle w:val="FootnoteText"/>
        <w:rPr>
          <w:sz w:val="20"/>
        </w:rPr>
      </w:pPr>
      <w:r w:rsidRPr="00E4321B">
        <w:rPr>
          <w:rStyle w:val="FootnoteReference"/>
          <w:sz w:val="20"/>
        </w:rPr>
        <w:footnoteRef/>
      </w:r>
      <w:r w:rsidRPr="00E4321B">
        <w:rPr>
          <w:sz w:val="20"/>
        </w:rPr>
        <w:t xml:space="preserve"> </w:t>
      </w:r>
      <w:r w:rsidR="00DE0BAB">
        <w:rPr>
          <w:sz w:val="20"/>
        </w:rPr>
        <w:t xml:space="preserve">Application at 3.  </w:t>
      </w:r>
      <w:r w:rsidR="00DE0BAB">
        <w:rPr>
          <w:i/>
          <w:iCs/>
          <w:sz w:val="20"/>
        </w:rPr>
        <w:t xml:space="preserve">See </w:t>
      </w:r>
      <w:r w:rsidRPr="00E4321B" w:rsidR="00080251">
        <w:rPr>
          <w:i/>
          <w:iCs/>
          <w:sz w:val="20"/>
        </w:rPr>
        <w:t>Rural Digital Opportunity Fund Support Authorized for 5,657 Winning Bids</w:t>
      </w:r>
      <w:r w:rsidRPr="00E4321B" w:rsidR="00080251">
        <w:rPr>
          <w:sz w:val="20"/>
        </w:rPr>
        <w:t xml:space="preserve">, AU Docket No. 20-34, WC Docket Nos. 19-126, 10-90, Public Notice, DA 22-280 at Attach. A Attach. A (Authorized Long-Form Applicants and Winning Bids) (WCB 2022). </w:t>
      </w:r>
    </w:p>
  </w:footnote>
  <w:footnote w:id="8">
    <w:p w:rsidR="00911D64" w:rsidRPr="00E4321B" w14:paraId="12952C06" w14:textId="2D365782">
      <w:pPr>
        <w:pStyle w:val="FootnoteText"/>
        <w:rPr>
          <w:sz w:val="20"/>
        </w:rPr>
      </w:pPr>
      <w:r w:rsidRPr="00E4321B">
        <w:rPr>
          <w:rStyle w:val="FootnoteReference"/>
          <w:sz w:val="20"/>
        </w:rPr>
        <w:footnoteRef/>
      </w:r>
      <w:r w:rsidRPr="00E4321B">
        <w:rPr>
          <w:sz w:val="20"/>
        </w:rPr>
        <w:t xml:space="preserve"> </w:t>
      </w:r>
      <w:r w:rsidR="00DE0BAB">
        <w:rPr>
          <w:sz w:val="20"/>
        </w:rPr>
        <w:t>Application at 11-12</w:t>
      </w:r>
      <w:r w:rsidRPr="00E4321B">
        <w:rPr>
          <w:sz w:val="20"/>
        </w:rPr>
        <w:t xml:space="preserve">. </w:t>
      </w:r>
    </w:p>
  </w:footnote>
  <w:footnote w:id="9">
    <w:p w:rsidR="00911D64" w:rsidRPr="00E4321B" w14:paraId="67A09B2E" w14:textId="7038F212">
      <w:pPr>
        <w:pStyle w:val="FootnoteText"/>
        <w:rPr>
          <w:sz w:val="20"/>
        </w:rPr>
      </w:pPr>
      <w:r w:rsidRPr="00E4321B">
        <w:rPr>
          <w:rStyle w:val="FootnoteReference"/>
          <w:sz w:val="20"/>
        </w:rPr>
        <w:footnoteRef/>
      </w:r>
      <w:r w:rsidRPr="00E4321B">
        <w:rPr>
          <w:sz w:val="20"/>
        </w:rPr>
        <w:t xml:space="preserve"> Application at 3. </w:t>
      </w:r>
    </w:p>
  </w:footnote>
  <w:footnote w:id="10">
    <w:p w:rsidR="0040280D" w:rsidRPr="00E4321B" w14:paraId="16F2F918" w14:textId="0931846E">
      <w:pPr>
        <w:pStyle w:val="FootnoteText"/>
        <w:rPr>
          <w:sz w:val="20"/>
        </w:rPr>
      </w:pPr>
      <w:r w:rsidRPr="00E4321B">
        <w:rPr>
          <w:rStyle w:val="FootnoteReference"/>
          <w:sz w:val="20"/>
        </w:rPr>
        <w:footnoteRef/>
      </w:r>
      <w:r w:rsidRPr="00E4321B">
        <w:rPr>
          <w:sz w:val="20"/>
        </w:rPr>
        <w:t xml:space="preserve"> </w:t>
      </w:r>
      <w:r w:rsidRPr="00E4321B">
        <w:rPr>
          <w:i/>
          <w:iCs/>
          <w:sz w:val="20"/>
        </w:rPr>
        <w:t>Id</w:t>
      </w:r>
      <w:r w:rsidRPr="00E4321B">
        <w:rPr>
          <w:sz w:val="20"/>
        </w:rPr>
        <w:t>. at 2, Exh. A. (Post-Transaction Corporate Ownership Structure).</w:t>
      </w:r>
    </w:p>
  </w:footnote>
  <w:footnote w:id="11">
    <w:p w:rsidR="0040280D" w:rsidRPr="00E4321B" w14:paraId="43649612" w14:textId="4927AF46">
      <w:pPr>
        <w:pStyle w:val="FootnoteText"/>
        <w:rPr>
          <w:sz w:val="20"/>
        </w:rPr>
      </w:pPr>
      <w:r w:rsidRPr="00E4321B">
        <w:rPr>
          <w:rStyle w:val="FootnoteReference"/>
          <w:sz w:val="20"/>
        </w:rPr>
        <w:footnoteRef/>
      </w:r>
      <w:r w:rsidRPr="00E4321B">
        <w:rPr>
          <w:sz w:val="20"/>
        </w:rPr>
        <w:t xml:space="preserve"> </w:t>
      </w:r>
      <w:r w:rsidRPr="00E4321B">
        <w:rPr>
          <w:i/>
          <w:iCs/>
          <w:sz w:val="20"/>
        </w:rPr>
        <w:t>Id</w:t>
      </w:r>
      <w:r w:rsidRPr="00E4321B">
        <w:rPr>
          <w:sz w:val="20"/>
        </w:rPr>
        <w:t>. at 4</w:t>
      </w:r>
      <w:r w:rsidRPr="00E4321B" w:rsidR="00BE53C3">
        <w:rPr>
          <w:sz w:val="20"/>
        </w:rPr>
        <w:t>, 12</w:t>
      </w:r>
      <w:r w:rsidRPr="00E4321B">
        <w:rPr>
          <w:sz w:val="20"/>
        </w:rPr>
        <w:t xml:space="preserve">. </w:t>
      </w:r>
    </w:p>
  </w:footnote>
  <w:footnote w:id="12">
    <w:p w:rsidR="0040280D" w:rsidRPr="00E4321B" w14:paraId="129BBDE1" w14:textId="1DF6C6C8">
      <w:pPr>
        <w:pStyle w:val="FootnoteText"/>
        <w:rPr>
          <w:sz w:val="20"/>
        </w:rPr>
      </w:pPr>
      <w:r w:rsidRPr="00E4321B">
        <w:rPr>
          <w:rStyle w:val="FootnoteReference"/>
          <w:sz w:val="20"/>
        </w:rPr>
        <w:footnoteRef/>
      </w:r>
      <w:r w:rsidRPr="00E4321B">
        <w:rPr>
          <w:sz w:val="20"/>
        </w:rPr>
        <w:t xml:space="preserve"> </w:t>
      </w:r>
      <w:r w:rsidRPr="00E4321B">
        <w:rPr>
          <w:i/>
          <w:iCs/>
          <w:sz w:val="20"/>
        </w:rPr>
        <w:t>Id.</w:t>
      </w:r>
      <w:r w:rsidRPr="00E4321B">
        <w:rPr>
          <w:sz w:val="20"/>
        </w:rPr>
        <w:t xml:space="preserve"> at 5. </w:t>
      </w:r>
      <w:r w:rsidRPr="00E4321B" w:rsidR="00080251">
        <w:rPr>
          <w:sz w:val="20"/>
        </w:rPr>
        <w:t xml:space="preserve"> Separately, Mr. Reimer’s interest will fall below 10%, </w:t>
      </w:r>
      <w:r w:rsidRPr="00E4321B" w:rsidR="00E5439E">
        <w:rPr>
          <w:sz w:val="20"/>
        </w:rPr>
        <w:t xml:space="preserve">and </w:t>
      </w:r>
      <w:r w:rsidRPr="00E4321B" w:rsidR="00080251">
        <w:rPr>
          <w:sz w:val="20"/>
        </w:rPr>
        <w:t xml:space="preserve">after consummation, </w:t>
      </w:r>
      <w:r w:rsidRPr="00E4321B" w:rsidR="00E5439E">
        <w:rPr>
          <w:sz w:val="20"/>
        </w:rPr>
        <w:t>IdeaTek</w:t>
      </w:r>
      <w:r w:rsidRPr="00E4321B" w:rsidR="00E5439E">
        <w:rPr>
          <w:sz w:val="20"/>
        </w:rPr>
        <w:t xml:space="preserve"> </w:t>
      </w:r>
      <w:r w:rsidRPr="00E4321B" w:rsidR="00080251">
        <w:rPr>
          <w:sz w:val="20"/>
        </w:rPr>
        <w:t>will be managed by a five-person board consisting of Mr. Friesen, Mr. Reimer, and Mr. Daniel Solomon, all of whom are current officers of the company, along with two members appointed by PCMI</w:t>
      </w:r>
      <w:r w:rsidRPr="00E4321B" w:rsidR="00E5439E">
        <w:rPr>
          <w:sz w:val="20"/>
        </w:rPr>
        <w:t>.</w:t>
      </w:r>
      <w:r w:rsidRPr="00E4321B" w:rsidR="00E4321B">
        <w:rPr>
          <w:sz w:val="20"/>
        </w:rPr>
        <w:t xml:space="preserve">  </w:t>
      </w:r>
      <w:r w:rsidRPr="00E4321B" w:rsidR="00E4321B">
        <w:rPr>
          <w:i/>
          <w:iCs/>
          <w:sz w:val="20"/>
        </w:rPr>
        <w:t>Id</w:t>
      </w:r>
      <w:r w:rsidRPr="00E4321B" w:rsidR="00E4321B">
        <w:rPr>
          <w:sz w:val="20"/>
        </w:rPr>
        <w:t>.</w:t>
      </w:r>
    </w:p>
  </w:footnote>
  <w:footnote w:id="13">
    <w:p w:rsidR="00E4321B" w:rsidRPr="00E4321B" w14:paraId="0EE275FB" w14:textId="532FB0CA">
      <w:pPr>
        <w:pStyle w:val="FootnoteText"/>
        <w:rPr>
          <w:sz w:val="20"/>
        </w:rPr>
      </w:pPr>
      <w:r w:rsidRPr="00E4321B">
        <w:rPr>
          <w:rStyle w:val="FootnoteReference"/>
          <w:sz w:val="20"/>
        </w:rPr>
        <w:footnoteRef/>
      </w:r>
      <w:r w:rsidRPr="00E4321B">
        <w:rPr>
          <w:sz w:val="20"/>
        </w:rPr>
        <w:t xml:space="preserve"> </w:t>
      </w:r>
      <w:r w:rsidRPr="00E4321B">
        <w:rPr>
          <w:i/>
          <w:iCs/>
          <w:sz w:val="20"/>
        </w:rPr>
        <w:t>Id</w:t>
      </w:r>
      <w:r w:rsidRPr="00E4321B">
        <w:rPr>
          <w:sz w:val="20"/>
        </w:rPr>
        <w:t>. at 13.</w:t>
      </w:r>
    </w:p>
  </w:footnote>
  <w:footnote w:id="14">
    <w:p w:rsidR="00E4321B" w:rsidRPr="00E4321B" w14:paraId="3CA20D02" w14:textId="2BA85DAD">
      <w:pPr>
        <w:pStyle w:val="FootnoteText"/>
        <w:rPr>
          <w:sz w:val="20"/>
        </w:rPr>
      </w:pPr>
      <w:r w:rsidRPr="00E4321B">
        <w:rPr>
          <w:rStyle w:val="FootnoteReference"/>
          <w:sz w:val="20"/>
        </w:rPr>
        <w:footnoteRef/>
      </w:r>
      <w:r w:rsidRPr="00E4321B">
        <w:rPr>
          <w:sz w:val="20"/>
        </w:rPr>
        <w:t xml:space="preserve"> </w:t>
      </w:r>
      <w:r w:rsidRPr="00E4321B">
        <w:rPr>
          <w:i/>
          <w:iCs/>
          <w:sz w:val="20"/>
        </w:rPr>
        <w:t>Id</w:t>
      </w:r>
      <w:r w:rsidRPr="00E4321B">
        <w:rPr>
          <w:sz w:val="20"/>
        </w:rPr>
        <w:t>. at 7-11.</w:t>
      </w:r>
    </w:p>
  </w:footnote>
  <w:footnote w:id="15">
    <w:p w:rsidR="00E5439E" w:rsidRPr="00E4321B" w:rsidP="00E5439E" w14:paraId="60C56CC2" w14:textId="77777777">
      <w:pPr>
        <w:pStyle w:val="FootnoteText"/>
        <w:rPr>
          <w:sz w:val="20"/>
        </w:rPr>
      </w:pPr>
      <w:r w:rsidRPr="00E4321B">
        <w:rPr>
          <w:rStyle w:val="FootnoteReference"/>
          <w:sz w:val="20"/>
        </w:rPr>
        <w:footnoteRef/>
      </w:r>
      <w:r w:rsidRPr="00E4321B">
        <w:rPr>
          <w:sz w:val="20"/>
        </w:rPr>
        <w:t xml:space="preserve"> </w:t>
      </w:r>
      <w:r w:rsidRPr="00E4321B">
        <w:rPr>
          <w:i/>
          <w:iCs/>
          <w:sz w:val="20"/>
        </w:rPr>
        <w:t xml:space="preserve">See </w:t>
      </w:r>
      <w:r w:rsidRPr="00E4321B">
        <w:rPr>
          <w:sz w:val="20"/>
        </w:rPr>
        <w:t xml:space="preserve">47 CFR § 63.03(c)(1)(v). </w:t>
      </w:r>
      <w:bookmarkStart w:id="8" w:name="_Hlk98844830"/>
    </w:p>
    <w:bookmarkEnd w:id="8"/>
    <w:p w:rsidR="00E5439E" w:rsidRPr="00505D1F" w:rsidP="00E5439E" w14:paraId="10EA37D4" w14:textId="77777777">
      <w:pPr>
        <w:pStyle w:val="FootnoteText"/>
        <w:rPr>
          <w:sz w:val="20"/>
        </w:rPr>
      </w:pPr>
      <w:r w:rsidRPr="00505D1F">
        <w:rPr>
          <w:sz w:val="20"/>
        </w:rPr>
        <w:t xml:space="preserve"> </w:t>
      </w:r>
    </w:p>
  </w:footnote>
  <w:footnote w:id="16">
    <w:p w:rsidR="00C318D0" w:rsidRPr="00911D64" w:rsidP="00C318D0" w14:paraId="0D5B01CC" w14:textId="77777777">
      <w:pPr>
        <w:pStyle w:val="FootnoteText"/>
        <w:spacing w:after="120"/>
        <w:rPr>
          <w:sz w:val="20"/>
          <w:u w:val="single"/>
        </w:rPr>
      </w:pPr>
      <w:r w:rsidRPr="00911D64">
        <w:rPr>
          <w:rStyle w:val="FootnoteReference"/>
          <w:sz w:val="20"/>
        </w:rPr>
        <w:footnoteRef/>
      </w:r>
      <w:r w:rsidRPr="00911D64">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11D64">
        <w:rPr>
          <w:rFonts w:eastAsia="Calibri"/>
          <w:i/>
          <w:iCs/>
          <w:sz w:val="20"/>
        </w:rPr>
        <w:t>See FCC Announces Closure of FCC Headquarters Open Window and Change in Hand-Delivery Policy</w:t>
      </w:r>
      <w:r w:rsidRPr="00911D64">
        <w:rPr>
          <w:rFonts w:eastAsia="Calibri"/>
          <w:sz w:val="20"/>
        </w:rPr>
        <w:t xml:space="preserve">, Public Notice, 35 FCC </w:t>
      </w:r>
      <w:r w:rsidRPr="00911D64">
        <w:rPr>
          <w:rFonts w:eastAsia="Calibri"/>
          <w:sz w:val="20"/>
        </w:rPr>
        <w:t>Rcd</w:t>
      </w:r>
      <w:r w:rsidRPr="00911D64">
        <w:rPr>
          <w:rFonts w:eastAsia="Calibri"/>
          <w:sz w:val="20"/>
        </w:rPr>
        <w:t xml:space="preserve"> 2788 (OS 2020).</w:t>
      </w:r>
    </w:p>
  </w:footnote>
  <w:footnote w:id="17">
    <w:p w:rsidR="00C318D0" w:rsidRPr="00911D64" w:rsidP="00C318D0" w14:paraId="7760BA2F" w14:textId="77777777">
      <w:pPr>
        <w:pStyle w:val="FootnoteText"/>
        <w:tabs>
          <w:tab w:val="clear" w:pos="720"/>
        </w:tabs>
        <w:spacing w:after="120"/>
        <w:rPr>
          <w:sz w:val="20"/>
        </w:rPr>
      </w:pPr>
      <w:r w:rsidRPr="00911D64">
        <w:rPr>
          <w:rStyle w:val="FootnoteReference"/>
          <w:sz w:val="20"/>
        </w:rPr>
        <w:footnoteRef/>
      </w:r>
      <w:r w:rsidRPr="00911D64">
        <w:rPr>
          <w:sz w:val="20"/>
        </w:rPr>
        <w:t xml:space="preserve"> </w:t>
      </w:r>
      <w:r w:rsidRPr="00911D64">
        <w:rPr>
          <w:i/>
          <w:sz w:val="20"/>
        </w:rPr>
        <w:t>See</w:t>
      </w:r>
      <w:r w:rsidRPr="00911D64">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9EEAC54"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554B3E48" w14:textId="77777777">
                <w:pPr>
                  <w:rPr>
                    <w:rFonts w:ascii="Arial" w:hAnsi="Arial"/>
                    <w:b/>
                  </w:rPr>
                </w:pPr>
                <w:r>
                  <w:rPr>
                    <w:rFonts w:ascii="Arial" w:hAnsi="Arial"/>
                    <w:b/>
                  </w:rPr>
                  <w:t>Federal Communications Commission</w:t>
                </w:r>
              </w:p>
              <w:p w:rsidR="005E21F5" w14:paraId="42A12846" w14:textId="77777777">
                <w:pPr>
                  <w:rPr>
                    <w:rFonts w:ascii="Arial" w:hAnsi="Arial"/>
                    <w:b/>
                  </w:rPr>
                </w:pPr>
                <w:r>
                  <w:rPr>
                    <w:rFonts w:ascii="Arial" w:hAnsi="Arial"/>
                    <w:b/>
                  </w:rPr>
                  <w:t>45 L St., N.E.</w:t>
                </w:r>
              </w:p>
              <w:p w:rsidR="005E21F5" w14:paraId="3B92D049"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2455C9F7"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517410EB" w14:textId="77777777">
                <w:pPr>
                  <w:spacing w:before="40"/>
                  <w:jc w:val="right"/>
                  <w:rPr>
                    <w:rFonts w:ascii="Arial" w:hAnsi="Arial"/>
                    <w:b/>
                    <w:sz w:val="16"/>
                  </w:rPr>
                </w:pPr>
                <w:r>
                  <w:rPr>
                    <w:rFonts w:ascii="Arial" w:hAnsi="Arial"/>
                    <w:b/>
                    <w:sz w:val="16"/>
                  </w:rPr>
                  <w:t>News Media Information 202 / 418-0500</w:t>
                </w:r>
              </w:p>
              <w:p w:rsidR="005E21F5" w14:paraId="6CB9D76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3089173B" w14:textId="77777777">
                <w:pPr>
                  <w:jc w:val="right"/>
                  <w:rPr>
                    <w:rFonts w:ascii="Arial" w:hAnsi="Arial"/>
                    <w:b/>
                    <w:sz w:val="16"/>
                  </w:rPr>
                </w:pPr>
              </w:p>
              <w:p w:rsidR="005E21F5" w14:paraId="164D0EAC" w14:textId="77777777">
                <w:pPr>
                  <w:jc w:val="right"/>
                </w:pPr>
              </w:p>
            </w:txbxContent>
          </v:textbox>
        </v:shape>
      </w:pict>
    </w:r>
  </w:p>
  <w:p w:rsidR="005E21F5" w14:paraId="0A31CC18"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4519A2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4D2D"/>
    <w:rsid w:val="00015C00"/>
    <w:rsid w:val="00015DE5"/>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F32"/>
    <w:rsid w:val="00040610"/>
    <w:rsid w:val="00040B01"/>
    <w:rsid w:val="00040BA0"/>
    <w:rsid w:val="00040DAF"/>
    <w:rsid w:val="00041B38"/>
    <w:rsid w:val="00041C01"/>
    <w:rsid w:val="00043692"/>
    <w:rsid w:val="00044409"/>
    <w:rsid w:val="0004575B"/>
    <w:rsid w:val="0004648D"/>
    <w:rsid w:val="00047017"/>
    <w:rsid w:val="000504F8"/>
    <w:rsid w:val="00050A3A"/>
    <w:rsid w:val="000534AC"/>
    <w:rsid w:val="000544B0"/>
    <w:rsid w:val="000575E7"/>
    <w:rsid w:val="00057881"/>
    <w:rsid w:val="00057E12"/>
    <w:rsid w:val="000629CF"/>
    <w:rsid w:val="000639C7"/>
    <w:rsid w:val="00063CA5"/>
    <w:rsid w:val="00064C7D"/>
    <w:rsid w:val="000656F9"/>
    <w:rsid w:val="0006624C"/>
    <w:rsid w:val="00066D12"/>
    <w:rsid w:val="000677D9"/>
    <w:rsid w:val="000721D3"/>
    <w:rsid w:val="00073173"/>
    <w:rsid w:val="000735C8"/>
    <w:rsid w:val="00075D57"/>
    <w:rsid w:val="00080251"/>
    <w:rsid w:val="00080F60"/>
    <w:rsid w:val="0008381D"/>
    <w:rsid w:val="00086D16"/>
    <w:rsid w:val="00087205"/>
    <w:rsid w:val="0009019D"/>
    <w:rsid w:val="00092A4E"/>
    <w:rsid w:val="000946FB"/>
    <w:rsid w:val="0009534A"/>
    <w:rsid w:val="00097AB0"/>
    <w:rsid w:val="000A06F6"/>
    <w:rsid w:val="000A24AA"/>
    <w:rsid w:val="000A2EEF"/>
    <w:rsid w:val="000A65C4"/>
    <w:rsid w:val="000A671D"/>
    <w:rsid w:val="000B0795"/>
    <w:rsid w:val="000B1C31"/>
    <w:rsid w:val="000B2362"/>
    <w:rsid w:val="000B3146"/>
    <w:rsid w:val="000B390D"/>
    <w:rsid w:val="000B48A6"/>
    <w:rsid w:val="000B4EDD"/>
    <w:rsid w:val="000B5635"/>
    <w:rsid w:val="000B6839"/>
    <w:rsid w:val="000C7CA4"/>
    <w:rsid w:val="000D3821"/>
    <w:rsid w:val="000D3A8B"/>
    <w:rsid w:val="000D7E4D"/>
    <w:rsid w:val="000E14B7"/>
    <w:rsid w:val="000E1546"/>
    <w:rsid w:val="000E35A7"/>
    <w:rsid w:val="000E4938"/>
    <w:rsid w:val="000E538C"/>
    <w:rsid w:val="000E5955"/>
    <w:rsid w:val="000F02F7"/>
    <w:rsid w:val="000F233E"/>
    <w:rsid w:val="000F467E"/>
    <w:rsid w:val="000F47C2"/>
    <w:rsid w:val="000F5E94"/>
    <w:rsid w:val="00100ED3"/>
    <w:rsid w:val="001019E2"/>
    <w:rsid w:val="00101D0B"/>
    <w:rsid w:val="00106F5A"/>
    <w:rsid w:val="00113E69"/>
    <w:rsid w:val="001150BA"/>
    <w:rsid w:val="0011590C"/>
    <w:rsid w:val="0011599F"/>
    <w:rsid w:val="00117529"/>
    <w:rsid w:val="00117D06"/>
    <w:rsid w:val="001226CB"/>
    <w:rsid w:val="0012329A"/>
    <w:rsid w:val="0012437D"/>
    <w:rsid w:val="00124D9C"/>
    <w:rsid w:val="00126DDB"/>
    <w:rsid w:val="00131952"/>
    <w:rsid w:val="00132529"/>
    <w:rsid w:val="0013405D"/>
    <w:rsid w:val="00134FFC"/>
    <w:rsid w:val="001356E5"/>
    <w:rsid w:val="00135941"/>
    <w:rsid w:val="0014025B"/>
    <w:rsid w:val="0014084C"/>
    <w:rsid w:val="001410ED"/>
    <w:rsid w:val="00141388"/>
    <w:rsid w:val="00142ED5"/>
    <w:rsid w:val="001449F9"/>
    <w:rsid w:val="00144E61"/>
    <w:rsid w:val="001470F0"/>
    <w:rsid w:val="001513B4"/>
    <w:rsid w:val="0015217F"/>
    <w:rsid w:val="00152CF6"/>
    <w:rsid w:val="00154B26"/>
    <w:rsid w:val="00156EA3"/>
    <w:rsid w:val="00161A99"/>
    <w:rsid w:val="00165FDC"/>
    <w:rsid w:val="00171181"/>
    <w:rsid w:val="001736D0"/>
    <w:rsid w:val="00176BD0"/>
    <w:rsid w:val="00180A9E"/>
    <w:rsid w:val="00187617"/>
    <w:rsid w:val="00190745"/>
    <w:rsid w:val="001947E9"/>
    <w:rsid w:val="00194E1E"/>
    <w:rsid w:val="001A00A7"/>
    <w:rsid w:val="001A1043"/>
    <w:rsid w:val="001A2DFA"/>
    <w:rsid w:val="001A3813"/>
    <w:rsid w:val="001A3E67"/>
    <w:rsid w:val="001A47EC"/>
    <w:rsid w:val="001A5568"/>
    <w:rsid w:val="001A64C0"/>
    <w:rsid w:val="001A7F33"/>
    <w:rsid w:val="001B1978"/>
    <w:rsid w:val="001B1E25"/>
    <w:rsid w:val="001B2C26"/>
    <w:rsid w:val="001B2FBB"/>
    <w:rsid w:val="001B4C2F"/>
    <w:rsid w:val="001B69F9"/>
    <w:rsid w:val="001B6EFA"/>
    <w:rsid w:val="001C3C98"/>
    <w:rsid w:val="001C5D07"/>
    <w:rsid w:val="001C78FB"/>
    <w:rsid w:val="001C7CD1"/>
    <w:rsid w:val="001D10A0"/>
    <w:rsid w:val="001D3F27"/>
    <w:rsid w:val="001E16CA"/>
    <w:rsid w:val="001E2274"/>
    <w:rsid w:val="001E382D"/>
    <w:rsid w:val="001E659B"/>
    <w:rsid w:val="001E7604"/>
    <w:rsid w:val="001F024C"/>
    <w:rsid w:val="001F0902"/>
    <w:rsid w:val="001F1508"/>
    <w:rsid w:val="001F6762"/>
    <w:rsid w:val="0020342F"/>
    <w:rsid w:val="00204A24"/>
    <w:rsid w:val="002057AC"/>
    <w:rsid w:val="002071DC"/>
    <w:rsid w:val="00207926"/>
    <w:rsid w:val="00211CCB"/>
    <w:rsid w:val="00213D04"/>
    <w:rsid w:val="00214441"/>
    <w:rsid w:val="00215D21"/>
    <w:rsid w:val="0021680F"/>
    <w:rsid w:val="00217D1D"/>
    <w:rsid w:val="002217F0"/>
    <w:rsid w:val="00221E35"/>
    <w:rsid w:val="002223D3"/>
    <w:rsid w:val="00222993"/>
    <w:rsid w:val="0022329B"/>
    <w:rsid w:val="002233EF"/>
    <w:rsid w:val="00223E8C"/>
    <w:rsid w:val="0022449B"/>
    <w:rsid w:val="00225F62"/>
    <w:rsid w:val="00226656"/>
    <w:rsid w:val="002308A9"/>
    <w:rsid w:val="00230D61"/>
    <w:rsid w:val="002344E7"/>
    <w:rsid w:val="00234F46"/>
    <w:rsid w:val="00240B49"/>
    <w:rsid w:val="00241CB2"/>
    <w:rsid w:val="00242130"/>
    <w:rsid w:val="0024326F"/>
    <w:rsid w:val="002519DF"/>
    <w:rsid w:val="0025247F"/>
    <w:rsid w:val="00253247"/>
    <w:rsid w:val="00253AB2"/>
    <w:rsid w:val="00256496"/>
    <w:rsid w:val="00257DD2"/>
    <w:rsid w:val="002606A8"/>
    <w:rsid w:val="0026090D"/>
    <w:rsid w:val="00262C25"/>
    <w:rsid w:val="00262E65"/>
    <w:rsid w:val="00263433"/>
    <w:rsid w:val="0026356E"/>
    <w:rsid w:val="00266135"/>
    <w:rsid w:val="002666BC"/>
    <w:rsid w:val="00266D63"/>
    <w:rsid w:val="00267BF2"/>
    <w:rsid w:val="00272142"/>
    <w:rsid w:val="00275008"/>
    <w:rsid w:val="00280873"/>
    <w:rsid w:val="0028149F"/>
    <w:rsid w:val="0028397D"/>
    <w:rsid w:val="0028555C"/>
    <w:rsid w:val="00287432"/>
    <w:rsid w:val="00287FB9"/>
    <w:rsid w:val="0029067B"/>
    <w:rsid w:val="0029098D"/>
    <w:rsid w:val="00297F1D"/>
    <w:rsid w:val="002A1D13"/>
    <w:rsid w:val="002A30D9"/>
    <w:rsid w:val="002A7BD3"/>
    <w:rsid w:val="002B16FA"/>
    <w:rsid w:val="002B1948"/>
    <w:rsid w:val="002B1EF7"/>
    <w:rsid w:val="002B26A1"/>
    <w:rsid w:val="002B34DB"/>
    <w:rsid w:val="002B430C"/>
    <w:rsid w:val="002B5D0C"/>
    <w:rsid w:val="002B6B43"/>
    <w:rsid w:val="002B705C"/>
    <w:rsid w:val="002B7287"/>
    <w:rsid w:val="002C0104"/>
    <w:rsid w:val="002C0122"/>
    <w:rsid w:val="002C203E"/>
    <w:rsid w:val="002C22F3"/>
    <w:rsid w:val="002C27F4"/>
    <w:rsid w:val="002C3F26"/>
    <w:rsid w:val="002D09E2"/>
    <w:rsid w:val="002D11BE"/>
    <w:rsid w:val="002D16A6"/>
    <w:rsid w:val="002D4A00"/>
    <w:rsid w:val="002D4CB4"/>
    <w:rsid w:val="002D65CC"/>
    <w:rsid w:val="002D6844"/>
    <w:rsid w:val="002D6F61"/>
    <w:rsid w:val="002E0BAF"/>
    <w:rsid w:val="002E1BA6"/>
    <w:rsid w:val="002E1F87"/>
    <w:rsid w:val="002E2A6F"/>
    <w:rsid w:val="002E33F1"/>
    <w:rsid w:val="002E363F"/>
    <w:rsid w:val="002E4894"/>
    <w:rsid w:val="002F2901"/>
    <w:rsid w:val="002F48E3"/>
    <w:rsid w:val="002F4E17"/>
    <w:rsid w:val="002F5F38"/>
    <w:rsid w:val="0030523C"/>
    <w:rsid w:val="00305D86"/>
    <w:rsid w:val="00306AAD"/>
    <w:rsid w:val="0031156F"/>
    <w:rsid w:val="00312CE1"/>
    <w:rsid w:val="00313546"/>
    <w:rsid w:val="00315BA9"/>
    <w:rsid w:val="00315D50"/>
    <w:rsid w:val="00315FCD"/>
    <w:rsid w:val="0031636F"/>
    <w:rsid w:val="003168A8"/>
    <w:rsid w:val="00321F97"/>
    <w:rsid w:val="00325988"/>
    <w:rsid w:val="00325E35"/>
    <w:rsid w:val="0032625B"/>
    <w:rsid w:val="00334669"/>
    <w:rsid w:val="00334E5E"/>
    <w:rsid w:val="00334E6C"/>
    <w:rsid w:val="0033631D"/>
    <w:rsid w:val="00340881"/>
    <w:rsid w:val="0034149C"/>
    <w:rsid w:val="00345CA2"/>
    <w:rsid w:val="003471AE"/>
    <w:rsid w:val="003479C9"/>
    <w:rsid w:val="00351689"/>
    <w:rsid w:val="00351D1D"/>
    <w:rsid w:val="00353CB5"/>
    <w:rsid w:val="0035663A"/>
    <w:rsid w:val="00360A78"/>
    <w:rsid w:val="003632CF"/>
    <w:rsid w:val="00364590"/>
    <w:rsid w:val="00364DFB"/>
    <w:rsid w:val="00365194"/>
    <w:rsid w:val="003661DC"/>
    <w:rsid w:val="00367E50"/>
    <w:rsid w:val="00370A7F"/>
    <w:rsid w:val="00371142"/>
    <w:rsid w:val="00372CA2"/>
    <w:rsid w:val="003768D4"/>
    <w:rsid w:val="0037705C"/>
    <w:rsid w:val="003811C7"/>
    <w:rsid w:val="003817EB"/>
    <w:rsid w:val="003855A0"/>
    <w:rsid w:val="00386F5A"/>
    <w:rsid w:val="00387294"/>
    <w:rsid w:val="003879D0"/>
    <w:rsid w:val="00387BBE"/>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43C3"/>
    <w:rsid w:val="003B4C9D"/>
    <w:rsid w:val="003B5CEE"/>
    <w:rsid w:val="003C0FC5"/>
    <w:rsid w:val="003C18DA"/>
    <w:rsid w:val="003C2000"/>
    <w:rsid w:val="003C23FE"/>
    <w:rsid w:val="003C4A02"/>
    <w:rsid w:val="003C7229"/>
    <w:rsid w:val="003D08F3"/>
    <w:rsid w:val="003D0E6A"/>
    <w:rsid w:val="003D0F71"/>
    <w:rsid w:val="003D0F8F"/>
    <w:rsid w:val="003D4F94"/>
    <w:rsid w:val="003E14F3"/>
    <w:rsid w:val="003E1784"/>
    <w:rsid w:val="003E187A"/>
    <w:rsid w:val="003E2442"/>
    <w:rsid w:val="003E3AD7"/>
    <w:rsid w:val="003E5630"/>
    <w:rsid w:val="003E58EC"/>
    <w:rsid w:val="003E6571"/>
    <w:rsid w:val="003F0ECD"/>
    <w:rsid w:val="003F16BE"/>
    <w:rsid w:val="003F1D04"/>
    <w:rsid w:val="003F2CD4"/>
    <w:rsid w:val="003F398A"/>
    <w:rsid w:val="003F7D71"/>
    <w:rsid w:val="004013D0"/>
    <w:rsid w:val="0040280D"/>
    <w:rsid w:val="0040580F"/>
    <w:rsid w:val="004076BA"/>
    <w:rsid w:val="004077D0"/>
    <w:rsid w:val="00412C94"/>
    <w:rsid w:val="00417052"/>
    <w:rsid w:val="00420995"/>
    <w:rsid w:val="00422B16"/>
    <w:rsid w:val="0042593D"/>
    <w:rsid w:val="00425FAF"/>
    <w:rsid w:val="00425FF2"/>
    <w:rsid w:val="0042603C"/>
    <w:rsid w:val="004272E4"/>
    <w:rsid w:val="00427625"/>
    <w:rsid w:val="00430AC0"/>
    <w:rsid w:val="00431E30"/>
    <w:rsid w:val="004331D7"/>
    <w:rsid w:val="0043371F"/>
    <w:rsid w:val="00433D8C"/>
    <w:rsid w:val="00434899"/>
    <w:rsid w:val="00434C96"/>
    <w:rsid w:val="004354F6"/>
    <w:rsid w:val="0043596D"/>
    <w:rsid w:val="00436B4A"/>
    <w:rsid w:val="0044009A"/>
    <w:rsid w:val="00440989"/>
    <w:rsid w:val="004435EE"/>
    <w:rsid w:val="00444548"/>
    <w:rsid w:val="004503DC"/>
    <w:rsid w:val="004503EA"/>
    <w:rsid w:val="00452843"/>
    <w:rsid w:val="00453514"/>
    <w:rsid w:val="00454117"/>
    <w:rsid w:val="0045717F"/>
    <w:rsid w:val="00460914"/>
    <w:rsid w:val="004609A4"/>
    <w:rsid w:val="00460AC8"/>
    <w:rsid w:val="00462D8F"/>
    <w:rsid w:val="00464B4D"/>
    <w:rsid w:val="00464E8A"/>
    <w:rsid w:val="00465520"/>
    <w:rsid w:val="00466B9F"/>
    <w:rsid w:val="00473955"/>
    <w:rsid w:val="00476EFB"/>
    <w:rsid w:val="004808FC"/>
    <w:rsid w:val="00482EB0"/>
    <w:rsid w:val="00483B1B"/>
    <w:rsid w:val="004849B0"/>
    <w:rsid w:val="00485BBB"/>
    <w:rsid w:val="00485D13"/>
    <w:rsid w:val="00490F6A"/>
    <w:rsid w:val="004913FF"/>
    <w:rsid w:val="00492290"/>
    <w:rsid w:val="00492A28"/>
    <w:rsid w:val="00494876"/>
    <w:rsid w:val="004951AE"/>
    <w:rsid w:val="00495656"/>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40BB"/>
    <w:rsid w:val="004D4610"/>
    <w:rsid w:val="004D53C3"/>
    <w:rsid w:val="004D5A7C"/>
    <w:rsid w:val="004D67B7"/>
    <w:rsid w:val="004D74A5"/>
    <w:rsid w:val="004D7AF3"/>
    <w:rsid w:val="004E5AE8"/>
    <w:rsid w:val="004E6AC6"/>
    <w:rsid w:val="004E718B"/>
    <w:rsid w:val="004E74EE"/>
    <w:rsid w:val="004F1C11"/>
    <w:rsid w:val="004F2447"/>
    <w:rsid w:val="004F3603"/>
    <w:rsid w:val="004F3A7E"/>
    <w:rsid w:val="004F3CEC"/>
    <w:rsid w:val="004F3F6F"/>
    <w:rsid w:val="004F515D"/>
    <w:rsid w:val="004F686B"/>
    <w:rsid w:val="004F6F64"/>
    <w:rsid w:val="00501D17"/>
    <w:rsid w:val="00501F06"/>
    <w:rsid w:val="00504BF5"/>
    <w:rsid w:val="00505D1F"/>
    <w:rsid w:val="00505DA1"/>
    <w:rsid w:val="005107DF"/>
    <w:rsid w:val="0051681C"/>
    <w:rsid w:val="005226C6"/>
    <w:rsid w:val="00524D79"/>
    <w:rsid w:val="005251E0"/>
    <w:rsid w:val="00526561"/>
    <w:rsid w:val="005273AB"/>
    <w:rsid w:val="005320B5"/>
    <w:rsid w:val="00533917"/>
    <w:rsid w:val="00535877"/>
    <w:rsid w:val="00536ED2"/>
    <w:rsid w:val="0053732F"/>
    <w:rsid w:val="0054677E"/>
    <w:rsid w:val="005473A6"/>
    <w:rsid w:val="005505CE"/>
    <w:rsid w:val="00551202"/>
    <w:rsid w:val="00551ADB"/>
    <w:rsid w:val="005524B6"/>
    <w:rsid w:val="00554D90"/>
    <w:rsid w:val="00554E17"/>
    <w:rsid w:val="0055505D"/>
    <w:rsid w:val="0055626A"/>
    <w:rsid w:val="0055684E"/>
    <w:rsid w:val="005601BC"/>
    <w:rsid w:val="0056058F"/>
    <w:rsid w:val="00560AD7"/>
    <w:rsid w:val="0056467B"/>
    <w:rsid w:val="00567286"/>
    <w:rsid w:val="00573CA8"/>
    <w:rsid w:val="00576EDE"/>
    <w:rsid w:val="00580DBD"/>
    <w:rsid w:val="00581792"/>
    <w:rsid w:val="00585D57"/>
    <w:rsid w:val="005861E2"/>
    <w:rsid w:val="0059084B"/>
    <w:rsid w:val="00591C54"/>
    <w:rsid w:val="00592F09"/>
    <w:rsid w:val="005932BA"/>
    <w:rsid w:val="00594A46"/>
    <w:rsid w:val="00594E8C"/>
    <w:rsid w:val="005978AA"/>
    <w:rsid w:val="00597ABB"/>
    <w:rsid w:val="005A13D0"/>
    <w:rsid w:val="005A24CD"/>
    <w:rsid w:val="005A256B"/>
    <w:rsid w:val="005A3E2A"/>
    <w:rsid w:val="005A56D4"/>
    <w:rsid w:val="005A64A7"/>
    <w:rsid w:val="005B203C"/>
    <w:rsid w:val="005B2105"/>
    <w:rsid w:val="005B2E8A"/>
    <w:rsid w:val="005B376F"/>
    <w:rsid w:val="005B3B15"/>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4020"/>
    <w:rsid w:val="005D55CB"/>
    <w:rsid w:val="005D5B08"/>
    <w:rsid w:val="005D64C0"/>
    <w:rsid w:val="005D6BD0"/>
    <w:rsid w:val="005D7189"/>
    <w:rsid w:val="005D7F49"/>
    <w:rsid w:val="005E1BF3"/>
    <w:rsid w:val="005E21F5"/>
    <w:rsid w:val="005E40DD"/>
    <w:rsid w:val="005E6383"/>
    <w:rsid w:val="005E65C4"/>
    <w:rsid w:val="005E7A72"/>
    <w:rsid w:val="005E7C21"/>
    <w:rsid w:val="005F0281"/>
    <w:rsid w:val="005F06C4"/>
    <w:rsid w:val="005F090A"/>
    <w:rsid w:val="005F189F"/>
    <w:rsid w:val="005F2812"/>
    <w:rsid w:val="005F73CF"/>
    <w:rsid w:val="00600B5F"/>
    <w:rsid w:val="0060105E"/>
    <w:rsid w:val="0060106A"/>
    <w:rsid w:val="00601476"/>
    <w:rsid w:val="00602D53"/>
    <w:rsid w:val="0060365C"/>
    <w:rsid w:val="00603E1E"/>
    <w:rsid w:val="00604A3C"/>
    <w:rsid w:val="00604CFF"/>
    <w:rsid w:val="0061117C"/>
    <w:rsid w:val="0061137C"/>
    <w:rsid w:val="00611B99"/>
    <w:rsid w:val="00611CD9"/>
    <w:rsid w:val="00611E7B"/>
    <w:rsid w:val="00616221"/>
    <w:rsid w:val="00616757"/>
    <w:rsid w:val="0061675F"/>
    <w:rsid w:val="00617F31"/>
    <w:rsid w:val="00622967"/>
    <w:rsid w:val="00626D16"/>
    <w:rsid w:val="006311C4"/>
    <w:rsid w:val="00633290"/>
    <w:rsid w:val="006346ED"/>
    <w:rsid w:val="00635062"/>
    <w:rsid w:val="0063611E"/>
    <w:rsid w:val="00636306"/>
    <w:rsid w:val="00636679"/>
    <w:rsid w:val="00637ECE"/>
    <w:rsid w:val="006420D0"/>
    <w:rsid w:val="00642643"/>
    <w:rsid w:val="00642F32"/>
    <w:rsid w:val="0064748A"/>
    <w:rsid w:val="00647C67"/>
    <w:rsid w:val="00650544"/>
    <w:rsid w:val="00653610"/>
    <w:rsid w:val="00654B1F"/>
    <w:rsid w:val="00656777"/>
    <w:rsid w:val="0065693D"/>
    <w:rsid w:val="006619A7"/>
    <w:rsid w:val="00661D82"/>
    <w:rsid w:val="00662E35"/>
    <w:rsid w:val="00663300"/>
    <w:rsid w:val="00663975"/>
    <w:rsid w:val="006639BB"/>
    <w:rsid w:val="006703D5"/>
    <w:rsid w:val="0067115F"/>
    <w:rsid w:val="00671E12"/>
    <w:rsid w:val="006768CC"/>
    <w:rsid w:val="00677DF3"/>
    <w:rsid w:val="0068067C"/>
    <w:rsid w:val="00680868"/>
    <w:rsid w:val="00684AB3"/>
    <w:rsid w:val="00687054"/>
    <w:rsid w:val="006876EF"/>
    <w:rsid w:val="00690EA9"/>
    <w:rsid w:val="00691832"/>
    <w:rsid w:val="00693C2C"/>
    <w:rsid w:val="0069455A"/>
    <w:rsid w:val="00695785"/>
    <w:rsid w:val="00697832"/>
    <w:rsid w:val="006A138C"/>
    <w:rsid w:val="006A156E"/>
    <w:rsid w:val="006A19A2"/>
    <w:rsid w:val="006A1C8E"/>
    <w:rsid w:val="006A1F64"/>
    <w:rsid w:val="006B3480"/>
    <w:rsid w:val="006B36F1"/>
    <w:rsid w:val="006B5C06"/>
    <w:rsid w:val="006B6400"/>
    <w:rsid w:val="006C09B2"/>
    <w:rsid w:val="006C146A"/>
    <w:rsid w:val="006C211E"/>
    <w:rsid w:val="006C277B"/>
    <w:rsid w:val="006C2DC7"/>
    <w:rsid w:val="006C32C8"/>
    <w:rsid w:val="006C3309"/>
    <w:rsid w:val="006C4F3D"/>
    <w:rsid w:val="006C591C"/>
    <w:rsid w:val="006C6FE0"/>
    <w:rsid w:val="006C7EAD"/>
    <w:rsid w:val="006D49DF"/>
    <w:rsid w:val="006D4FB7"/>
    <w:rsid w:val="006E099D"/>
    <w:rsid w:val="006E3B3B"/>
    <w:rsid w:val="006E3E11"/>
    <w:rsid w:val="006E4EF0"/>
    <w:rsid w:val="006E61ED"/>
    <w:rsid w:val="006E643F"/>
    <w:rsid w:val="006E67A0"/>
    <w:rsid w:val="006E7452"/>
    <w:rsid w:val="006E77B7"/>
    <w:rsid w:val="006F2F1F"/>
    <w:rsid w:val="006F3441"/>
    <w:rsid w:val="006F4359"/>
    <w:rsid w:val="006F4360"/>
    <w:rsid w:val="006F47B6"/>
    <w:rsid w:val="006F4B1B"/>
    <w:rsid w:val="006F4D60"/>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1062"/>
    <w:rsid w:val="00721165"/>
    <w:rsid w:val="00722F00"/>
    <w:rsid w:val="00724722"/>
    <w:rsid w:val="0072750E"/>
    <w:rsid w:val="00730FAC"/>
    <w:rsid w:val="00733616"/>
    <w:rsid w:val="00733B9B"/>
    <w:rsid w:val="007349C4"/>
    <w:rsid w:val="007408BC"/>
    <w:rsid w:val="007413DA"/>
    <w:rsid w:val="00741682"/>
    <w:rsid w:val="0074294F"/>
    <w:rsid w:val="00744022"/>
    <w:rsid w:val="00745559"/>
    <w:rsid w:val="00746FDA"/>
    <w:rsid w:val="00753889"/>
    <w:rsid w:val="00756775"/>
    <w:rsid w:val="007569C5"/>
    <w:rsid w:val="00760269"/>
    <w:rsid w:val="00760571"/>
    <w:rsid w:val="007631B9"/>
    <w:rsid w:val="0076331F"/>
    <w:rsid w:val="0076359A"/>
    <w:rsid w:val="0076463A"/>
    <w:rsid w:val="007653F0"/>
    <w:rsid w:val="00766B00"/>
    <w:rsid w:val="0077017E"/>
    <w:rsid w:val="007705F7"/>
    <w:rsid w:val="00771214"/>
    <w:rsid w:val="0077396E"/>
    <w:rsid w:val="00774E30"/>
    <w:rsid w:val="007758B4"/>
    <w:rsid w:val="00775CD4"/>
    <w:rsid w:val="00776827"/>
    <w:rsid w:val="00776D7B"/>
    <w:rsid w:val="00777B41"/>
    <w:rsid w:val="00777F32"/>
    <w:rsid w:val="00780F55"/>
    <w:rsid w:val="007904D9"/>
    <w:rsid w:val="00790DDF"/>
    <w:rsid w:val="007915C7"/>
    <w:rsid w:val="00796E19"/>
    <w:rsid w:val="00796E54"/>
    <w:rsid w:val="00797794"/>
    <w:rsid w:val="007A2155"/>
    <w:rsid w:val="007A41CD"/>
    <w:rsid w:val="007A4B45"/>
    <w:rsid w:val="007A6E5A"/>
    <w:rsid w:val="007B1EAE"/>
    <w:rsid w:val="007B3391"/>
    <w:rsid w:val="007B3649"/>
    <w:rsid w:val="007B4269"/>
    <w:rsid w:val="007B4683"/>
    <w:rsid w:val="007B4D1E"/>
    <w:rsid w:val="007B4DB8"/>
    <w:rsid w:val="007B5F97"/>
    <w:rsid w:val="007B6E58"/>
    <w:rsid w:val="007B7204"/>
    <w:rsid w:val="007C06D5"/>
    <w:rsid w:val="007C2014"/>
    <w:rsid w:val="007C263F"/>
    <w:rsid w:val="007C4108"/>
    <w:rsid w:val="007D03E3"/>
    <w:rsid w:val="007D2657"/>
    <w:rsid w:val="007D27E1"/>
    <w:rsid w:val="007D2E71"/>
    <w:rsid w:val="007D31F7"/>
    <w:rsid w:val="007D3B6A"/>
    <w:rsid w:val="007D3B8F"/>
    <w:rsid w:val="007D3E49"/>
    <w:rsid w:val="007D789A"/>
    <w:rsid w:val="007E0464"/>
    <w:rsid w:val="007E051A"/>
    <w:rsid w:val="007E44C2"/>
    <w:rsid w:val="007E47B5"/>
    <w:rsid w:val="007E5159"/>
    <w:rsid w:val="007E64BB"/>
    <w:rsid w:val="007F23AB"/>
    <w:rsid w:val="0080023C"/>
    <w:rsid w:val="0080055D"/>
    <w:rsid w:val="00801433"/>
    <w:rsid w:val="00803625"/>
    <w:rsid w:val="00804B53"/>
    <w:rsid w:val="008052CD"/>
    <w:rsid w:val="00805DF1"/>
    <w:rsid w:val="00807040"/>
    <w:rsid w:val="00807110"/>
    <w:rsid w:val="0081108D"/>
    <w:rsid w:val="00812D87"/>
    <w:rsid w:val="00813C6D"/>
    <w:rsid w:val="0081531F"/>
    <w:rsid w:val="008177D0"/>
    <w:rsid w:val="00817B2E"/>
    <w:rsid w:val="00817CEC"/>
    <w:rsid w:val="00821491"/>
    <w:rsid w:val="00824E65"/>
    <w:rsid w:val="0082798B"/>
    <w:rsid w:val="00830915"/>
    <w:rsid w:val="00831D30"/>
    <w:rsid w:val="0083237E"/>
    <w:rsid w:val="0083618B"/>
    <w:rsid w:val="00837B07"/>
    <w:rsid w:val="00840199"/>
    <w:rsid w:val="0084125A"/>
    <w:rsid w:val="00844210"/>
    <w:rsid w:val="0084563E"/>
    <w:rsid w:val="008470BA"/>
    <w:rsid w:val="0084778A"/>
    <w:rsid w:val="00850A62"/>
    <w:rsid w:val="0085101A"/>
    <w:rsid w:val="00851095"/>
    <w:rsid w:val="00853114"/>
    <w:rsid w:val="0085434F"/>
    <w:rsid w:val="0085536D"/>
    <w:rsid w:val="0085579D"/>
    <w:rsid w:val="00856944"/>
    <w:rsid w:val="008650A4"/>
    <w:rsid w:val="0086691C"/>
    <w:rsid w:val="008675C7"/>
    <w:rsid w:val="00870E07"/>
    <w:rsid w:val="00871D3E"/>
    <w:rsid w:val="00873C90"/>
    <w:rsid w:val="0087554B"/>
    <w:rsid w:val="00876629"/>
    <w:rsid w:val="0087685F"/>
    <w:rsid w:val="00876BE1"/>
    <w:rsid w:val="00877D35"/>
    <w:rsid w:val="008850A3"/>
    <w:rsid w:val="00890CFD"/>
    <w:rsid w:val="00893308"/>
    <w:rsid w:val="00894B20"/>
    <w:rsid w:val="008950DE"/>
    <w:rsid w:val="008954D0"/>
    <w:rsid w:val="00895561"/>
    <w:rsid w:val="00895EC3"/>
    <w:rsid w:val="0089666B"/>
    <w:rsid w:val="008A16BE"/>
    <w:rsid w:val="008A2C82"/>
    <w:rsid w:val="008A347C"/>
    <w:rsid w:val="008A5AB2"/>
    <w:rsid w:val="008A5E93"/>
    <w:rsid w:val="008A65A6"/>
    <w:rsid w:val="008A6CDA"/>
    <w:rsid w:val="008B3835"/>
    <w:rsid w:val="008C0750"/>
    <w:rsid w:val="008C1C7C"/>
    <w:rsid w:val="008C294A"/>
    <w:rsid w:val="008C297A"/>
    <w:rsid w:val="008C2DCD"/>
    <w:rsid w:val="008C36F0"/>
    <w:rsid w:val="008C3B0F"/>
    <w:rsid w:val="008C58D7"/>
    <w:rsid w:val="008C5968"/>
    <w:rsid w:val="008C679F"/>
    <w:rsid w:val="008C7CA7"/>
    <w:rsid w:val="008D04F1"/>
    <w:rsid w:val="008D11F6"/>
    <w:rsid w:val="008D16FB"/>
    <w:rsid w:val="008D2804"/>
    <w:rsid w:val="008D29D5"/>
    <w:rsid w:val="008D51CB"/>
    <w:rsid w:val="008D51DE"/>
    <w:rsid w:val="008D5CEF"/>
    <w:rsid w:val="008E0514"/>
    <w:rsid w:val="008E27B4"/>
    <w:rsid w:val="008E3218"/>
    <w:rsid w:val="008E416A"/>
    <w:rsid w:val="008E4B9C"/>
    <w:rsid w:val="008E6F5B"/>
    <w:rsid w:val="008E7011"/>
    <w:rsid w:val="008F1B26"/>
    <w:rsid w:val="008F1B9F"/>
    <w:rsid w:val="008F438E"/>
    <w:rsid w:val="008F4B15"/>
    <w:rsid w:val="008F4D2D"/>
    <w:rsid w:val="008F67DB"/>
    <w:rsid w:val="008F6981"/>
    <w:rsid w:val="0090059F"/>
    <w:rsid w:val="00903154"/>
    <w:rsid w:val="00903330"/>
    <w:rsid w:val="00903DE0"/>
    <w:rsid w:val="009075DA"/>
    <w:rsid w:val="00907AE5"/>
    <w:rsid w:val="009101A4"/>
    <w:rsid w:val="00911D64"/>
    <w:rsid w:val="00912D13"/>
    <w:rsid w:val="00913852"/>
    <w:rsid w:val="009161AD"/>
    <w:rsid w:val="009211C4"/>
    <w:rsid w:val="009236BF"/>
    <w:rsid w:val="0093491F"/>
    <w:rsid w:val="009375A4"/>
    <w:rsid w:val="0094117D"/>
    <w:rsid w:val="009416A6"/>
    <w:rsid w:val="00950639"/>
    <w:rsid w:val="00951B8C"/>
    <w:rsid w:val="00951C81"/>
    <w:rsid w:val="0095318C"/>
    <w:rsid w:val="00954A7C"/>
    <w:rsid w:val="009558A7"/>
    <w:rsid w:val="00956255"/>
    <w:rsid w:val="009564D0"/>
    <w:rsid w:val="00960857"/>
    <w:rsid w:val="009614E0"/>
    <w:rsid w:val="00963986"/>
    <w:rsid w:val="00963EF4"/>
    <w:rsid w:val="00963F91"/>
    <w:rsid w:val="00965889"/>
    <w:rsid w:val="00966264"/>
    <w:rsid w:val="0097049D"/>
    <w:rsid w:val="0097409F"/>
    <w:rsid w:val="0097560B"/>
    <w:rsid w:val="00976736"/>
    <w:rsid w:val="0097746C"/>
    <w:rsid w:val="00977B5C"/>
    <w:rsid w:val="00977FB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5191"/>
    <w:rsid w:val="009B6797"/>
    <w:rsid w:val="009B6B9B"/>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7781"/>
    <w:rsid w:val="009E1797"/>
    <w:rsid w:val="009E19CA"/>
    <w:rsid w:val="009E312D"/>
    <w:rsid w:val="009E32BA"/>
    <w:rsid w:val="009E40EA"/>
    <w:rsid w:val="009E4467"/>
    <w:rsid w:val="009F3978"/>
    <w:rsid w:val="009F39D8"/>
    <w:rsid w:val="009F4216"/>
    <w:rsid w:val="009F4470"/>
    <w:rsid w:val="009F52E2"/>
    <w:rsid w:val="009F62BB"/>
    <w:rsid w:val="00A00CAA"/>
    <w:rsid w:val="00A02787"/>
    <w:rsid w:val="00A0492B"/>
    <w:rsid w:val="00A07DE6"/>
    <w:rsid w:val="00A11865"/>
    <w:rsid w:val="00A132F3"/>
    <w:rsid w:val="00A14FAC"/>
    <w:rsid w:val="00A15248"/>
    <w:rsid w:val="00A15816"/>
    <w:rsid w:val="00A229F0"/>
    <w:rsid w:val="00A25AB6"/>
    <w:rsid w:val="00A25C41"/>
    <w:rsid w:val="00A26754"/>
    <w:rsid w:val="00A268CF"/>
    <w:rsid w:val="00A30C04"/>
    <w:rsid w:val="00A315FC"/>
    <w:rsid w:val="00A326BD"/>
    <w:rsid w:val="00A3545A"/>
    <w:rsid w:val="00A36DEA"/>
    <w:rsid w:val="00A37CD0"/>
    <w:rsid w:val="00A4540E"/>
    <w:rsid w:val="00A47815"/>
    <w:rsid w:val="00A47EA1"/>
    <w:rsid w:val="00A55BA1"/>
    <w:rsid w:val="00A55F2F"/>
    <w:rsid w:val="00A569E4"/>
    <w:rsid w:val="00A64935"/>
    <w:rsid w:val="00A67395"/>
    <w:rsid w:val="00A703AF"/>
    <w:rsid w:val="00A8041F"/>
    <w:rsid w:val="00A824AF"/>
    <w:rsid w:val="00A826F0"/>
    <w:rsid w:val="00A85921"/>
    <w:rsid w:val="00A91559"/>
    <w:rsid w:val="00A91F76"/>
    <w:rsid w:val="00A92C9E"/>
    <w:rsid w:val="00A930EF"/>
    <w:rsid w:val="00A94D7F"/>
    <w:rsid w:val="00A964BE"/>
    <w:rsid w:val="00A9705F"/>
    <w:rsid w:val="00AA04BA"/>
    <w:rsid w:val="00AA1CE3"/>
    <w:rsid w:val="00AA461C"/>
    <w:rsid w:val="00AA50FB"/>
    <w:rsid w:val="00AA662F"/>
    <w:rsid w:val="00AA79C4"/>
    <w:rsid w:val="00AB2A9E"/>
    <w:rsid w:val="00AB582C"/>
    <w:rsid w:val="00AB6787"/>
    <w:rsid w:val="00AC4CEF"/>
    <w:rsid w:val="00AC6885"/>
    <w:rsid w:val="00AC7FFC"/>
    <w:rsid w:val="00AD0360"/>
    <w:rsid w:val="00AD2147"/>
    <w:rsid w:val="00AD23E5"/>
    <w:rsid w:val="00AD440B"/>
    <w:rsid w:val="00AD68EA"/>
    <w:rsid w:val="00AD690B"/>
    <w:rsid w:val="00AD6AEC"/>
    <w:rsid w:val="00AE10B2"/>
    <w:rsid w:val="00AE16BD"/>
    <w:rsid w:val="00AE4EB4"/>
    <w:rsid w:val="00AE58FC"/>
    <w:rsid w:val="00AF04F4"/>
    <w:rsid w:val="00AF16FC"/>
    <w:rsid w:val="00AF1A8C"/>
    <w:rsid w:val="00AF26B2"/>
    <w:rsid w:val="00AF3506"/>
    <w:rsid w:val="00AF43D8"/>
    <w:rsid w:val="00AF6905"/>
    <w:rsid w:val="00AF71CC"/>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1566"/>
    <w:rsid w:val="00B252B2"/>
    <w:rsid w:val="00B26819"/>
    <w:rsid w:val="00B27822"/>
    <w:rsid w:val="00B30941"/>
    <w:rsid w:val="00B3095D"/>
    <w:rsid w:val="00B309DB"/>
    <w:rsid w:val="00B32670"/>
    <w:rsid w:val="00B32A8C"/>
    <w:rsid w:val="00B33058"/>
    <w:rsid w:val="00B335D6"/>
    <w:rsid w:val="00B3405E"/>
    <w:rsid w:val="00B41B3D"/>
    <w:rsid w:val="00B427E6"/>
    <w:rsid w:val="00B42F74"/>
    <w:rsid w:val="00B43A08"/>
    <w:rsid w:val="00B446D0"/>
    <w:rsid w:val="00B500E9"/>
    <w:rsid w:val="00B506FC"/>
    <w:rsid w:val="00B50FF2"/>
    <w:rsid w:val="00B51275"/>
    <w:rsid w:val="00B52C92"/>
    <w:rsid w:val="00B5576C"/>
    <w:rsid w:val="00B55A93"/>
    <w:rsid w:val="00B565D8"/>
    <w:rsid w:val="00B56E1B"/>
    <w:rsid w:val="00B57D2A"/>
    <w:rsid w:val="00B621AB"/>
    <w:rsid w:val="00B64D59"/>
    <w:rsid w:val="00B6681C"/>
    <w:rsid w:val="00B66A71"/>
    <w:rsid w:val="00B7010C"/>
    <w:rsid w:val="00B71C43"/>
    <w:rsid w:val="00B72F45"/>
    <w:rsid w:val="00B73211"/>
    <w:rsid w:val="00B73AED"/>
    <w:rsid w:val="00B82819"/>
    <w:rsid w:val="00B83A8F"/>
    <w:rsid w:val="00B84642"/>
    <w:rsid w:val="00B856DD"/>
    <w:rsid w:val="00B85CEF"/>
    <w:rsid w:val="00B908C9"/>
    <w:rsid w:val="00B91444"/>
    <w:rsid w:val="00B92A23"/>
    <w:rsid w:val="00B934A6"/>
    <w:rsid w:val="00B9373D"/>
    <w:rsid w:val="00B93BD0"/>
    <w:rsid w:val="00B950A0"/>
    <w:rsid w:val="00B951D6"/>
    <w:rsid w:val="00B958E7"/>
    <w:rsid w:val="00B97629"/>
    <w:rsid w:val="00B97C79"/>
    <w:rsid w:val="00BA42C4"/>
    <w:rsid w:val="00BA45FE"/>
    <w:rsid w:val="00BA47A9"/>
    <w:rsid w:val="00BA496C"/>
    <w:rsid w:val="00BA6803"/>
    <w:rsid w:val="00BA7CCD"/>
    <w:rsid w:val="00BB06E7"/>
    <w:rsid w:val="00BB0D72"/>
    <w:rsid w:val="00BB1216"/>
    <w:rsid w:val="00BB16F2"/>
    <w:rsid w:val="00BB24EB"/>
    <w:rsid w:val="00BB2E9B"/>
    <w:rsid w:val="00BB385F"/>
    <w:rsid w:val="00BB4FC8"/>
    <w:rsid w:val="00BB7CEB"/>
    <w:rsid w:val="00BC0F23"/>
    <w:rsid w:val="00BC1394"/>
    <w:rsid w:val="00BC7555"/>
    <w:rsid w:val="00BD2520"/>
    <w:rsid w:val="00BD3278"/>
    <w:rsid w:val="00BD4F67"/>
    <w:rsid w:val="00BD5AFA"/>
    <w:rsid w:val="00BD5F83"/>
    <w:rsid w:val="00BD6631"/>
    <w:rsid w:val="00BE0364"/>
    <w:rsid w:val="00BE063A"/>
    <w:rsid w:val="00BE09A9"/>
    <w:rsid w:val="00BE1FC9"/>
    <w:rsid w:val="00BE370E"/>
    <w:rsid w:val="00BE4C7C"/>
    <w:rsid w:val="00BE53C3"/>
    <w:rsid w:val="00BF0B00"/>
    <w:rsid w:val="00BF3E2A"/>
    <w:rsid w:val="00BF4558"/>
    <w:rsid w:val="00BF54A4"/>
    <w:rsid w:val="00BF741B"/>
    <w:rsid w:val="00C001B1"/>
    <w:rsid w:val="00C01601"/>
    <w:rsid w:val="00C07D82"/>
    <w:rsid w:val="00C100C9"/>
    <w:rsid w:val="00C117C2"/>
    <w:rsid w:val="00C11939"/>
    <w:rsid w:val="00C11C1B"/>
    <w:rsid w:val="00C15025"/>
    <w:rsid w:val="00C152B5"/>
    <w:rsid w:val="00C16A22"/>
    <w:rsid w:val="00C16F28"/>
    <w:rsid w:val="00C219A5"/>
    <w:rsid w:val="00C229D8"/>
    <w:rsid w:val="00C24812"/>
    <w:rsid w:val="00C318D0"/>
    <w:rsid w:val="00C324E6"/>
    <w:rsid w:val="00C33788"/>
    <w:rsid w:val="00C35C48"/>
    <w:rsid w:val="00C3643D"/>
    <w:rsid w:val="00C3705B"/>
    <w:rsid w:val="00C37D69"/>
    <w:rsid w:val="00C404CF"/>
    <w:rsid w:val="00C405A1"/>
    <w:rsid w:val="00C4289F"/>
    <w:rsid w:val="00C42D1B"/>
    <w:rsid w:val="00C42E49"/>
    <w:rsid w:val="00C4446E"/>
    <w:rsid w:val="00C4607F"/>
    <w:rsid w:val="00C53DA8"/>
    <w:rsid w:val="00C53E5E"/>
    <w:rsid w:val="00C60F32"/>
    <w:rsid w:val="00C612FD"/>
    <w:rsid w:val="00C625B8"/>
    <w:rsid w:val="00C64B14"/>
    <w:rsid w:val="00C64DFC"/>
    <w:rsid w:val="00C66C4F"/>
    <w:rsid w:val="00C67FE7"/>
    <w:rsid w:val="00C70494"/>
    <w:rsid w:val="00C72423"/>
    <w:rsid w:val="00C744C3"/>
    <w:rsid w:val="00C749BC"/>
    <w:rsid w:val="00C74AF9"/>
    <w:rsid w:val="00C75DF3"/>
    <w:rsid w:val="00C76B61"/>
    <w:rsid w:val="00C76C0E"/>
    <w:rsid w:val="00C76CCF"/>
    <w:rsid w:val="00C80742"/>
    <w:rsid w:val="00C81DA7"/>
    <w:rsid w:val="00C82A4A"/>
    <w:rsid w:val="00C82D34"/>
    <w:rsid w:val="00C84A4A"/>
    <w:rsid w:val="00C8763B"/>
    <w:rsid w:val="00C9095A"/>
    <w:rsid w:val="00C9414E"/>
    <w:rsid w:val="00C950B4"/>
    <w:rsid w:val="00C9578D"/>
    <w:rsid w:val="00C97C1B"/>
    <w:rsid w:val="00CA0BA2"/>
    <w:rsid w:val="00CA3644"/>
    <w:rsid w:val="00CA5169"/>
    <w:rsid w:val="00CB08EA"/>
    <w:rsid w:val="00CB56E5"/>
    <w:rsid w:val="00CB5D7D"/>
    <w:rsid w:val="00CB6B4E"/>
    <w:rsid w:val="00CC3DC6"/>
    <w:rsid w:val="00CC45A6"/>
    <w:rsid w:val="00CC70CB"/>
    <w:rsid w:val="00CC7A0A"/>
    <w:rsid w:val="00CD14B1"/>
    <w:rsid w:val="00CD20C1"/>
    <w:rsid w:val="00CD3CBE"/>
    <w:rsid w:val="00CD5614"/>
    <w:rsid w:val="00CD6760"/>
    <w:rsid w:val="00CD711A"/>
    <w:rsid w:val="00CE03DE"/>
    <w:rsid w:val="00CE3D85"/>
    <w:rsid w:val="00CE49B4"/>
    <w:rsid w:val="00CF1452"/>
    <w:rsid w:val="00CF569B"/>
    <w:rsid w:val="00CF6822"/>
    <w:rsid w:val="00CF6960"/>
    <w:rsid w:val="00D00C86"/>
    <w:rsid w:val="00D02269"/>
    <w:rsid w:val="00D04963"/>
    <w:rsid w:val="00D04DB0"/>
    <w:rsid w:val="00D05475"/>
    <w:rsid w:val="00D10F4F"/>
    <w:rsid w:val="00D111DF"/>
    <w:rsid w:val="00D130E3"/>
    <w:rsid w:val="00D13A95"/>
    <w:rsid w:val="00D1542F"/>
    <w:rsid w:val="00D16FFF"/>
    <w:rsid w:val="00D20321"/>
    <w:rsid w:val="00D209FB"/>
    <w:rsid w:val="00D20D70"/>
    <w:rsid w:val="00D218FF"/>
    <w:rsid w:val="00D22738"/>
    <w:rsid w:val="00D23CB9"/>
    <w:rsid w:val="00D252B2"/>
    <w:rsid w:val="00D25A5D"/>
    <w:rsid w:val="00D261C4"/>
    <w:rsid w:val="00D30DAA"/>
    <w:rsid w:val="00D313A3"/>
    <w:rsid w:val="00D343D8"/>
    <w:rsid w:val="00D347E0"/>
    <w:rsid w:val="00D34AD8"/>
    <w:rsid w:val="00D359B7"/>
    <w:rsid w:val="00D42D5A"/>
    <w:rsid w:val="00D4304C"/>
    <w:rsid w:val="00D443D8"/>
    <w:rsid w:val="00D44584"/>
    <w:rsid w:val="00D4618E"/>
    <w:rsid w:val="00D47918"/>
    <w:rsid w:val="00D553EC"/>
    <w:rsid w:val="00D55FB1"/>
    <w:rsid w:val="00D566DE"/>
    <w:rsid w:val="00D56FEF"/>
    <w:rsid w:val="00D57071"/>
    <w:rsid w:val="00D57598"/>
    <w:rsid w:val="00D576DE"/>
    <w:rsid w:val="00D57FBF"/>
    <w:rsid w:val="00D605CB"/>
    <w:rsid w:val="00D64667"/>
    <w:rsid w:val="00D64788"/>
    <w:rsid w:val="00D668AD"/>
    <w:rsid w:val="00D674A6"/>
    <w:rsid w:val="00D7063B"/>
    <w:rsid w:val="00D732D4"/>
    <w:rsid w:val="00D74088"/>
    <w:rsid w:val="00D75D75"/>
    <w:rsid w:val="00D767D0"/>
    <w:rsid w:val="00D81CDC"/>
    <w:rsid w:val="00D82F0A"/>
    <w:rsid w:val="00D84FE8"/>
    <w:rsid w:val="00D8568B"/>
    <w:rsid w:val="00D85A2E"/>
    <w:rsid w:val="00D90B6C"/>
    <w:rsid w:val="00D918DB"/>
    <w:rsid w:val="00D937FF"/>
    <w:rsid w:val="00D94C3B"/>
    <w:rsid w:val="00D94FDC"/>
    <w:rsid w:val="00D9571D"/>
    <w:rsid w:val="00D9655B"/>
    <w:rsid w:val="00DA1392"/>
    <w:rsid w:val="00DA1E1B"/>
    <w:rsid w:val="00DA2683"/>
    <w:rsid w:val="00DA26DF"/>
    <w:rsid w:val="00DA2A23"/>
    <w:rsid w:val="00DA2C92"/>
    <w:rsid w:val="00DA3166"/>
    <w:rsid w:val="00DA55F8"/>
    <w:rsid w:val="00DB0CA1"/>
    <w:rsid w:val="00DB15FB"/>
    <w:rsid w:val="00DB59FD"/>
    <w:rsid w:val="00DB6614"/>
    <w:rsid w:val="00DC0024"/>
    <w:rsid w:val="00DC097A"/>
    <w:rsid w:val="00DC3A1A"/>
    <w:rsid w:val="00DC441A"/>
    <w:rsid w:val="00DC5921"/>
    <w:rsid w:val="00DC5BDD"/>
    <w:rsid w:val="00DC6D92"/>
    <w:rsid w:val="00DD0493"/>
    <w:rsid w:val="00DD0968"/>
    <w:rsid w:val="00DD10F5"/>
    <w:rsid w:val="00DD1575"/>
    <w:rsid w:val="00DD1676"/>
    <w:rsid w:val="00DD17EF"/>
    <w:rsid w:val="00DD258D"/>
    <w:rsid w:val="00DD2629"/>
    <w:rsid w:val="00DE03F3"/>
    <w:rsid w:val="00DE0BAB"/>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635A"/>
    <w:rsid w:val="00DF6BB3"/>
    <w:rsid w:val="00E042F4"/>
    <w:rsid w:val="00E04732"/>
    <w:rsid w:val="00E05096"/>
    <w:rsid w:val="00E07B1B"/>
    <w:rsid w:val="00E100F3"/>
    <w:rsid w:val="00E10C0C"/>
    <w:rsid w:val="00E11A1D"/>
    <w:rsid w:val="00E1390B"/>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321B"/>
    <w:rsid w:val="00E43799"/>
    <w:rsid w:val="00E43A72"/>
    <w:rsid w:val="00E43F64"/>
    <w:rsid w:val="00E478CC"/>
    <w:rsid w:val="00E51A47"/>
    <w:rsid w:val="00E51F48"/>
    <w:rsid w:val="00E5439E"/>
    <w:rsid w:val="00E54722"/>
    <w:rsid w:val="00E547F0"/>
    <w:rsid w:val="00E55A96"/>
    <w:rsid w:val="00E577F2"/>
    <w:rsid w:val="00E63C52"/>
    <w:rsid w:val="00E64254"/>
    <w:rsid w:val="00E6637B"/>
    <w:rsid w:val="00E678EA"/>
    <w:rsid w:val="00E67D1E"/>
    <w:rsid w:val="00E7033D"/>
    <w:rsid w:val="00E70C10"/>
    <w:rsid w:val="00E74981"/>
    <w:rsid w:val="00E76148"/>
    <w:rsid w:val="00E77D02"/>
    <w:rsid w:val="00E8472C"/>
    <w:rsid w:val="00E84DF2"/>
    <w:rsid w:val="00E84F99"/>
    <w:rsid w:val="00E86FCB"/>
    <w:rsid w:val="00E87869"/>
    <w:rsid w:val="00E87A1A"/>
    <w:rsid w:val="00E90A56"/>
    <w:rsid w:val="00E918BD"/>
    <w:rsid w:val="00E92F16"/>
    <w:rsid w:val="00E94F15"/>
    <w:rsid w:val="00EA02F6"/>
    <w:rsid w:val="00EA27A2"/>
    <w:rsid w:val="00EA28AA"/>
    <w:rsid w:val="00EA3472"/>
    <w:rsid w:val="00EA37A1"/>
    <w:rsid w:val="00EA4948"/>
    <w:rsid w:val="00EA4DBF"/>
    <w:rsid w:val="00EA5089"/>
    <w:rsid w:val="00EA5434"/>
    <w:rsid w:val="00EA5DC9"/>
    <w:rsid w:val="00EA7EFB"/>
    <w:rsid w:val="00EB0DD8"/>
    <w:rsid w:val="00EB1DB4"/>
    <w:rsid w:val="00EB2E3F"/>
    <w:rsid w:val="00EB30DB"/>
    <w:rsid w:val="00EB3FD5"/>
    <w:rsid w:val="00EB4B17"/>
    <w:rsid w:val="00EB7973"/>
    <w:rsid w:val="00EC0FDA"/>
    <w:rsid w:val="00EC3BF9"/>
    <w:rsid w:val="00EC3CCE"/>
    <w:rsid w:val="00EC4D3D"/>
    <w:rsid w:val="00EC7ADB"/>
    <w:rsid w:val="00ED2A13"/>
    <w:rsid w:val="00ED40B2"/>
    <w:rsid w:val="00ED4E9F"/>
    <w:rsid w:val="00ED51D0"/>
    <w:rsid w:val="00ED6A08"/>
    <w:rsid w:val="00ED6E8F"/>
    <w:rsid w:val="00ED7014"/>
    <w:rsid w:val="00EE0450"/>
    <w:rsid w:val="00EE37C8"/>
    <w:rsid w:val="00EE59BC"/>
    <w:rsid w:val="00EE7A85"/>
    <w:rsid w:val="00EF03E8"/>
    <w:rsid w:val="00EF0853"/>
    <w:rsid w:val="00EF26AA"/>
    <w:rsid w:val="00EF45D4"/>
    <w:rsid w:val="00EF59CB"/>
    <w:rsid w:val="00F0047B"/>
    <w:rsid w:val="00F016FA"/>
    <w:rsid w:val="00F02173"/>
    <w:rsid w:val="00F03FBE"/>
    <w:rsid w:val="00F04342"/>
    <w:rsid w:val="00F048D9"/>
    <w:rsid w:val="00F04E22"/>
    <w:rsid w:val="00F05755"/>
    <w:rsid w:val="00F125FF"/>
    <w:rsid w:val="00F12675"/>
    <w:rsid w:val="00F12E9C"/>
    <w:rsid w:val="00F13E8E"/>
    <w:rsid w:val="00F149F6"/>
    <w:rsid w:val="00F151DB"/>
    <w:rsid w:val="00F212D0"/>
    <w:rsid w:val="00F22A55"/>
    <w:rsid w:val="00F23F94"/>
    <w:rsid w:val="00F24030"/>
    <w:rsid w:val="00F242B0"/>
    <w:rsid w:val="00F242B2"/>
    <w:rsid w:val="00F250F3"/>
    <w:rsid w:val="00F257E5"/>
    <w:rsid w:val="00F25C6B"/>
    <w:rsid w:val="00F25F17"/>
    <w:rsid w:val="00F270D4"/>
    <w:rsid w:val="00F27F09"/>
    <w:rsid w:val="00F3027E"/>
    <w:rsid w:val="00F3092F"/>
    <w:rsid w:val="00F30EA4"/>
    <w:rsid w:val="00F3488E"/>
    <w:rsid w:val="00F36FF9"/>
    <w:rsid w:val="00F3762F"/>
    <w:rsid w:val="00F41DFE"/>
    <w:rsid w:val="00F42F54"/>
    <w:rsid w:val="00F43CCF"/>
    <w:rsid w:val="00F44049"/>
    <w:rsid w:val="00F4490B"/>
    <w:rsid w:val="00F451CB"/>
    <w:rsid w:val="00F51F08"/>
    <w:rsid w:val="00F52571"/>
    <w:rsid w:val="00F52DA5"/>
    <w:rsid w:val="00F544BE"/>
    <w:rsid w:val="00F54AF5"/>
    <w:rsid w:val="00F57A04"/>
    <w:rsid w:val="00F644CD"/>
    <w:rsid w:val="00F65523"/>
    <w:rsid w:val="00F6664A"/>
    <w:rsid w:val="00F674FB"/>
    <w:rsid w:val="00F7052D"/>
    <w:rsid w:val="00F737C1"/>
    <w:rsid w:val="00F768B9"/>
    <w:rsid w:val="00F774F0"/>
    <w:rsid w:val="00F806CB"/>
    <w:rsid w:val="00F80D9C"/>
    <w:rsid w:val="00F825B6"/>
    <w:rsid w:val="00F83075"/>
    <w:rsid w:val="00F8413E"/>
    <w:rsid w:val="00F84F1C"/>
    <w:rsid w:val="00F859AF"/>
    <w:rsid w:val="00F90FD2"/>
    <w:rsid w:val="00F915A8"/>
    <w:rsid w:val="00F926F7"/>
    <w:rsid w:val="00FA093F"/>
    <w:rsid w:val="00FA2297"/>
    <w:rsid w:val="00FA32B6"/>
    <w:rsid w:val="00FA3E37"/>
    <w:rsid w:val="00FA546C"/>
    <w:rsid w:val="00FA68BC"/>
    <w:rsid w:val="00FA76F1"/>
    <w:rsid w:val="00FB15A3"/>
    <w:rsid w:val="00FB2DB4"/>
    <w:rsid w:val="00FB6CC3"/>
    <w:rsid w:val="00FB729A"/>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7085"/>
    <w:rsid w:val="00FE0C2A"/>
    <w:rsid w:val="00FE122A"/>
    <w:rsid w:val="00FE2544"/>
    <w:rsid w:val="00FE41D5"/>
    <w:rsid w:val="00FE43B3"/>
    <w:rsid w:val="00FE48E3"/>
    <w:rsid w:val="00FE6F2D"/>
    <w:rsid w:val="00FE751D"/>
    <w:rsid w:val="00FF1466"/>
    <w:rsid w:val="00FF30FF"/>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6506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CD1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jim.bird@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