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3B93C68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7043D5">
        <w:rPr>
          <w:b/>
          <w:szCs w:val="22"/>
        </w:rPr>
        <w:t>1373</w:t>
      </w:r>
    </w:p>
    <w:p w:rsidR="006076B9" w:rsidP="003848AE" w14:paraId="6DA34BF3" w14:textId="4720B1E2">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707525">
        <w:rPr>
          <w:b/>
          <w:szCs w:val="22"/>
        </w:rPr>
        <w:t>Decembe</w:t>
      </w:r>
      <w:r w:rsidR="001018A3">
        <w:rPr>
          <w:b/>
          <w:szCs w:val="22"/>
        </w:rPr>
        <w:t>r</w:t>
      </w:r>
      <w:r w:rsidR="00490292">
        <w:rPr>
          <w:b/>
          <w:szCs w:val="22"/>
        </w:rPr>
        <w:t xml:space="preserve"> </w:t>
      </w:r>
      <w:r w:rsidR="00707525">
        <w:rPr>
          <w:b/>
          <w:szCs w:val="22"/>
        </w:rPr>
        <w:t>2</w:t>
      </w:r>
      <w:r w:rsidR="00141636">
        <w:rPr>
          <w:b/>
          <w:szCs w:val="22"/>
        </w:rPr>
        <w:t>8</w:t>
      </w:r>
      <w:r w:rsidR="009D2C06">
        <w:rPr>
          <w:b/>
          <w:szCs w:val="22"/>
        </w:rPr>
        <w:t>, 202</w:t>
      </w:r>
      <w:r w:rsidR="00146CF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586EC9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00141636">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5822B90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22-</w:t>
      </w:r>
      <w:r w:rsidR="00141636">
        <w:rPr>
          <w:b/>
          <w:kern w:val="0"/>
          <w:szCs w:val="22"/>
        </w:rPr>
        <w:t>389 &amp; 22-429</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60A45C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141636">
        <w:rPr>
          <w:b/>
          <w:kern w:val="0"/>
          <w:szCs w:val="22"/>
        </w:rPr>
        <w:t>January</w:t>
      </w:r>
      <w:r w:rsidR="003848AE">
        <w:rPr>
          <w:b/>
          <w:kern w:val="0"/>
          <w:szCs w:val="22"/>
        </w:rPr>
        <w:t xml:space="preserve"> </w:t>
      </w:r>
      <w:r w:rsidR="00141636">
        <w:rPr>
          <w:b/>
          <w:kern w:val="0"/>
          <w:szCs w:val="22"/>
        </w:rPr>
        <w:t>12</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1C83C30C">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707525">
        <w:rPr>
          <w:rFonts w:eastAsia="MS Mincho"/>
          <w:b/>
          <w:szCs w:val="22"/>
        </w:rPr>
        <w:t>January</w:t>
      </w:r>
      <w:r w:rsidR="00D12A15">
        <w:rPr>
          <w:rFonts w:eastAsia="MS Mincho"/>
          <w:b/>
          <w:szCs w:val="22"/>
        </w:rPr>
        <w:t xml:space="preserve"> </w:t>
      </w:r>
      <w:r w:rsidR="00707525">
        <w:rPr>
          <w:rFonts w:eastAsia="MS Mincho"/>
          <w:b/>
          <w:szCs w:val="22"/>
        </w:rPr>
        <w:t>2</w:t>
      </w:r>
      <w:r w:rsidR="00141636">
        <w:rPr>
          <w:rFonts w:eastAsia="MS Mincho"/>
          <w:b/>
          <w:szCs w:val="22"/>
        </w:rPr>
        <w:t>8</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9EF9B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E31B8B">
        <w:rPr>
          <w:b/>
          <w:szCs w:val="22"/>
        </w:rPr>
        <w:t>January</w:t>
      </w:r>
      <w:r w:rsidR="00531826">
        <w:rPr>
          <w:b/>
          <w:szCs w:val="22"/>
        </w:rPr>
        <w:t xml:space="preserve"> 1</w:t>
      </w:r>
      <w:r w:rsidR="00E31B8B">
        <w:rPr>
          <w:b/>
          <w:szCs w:val="22"/>
        </w:rPr>
        <w:t>2</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974B9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7AE8E3B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141636" w:rsidRPr="00141636" w:rsidP="00141636" w14:paraId="61379753" w14:textId="460D10E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Applicant(s): Level 3 Telecom of Oklahoma, LLC, a Lumen company</w:t>
      </w:r>
    </w:p>
    <w:p w:rsidR="00141636" w:rsidRPr="00141636" w:rsidP="00141636" w14:paraId="2CB52D3C" w14:textId="38A468F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WC Docket No. 22-</w:t>
      </w:r>
      <w:r w:rsidR="00382297">
        <w:rPr>
          <w:b/>
          <w:szCs w:val="22"/>
        </w:rPr>
        <w:t>389</w:t>
      </w:r>
      <w:r w:rsidRPr="00141636">
        <w:rPr>
          <w:b/>
          <w:szCs w:val="22"/>
        </w:rPr>
        <w:t>,</w:t>
      </w:r>
      <w:r w:rsidR="00382297">
        <w:rPr>
          <w:b/>
          <w:szCs w:val="22"/>
        </w:rPr>
        <w:t xml:space="preserve"> Co</w:t>
      </w:r>
      <w:r w:rsidRPr="00141636">
        <w:rPr>
          <w:b/>
          <w:szCs w:val="22"/>
        </w:rPr>
        <w:t>mp. Pol. File No. 181</w:t>
      </w:r>
      <w:r w:rsidR="00382297">
        <w:rPr>
          <w:b/>
          <w:szCs w:val="22"/>
        </w:rPr>
        <w:t>2</w:t>
      </w:r>
    </w:p>
    <w:p w:rsidR="00B2702D" w:rsidRPr="00141636" w:rsidP="00141636" w14:paraId="79EE799F" w14:textId="3B33138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Link – </w:t>
      </w:r>
      <w:hyperlink r:id="rId8" w:history="1">
        <w:r w:rsidRPr="0082609C">
          <w:rPr>
            <w:rStyle w:val="Hyperlink"/>
            <w:bCs/>
            <w:szCs w:val="22"/>
          </w:rPr>
          <w:t>https://www.fcc.gov/ecfs/search/search-filings/results?q=(proceedings.name:(%2222-389%22))</w:t>
        </w:r>
      </w:hyperlink>
    </w:p>
    <w:p w:rsidR="00141636" w:rsidRPr="00141636" w:rsidP="00141636" w14:paraId="1E219E47" w14:textId="0D86B82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41636">
        <w:rPr>
          <w:b/>
          <w:szCs w:val="22"/>
        </w:rPr>
        <w:t xml:space="preserve">Affected Service(s) –  </w:t>
      </w:r>
      <w:r w:rsidRPr="00141636">
        <w:rPr>
          <w:bCs/>
          <w:szCs w:val="22"/>
        </w:rPr>
        <w:t xml:space="preserve">Basic Business Line Service, Managed IP Trunk, </w:t>
      </w:r>
      <w:r w:rsidRPr="00141636">
        <w:rPr>
          <w:bCs/>
          <w:szCs w:val="22"/>
        </w:rPr>
        <w:t>VersiPak</w:t>
      </w:r>
      <w:r w:rsidRPr="00141636">
        <w:rPr>
          <w:bCs/>
          <w:szCs w:val="22"/>
        </w:rPr>
        <w:t xml:space="preserve"> Lines and Trunks Service, </w:t>
      </w:r>
      <w:r w:rsidRPr="00141636">
        <w:rPr>
          <w:bCs/>
          <w:szCs w:val="22"/>
        </w:rPr>
        <w:t>VersiPakFlex</w:t>
      </w:r>
      <w:r w:rsidRPr="00141636">
        <w:rPr>
          <w:bCs/>
          <w:szCs w:val="22"/>
        </w:rPr>
        <w:t xml:space="preserve"> T Service and </w:t>
      </w:r>
      <w:r w:rsidRPr="00141636">
        <w:rPr>
          <w:bCs/>
          <w:szCs w:val="22"/>
        </w:rPr>
        <w:t>VersiPak</w:t>
      </w:r>
      <w:r w:rsidRPr="00141636">
        <w:rPr>
          <w:bCs/>
          <w:szCs w:val="22"/>
        </w:rPr>
        <w:t xml:space="preserve"> Power T Service, </w:t>
      </w:r>
      <w:r w:rsidRPr="00141636">
        <w:rPr>
          <w:bCs/>
          <w:szCs w:val="22"/>
        </w:rPr>
        <w:t>VersiPak</w:t>
      </w:r>
      <w:r w:rsidRPr="00141636">
        <w:rPr>
          <w:bCs/>
          <w:szCs w:val="22"/>
        </w:rPr>
        <w:t xml:space="preserve"> Flex T-12, </w:t>
      </w:r>
      <w:r w:rsidRPr="00141636">
        <w:rPr>
          <w:bCs/>
          <w:szCs w:val="22"/>
        </w:rPr>
        <w:t>VersiPak</w:t>
      </w:r>
      <w:r w:rsidRPr="00141636">
        <w:rPr>
          <w:bCs/>
          <w:szCs w:val="22"/>
        </w:rPr>
        <w:t xml:space="preserve"> Flex T-24, </w:t>
      </w:r>
      <w:r w:rsidRPr="00141636">
        <w:rPr>
          <w:bCs/>
          <w:szCs w:val="22"/>
        </w:rPr>
        <w:t>VersiPak</w:t>
      </w:r>
      <w:r w:rsidRPr="00141636">
        <w:rPr>
          <w:bCs/>
          <w:szCs w:val="22"/>
        </w:rPr>
        <w:t xml:space="preserve"> Power T-12, </w:t>
      </w:r>
      <w:r w:rsidRPr="00141636">
        <w:rPr>
          <w:bCs/>
          <w:szCs w:val="22"/>
        </w:rPr>
        <w:t>VersiPak</w:t>
      </w:r>
      <w:r w:rsidRPr="00141636">
        <w:rPr>
          <w:bCs/>
          <w:szCs w:val="22"/>
        </w:rPr>
        <w:t xml:space="preserve"> IPRI Service, </w:t>
      </w:r>
      <w:r w:rsidRPr="00141636">
        <w:rPr>
          <w:bCs/>
          <w:szCs w:val="22"/>
        </w:rPr>
        <w:t>VersiPak</w:t>
      </w:r>
      <w:r w:rsidRPr="00141636">
        <w:rPr>
          <w:bCs/>
          <w:szCs w:val="22"/>
        </w:rPr>
        <w:t xml:space="preserve"> Mach 2 Service and </w:t>
      </w:r>
      <w:r w:rsidRPr="00141636">
        <w:rPr>
          <w:bCs/>
          <w:szCs w:val="22"/>
        </w:rPr>
        <w:t>VersiPak</w:t>
      </w:r>
      <w:r w:rsidRPr="00141636">
        <w:rPr>
          <w:bCs/>
          <w:szCs w:val="22"/>
        </w:rPr>
        <w:t xml:space="preserve"> Mach 3 Service</w:t>
      </w:r>
    </w:p>
    <w:p w:rsidR="00141636" w:rsidP="00141636" w14:paraId="49C3C45D" w14:textId="1EE794B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141636">
        <w:rPr>
          <w:b/>
          <w:szCs w:val="22"/>
        </w:rPr>
        <w:t xml:space="preserve">Service Area(s) – </w:t>
      </w:r>
      <w:r w:rsidRPr="00141636">
        <w:rPr>
          <w:bCs/>
          <w:szCs w:val="22"/>
        </w:rPr>
        <w:t>Broken Arrow, Sapulpa and Tulsa,</w:t>
      </w:r>
      <w:r>
        <w:rPr>
          <w:bCs/>
          <w:szCs w:val="22"/>
        </w:rPr>
        <w:t xml:space="preserve"> </w:t>
      </w:r>
      <w:r w:rsidRPr="00141636">
        <w:rPr>
          <w:bCs/>
          <w:szCs w:val="22"/>
        </w:rPr>
        <w:t>Oklahoma</w:t>
      </w:r>
      <w:r w:rsidRPr="00141636">
        <w:rPr>
          <w:b/>
          <w:bCs/>
          <w:szCs w:val="22"/>
        </w:rPr>
        <w:t xml:space="preserve"> </w:t>
      </w:r>
    </w:p>
    <w:p w:rsidR="00141636" w:rsidRPr="00141636" w:rsidP="00141636" w14:paraId="49F63EA7" w14:textId="1ADC359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Authorized Date(s) – </w:t>
      </w:r>
      <w:r w:rsidRPr="00141636">
        <w:rPr>
          <w:bCs/>
          <w:szCs w:val="22"/>
        </w:rPr>
        <w:t xml:space="preserve">on or after January </w:t>
      </w:r>
      <w:r>
        <w:rPr>
          <w:bCs/>
          <w:szCs w:val="22"/>
        </w:rPr>
        <w:t>31</w:t>
      </w:r>
      <w:r w:rsidRPr="00141636">
        <w:rPr>
          <w:bCs/>
          <w:szCs w:val="22"/>
        </w:rPr>
        <w:t>, 2023</w:t>
      </w:r>
    </w:p>
    <w:p w:rsidR="00141636" w:rsidRPr="00141636" w:rsidP="00141636" w14:paraId="06CE7BD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Contact(s) – </w:t>
      </w:r>
      <w:r w:rsidRPr="00141636">
        <w:rPr>
          <w:bCs/>
          <w:szCs w:val="22"/>
        </w:rPr>
        <w:t>Kimberly Jackson, (202) 418-7393 (voice), Kimberly.Jackson@fcc.gov, of the Competition Policy Division, Wireline Competition Bureau</w:t>
      </w: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34F75" w:rsidRPr="00141636" w:rsidP="00484EDA" w14:paraId="4703A4B7" w14:textId="260122A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Applicant(s): </w:t>
      </w:r>
      <w:r w:rsidRPr="00141636" w:rsidR="00141636">
        <w:rPr>
          <w:b/>
          <w:szCs w:val="22"/>
        </w:rPr>
        <w:t xml:space="preserve">Fusion Cloud Services, LLC, Fusion Communications, LLC, and Fusion Telecom of Texas, Ltd., L.L.P. </w:t>
      </w:r>
      <w:r w:rsidR="0086265E">
        <w:rPr>
          <w:b/>
          <w:szCs w:val="22"/>
        </w:rPr>
        <w:t>with</w:t>
      </w:r>
      <w:r w:rsidR="00382297">
        <w:rPr>
          <w:b/>
          <w:szCs w:val="22"/>
        </w:rPr>
        <w:t xml:space="preserve"> </w:t>
      </w:r>
      <w:r w:rsidRPr="00141636" w:rsidR="00141636">
        <w:rPr>
          <w:b/>
          <w:szCs w:val="22"/>
        </w:rPr>
        <w:t>Fusion Cloud and Fusion Communications</w:t>
      </w:r>
    </w:p>
    <w:p w:rsidR="00434F75" w:rsidRPr="00434F75" w:rsidP="00434F75" w14:paraId="71D2D453" w14:textId="1B15E43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WC Docket No. 22-</w:t>
      </w:r>
      <w:r w:rsidR="00984058">
        <w:rPr>
          <w:b/>
          <w:szCs w:val="22"/>
        </w:rPr>
        <w:t>4</w:t>
      </w:r>
      <w:r w:rsidR="00382297">
        <w:rPr>
          <w:b/>
          <w:szCs w:val="22"/>
        </w:rPr>
        <w:t>29</w:t>
      </w:r>
      <w:r w:rsidRPr="00434F75">
        <w:rPr>
          <w:b/>
          <w:szCs w:val="22"/>
        </w:rPr>
        <w:t>, Comp. Pol. File No. 1</w:t>
      </w:r>
      <w:r w:rsidR="00B3512F">
        <w:rPr>
          <w:b/>
          <w:szCs w:val="22"/>
        </w:rPr>
        <w:t>8</w:t>
      </w:r>
      <w:r w:rsidR="000520F4">
        <w:rPr>
          <w:b/>
          <w:szCs w:val="22"/>
        </w:rPr>
        <w:t>1</w:t>
      </w:r>
      <w:r w:rsidR="00382297">
        <w:rPr>
          <w:b/>
          <w:szCs w:val="22"/>
        </w:rPr>
        <w:t>7</w:t>
      </w:r>
    </w:p>
    <w:p w:rsidR="00B2702D" w:rsidP="00434F75" w14:paraId="4A2C9888" w14:textId="3E5B4AD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34F75">
        <w:rPr>
          <w:b/>
          <w:szCs w:val="22"/>
        </w:rPr>
        <w:t>Link –</w:t>
      </w:r>
      <w:r w:rsidRPr="00DA79EA" w:rsidR="00DA79EA">
        <w:t xml:space="preserve"> </w:t>
      </w:r>
      <w:hyperlink r:id="rId9" w:history="1">
        <w:r w:rsidRPr="0082609C">
          <w:rPr>
            <w:rStyle w:val="Hyperlink"/>
          </w:rPr>
          <w:t>https://www.fcc.gov/ecfs/search/search-filings/results?q=(proceedings.name:(%2222-429%22))</w:t>
        </w:r>
      </w:hyperlink>
    </w:p>
    <w:p w:rsidR="007E4BCC" w:rsidP="00984058" w14:paraId="7A52CC3D" w14:textId="679A67B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Affected Service(s) – </w:t>
      </w:r>
      <w:r>
        <w:rPr>
          <w:b/>
          <w:szCs w:val="22"/>
        </w:rPr>
        <w:t xml:space="preserve"> </w:t>
      </w:r>
      <w:r w:rsidRPr="00382297" w:rsidR="00382297">
        <w:rPr>
          <w:bCs/>
          <w:szCs w:val="22"/>
        </w:rPr>
        <w:t>VoIP services</w:t>
      </w:r>
    </w:p>
    <w:p w:rsidR="00434F75" w:rsidRPr="00434F75" w:rsidP="007619C0" w14:paraId="0B9E3EBA" w14:textId="64C5B27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Service Area(s) – </w:t>
      </w:r>
      <w:r w:rsidRPr="00382297" w:rsidR="00382297">
        <w:rPr>
          <w:bCs/>
          <w:szCs w:val="22"/>
        </w:rPr>
        <w:t>California, Colorado, Florida, Georgia, Illinois, Massachusetts, Maryland, Michigan, Minnesota, Texas, Virginia, Washington and the District of Columbia</w:t>
      </w:r>
    </w:p>
    <w:p w:rsidR="00434F75" w:rsidRPr="00434F75" w:rsidP="00434F75" w14:paraId="50D90FE7" w14:textId="165BECA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Authorized Date(s) – </w:t>
      </w:r>
      <w:r w:rsidRPr="00983B68">
        <w:rPr>
          <w:bCs/>
          <w:szCs w:val="22"/>
        </w:rPr>
        <w:t xml:space="preserve">on or after </w:t>
      </w:r>
      <w:r w:rsidR="00707525">
        <w:rPr>
          <w:bCs/>
          <w:szCs w:val="22"/>
        </w:rPr>
        <w:t>January 2</w:t>
      </w:r>
      <w:r w:rsidR="00382297">
        <w:rPr>
          <w:bCs/>
          <w:szCs w:val="22"/>
        </w:rPr>
        <w:t>8</w:t>
      </w:r>
      <w:r w:rsidRPr="00983B68">
        <w:rPr>
          <w:bCs/>
          <w:szCs w:val="22"/>
        </w:rPr>
        <w:t>, 202</w:t>
      </w:r>
      <w:r w:rsidR="00707525">
        <w:rPr>
          <w:bCs/>
          <w:szCs w:val="22"/>
        </w:rPr>
        <w:t>3</w:t>
      </w:r>
    </w:p>
    <w:p w:rsidR="00434F75" w:rsidP="00434F75" w14:paraId="4F287A38" w14:textId="586E36A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Contact(s) – </w:t>
      </w:r>
      <w:r w:rsidRPr="00983B68">
        <w:rPr>
          <w:bCs/>
          <w:szCs w:val="22"/>
        </w:rPr>
        <w:t>Kimberly Jackson, (202) 418-7393 (voice), Kimberly.Jackson@fcc.gov, of the Competition Policy Division, Wireline Competition Bureau</w:t>
      </w:r>
    </w:p>
    <w:bookmarkEnd w:id="2"/>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6D1F51DC">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0CA9FA07">
    <w:pPr>
      <w:pStyle w:val="Header"/>
    </w:pPr>
    <w:r>
      <w:tab/>
    </w:r>
    <w:r>
      <w:ptab w:relativeTo="margin" w:alignment="right" w:leader="none"/>
    </w:r>
    <w:r>
      <w:t xml:space="preserve">DA </w:t>
    </w:r>
    <w:r w:rsidR="00D26EA7">
      <w:t>2</w:t>
    </w:r>
    <w:r w:rsidR="00152702">
      <w:t>2</w:t>
    </w:r>
    <w:r w:rsidR="00C8526E">
      <w:t>-</w:t>
    </w:r>
    <w:r w:rsidR="007043D5">
      <w:t>1373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373360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4EDA"/>
    <w:rsid w:val="00485C7D"/>
    <w:rsid w:val="004865F4"/>
    <w:rsid w:val="00486D8B"/>
    <w:rsid w:val="00490123"/>
    <w:rsid w:val="00490292"/>
    <w:rsid w:val="00490A6C"/>
    <w:rsid w:val="00492438"/>
    <w:rsid w:val="0049249E"/>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917"/>
    <w:rsid w:val="00757E0D"/>
    <w:rsid w:val="0076152B"/>
    <w:rsid w:val="007619C0"/>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09C"/>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10B"/>
    <w:rsid w:val="009E549F"/>
    <w:rsid w:val="009F213C"/>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389%22))" TargetMode="External" /><Relationship Id="rId9" Type="http://schemas.openxmlformats.org/officeDocument/2006/relationships/hyperlink" Target="https://www.fcc.gov/ecfs/search/search-filings/results?q=(proceedings.name:(%2222-429%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