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247C9" w14:paraId="65735686" w14:textId="77777777">
      <w:pPr>
        <w:jc w:val="right"/>
        <w:rPr>
          <w:sz w:val="24"/>
        </w:rPr>
      </w:pPr>
    </w:p>
    <w:p w:rsidR="005E2615" w14:paraId="63EDF3DA" w14:textId="642294DA">
      <w:pPr>
        <w:spacing w:before="60"/>
        <w:jc w:val="right"/>
        <w:rPr>
          <w:b/>
          <w:sz w:val="24"/>
        </w:rPr>
      </w:pPr>
      <w:r>
        <w:rPr>
          <w:b/>
          <w:sz w:val="24"/>
        </w:rPr>
        <w:t>DA 22-183</w:t>
      </w:r>
    </w:p>
    <w:p w:rsidR="00F247C9" w14:paraId="6D8DE57D" w14:textId="59F69639">
      <w:pPr>
        <w:spacing w:before="60"/>
        <w:jc w:val="right"/>
        <w:rPr>
          <w:b/>
          <w:sz w:val="24"/>
        </w:rPr>
      </w:pPr>
      <w:r>
        <w:rPr>
          <w:b/>
          <w:sz w:val="24"/>
        </w:rPr>
        <w:t xml:space="preserve">Released:  </w:t>
      </w:r>
      <w:r w:rsidR="005E2615">
        <w:rPr>
          <w:b/>
          <w:sz w:val="24"/>
        </w:rPr>
        <w:t>February 22, 2022</w:t>
      </w:r>
    </w:p>
    <w:p w:rsidR="00F247C9" w14:paraId="77A9CB1E" w14:textId="77777777">
      <w:pPr>
        <w:jc w:val="right"/>
        <w:rPr>
          <w:sz w:val="24"/>
        </w:rPr>
      </w:pPr>
    </w:p>
    <w:p w:rsidR="00F247C9" w:rsidRPr="0057203C" w:rsidP="0057203C" w14:paraId="4B1F5817" w14:textId="03B80D55">
      <w:pPr>
        <w:spacing w:after="240"/>
        <w:jc w:val="center"/>
        <w:rPr>
          <w:rFonts w:ascii="Times New Roman Bold" w:hAnsi="Times New Roman Bold"/>
          <w:b/>
          <w:caps/>
          <w:sz w:val="24"/>
        </w:rPr>
      </w:pPr>
      <w:r w:rsidRPr="0057203C">
        <w:rPr>
          <w:rFonts w:ascii="Times New Roman Bold" w:hAnsi="Times New Roman Bold"/>
          <w:b/>
          <w:caps/>
          <w:sz w:val="24"/>
        </w:rPr>
        <w:t>WIRELINE COMPETITION BUREAU SEEKS COMMENT ON LIBERTY MOBILE</w:t>
      </w:r>
      <w:r>
        <w:rPr>
          <w:rFonts w:ascii="Times New Roman Bold" w:hAnsi="Times New Roman Bold"/>
          <w:b/>
          <w:caps/>
          <w:sz w:val="24"/>
        </w:rPr>
        <w:t xml:space="preserve"> </w:t>
      </w:r>
      <w:r w:rsidRPr="0057203C">
        <w:rPr>
          <w:rFonts w:ascii="Times New Roman Bold" w:hAnsi="Times New Roman Bold"/>
          <w:b/>
          <w:caps/>
          <w:sz w:val="24"/>
        </w:rPr>
        <w:t>PUERTO RICO, INC. AND LIBERTY MOBILE USVI, INC. PETITION FOR DECLARATORY RULING OR WAIVER</w:t>
      </w:r>
    </w:p>
    <w:p w:rsidR="00F247C9" w14:paraId="0C8357E7" w14:textId="2FE02AAD">
      <w:pPr>
        <w:jc w:val="center"/>
        <w:rPr>
          <w:b/>
          <w:sz w:val="24"/>
        </w:rPr>
      </w:pPr>
      <w:r>
        <w:rPr>
          <w:b/>
          <w:szCs w:val="22"/>
        </w:rPr>
        <w:t>CC Docket Nos. 95-116, CC Docket No. 99-200, WC Docket No. 22-68</w:t>
      </w:r>
    </w:p>
    <w:p w:rsidR="00F247C9" w14:paraId="37E2CB60" w14:textId="77777777">
      <w:bookmarkStart w:id="0" w:name="TOChere"/>
    </w:p>
    <w:p w:rsidR="0057203C" w:rsidRPr="008C4880" w:rsidP="0057203C" w14:paraId="0B7F2B9D" w14:textId="5D15C72A">
      <w:pPr>
        <w:pStyle w:val="NoSpacing"/>
        <w:rPr>
          <w:b/>
          <w:szCs w:val="22"/>
        </w:rPr>
      </w:pPr>
      <w:r w:rsidRPr="008C4880">
        <w:rPr>
          <w:b/>
          <w:szCs w:val="22"/>
        </w:rPr>
        <w:t>Comments Due:</w:t>
      </w:r>
      <w:r>
        <w:rPr>
          <w:b/>
          <w:szCs w:val="22"/>
        </w:rPr>
        <w:t xml:space="preserve">  </w:t>
      </w:r>
      <w:r w:rsidR="00FC67DC">
        <w:rPr>
          <w:b/>
          <w:szCs w:val="22"/>
        </w:rPr>
        <w:t>March 24, 2022</w:t>
      </w:r>
    </w:p>
    <w:p w:rsidR="0057203C" w:rsidRPr="008C4880" w:rsidP="0057203C" w14:paraId="28B8DF6F" w14:textId="0724D2AC">
      <w:pPr>
        <w:pStyle w:val="NoSpacing"/>
        <w:rPr>
          <w:b/>
          <w:szCs w:val="22"/>
        </w:rPr>
      </w:pPr>
      <w:r w:rsidRPr="008C4880">
        <w:rPr>
          <w:b/>
          <w:szCs w:val="22"/>
        </w:rPr>
        <w:t>Reply Comments Due:</w:t>
      </w:r>
      <w:r>
        <w:rPr>
          <w:b/>
          <w:szCs w:val="22"/>
        </w:rPr>
        <w:t xml:space="preserve">  </w:t>
      </w:r>
      <w:r w:rsidR="00FC67DC">
        <w:rPr>
          <w:b/>
          <w:szCs w:val="22"/>
        </w:rPr>
        <w:t>April 8, 2022</w:t>
      </w:r>
    </w:p>
    <w:p w:rsidR="0057203C" w:rsidRPr="008C4880" w:rsidP="00FC67DC" w14:paraId="57605E0B" w14:textId="50A12C25">
      <w:pPr>
        <w:pStyle w:val="NoSpacing"/>
        <w:tabs>
          <w:tab w:val="left" w:pos="2340"/>
        </w:tabs>
        <w:rPr>
          <w:b/>
          <w:szCs w:val="22"/>
        </w:rPr>
      </w:pPr>
      <w:r>
        <w:rPr>
          <w:b/>
          <w:szCs w:val="22"/>
        </w:rPr>
        <w:tab/>
      </w:r>
    </w:p>
    <w:p w:rsidR="0057203C" w:rsidRPr="0057203C" w:rsidP="0057203C" w14:paraId="7B3D932D" w14:textId="453AF8C2">
      <w:pPr>
        <w:spacing w:after="120"/>
        <w:ind w:firstLine="720"/>
      </w:pPr>
      <w:bookmarkStart w:id="1" w:name="_Hlk529353710"/>
      <w:r>
        <w:rPr>
          <w:lang w:val="en"/>
        </w:rPr>
        <w:t>In this Public Notice, the Wireline Competition Bureau seeks comment on a petition for declaratory ruling or waiver filed by Liberty Mobile Puerto Rico, Inc. and Liberty Mobile United States Virgin Islands (USVI), Inc. (together, Liberty).</w:t>
      </w:r>
      <w:r>
        <w:rPr>
          <w:rStyle w:val="FootnoteReference"/>
          <w:rFonts w:eastAsia="Calibri"/>
          <w:szCs w:val="22"/>
        </w:rPr>
        <w:footnoteReference w:id="3"/>
      </w:r>
      <w:r>
        <w:rPr>
          <w:lang w:val="en"/>
        </w:rPr>
        <w:t xml:space="preserve">  In its Petition, Liberty requests that the Federal Communications Commission (Commission) issue a declaratory ruling stating </w:t>
      </w:r>
      <w:r w:rsidRPr="00D02B94">
        <w:rPr>
          <w:lang w:val="en"/>
        </w:rPr>
        <w:t>that AT&amp;T</w:t>
      </w:r>
      <w:r>
        <w:rPr>
          <w:lang w:val="en"/>
        </w:rPr>
        <w:t>, Inc.</w:t>
      </w:r>
      <w:r w:rsidRPr="00D02B94">
        <w:rPr>
          <w:lang w:val="en"/>
        </w:rPr>
        <w:t xml:space="preserve"> </w:t>
      </w:r>
      <w:r>
        <w:rPr>
          <w:lang w:val="en"/>
        </w:rPr>
        <w:t xml:space="preserve">must </w:t>
      </w:r>
      <w:r w:rsidRPr="00D02B94">
        <w:rPr>
          <w:lang w:val="en"/>
        </w:rPr>
        <w:t xml:space="preserve">port to Liberty </w:t>
      </w:r>
      <w:r w:rsidRPr="00920F80">
        <w:rPr>
          <w:lang w:val="en"/>
        </w:rPr>
        <w:t xml:space="preserve">approximately 24,000 wireless numbers assigned to approximately 16,000 different customers located in Puerto Rico and the </w:t>
      </w:r>
      <w:r>
        <w:rPr>
          <w:lang w:val="en"/>
        </w:rPr>
        <w:t xml:space="preserve">USVI and </w:t>
      </w:r>
      <w:r w:rsidRPr="00D02B94">
        <w:rPr>
          <w:lang w:val="en"/>
        </w:rPr>
        <w:t xml:space="preserve">that </w:t>
      </w:r>
      <w:r w:rsidRPr="00D02B94">
        <w:rPr>
          <w:lang w:val="en"/>
        </w:rPr>
        <w:t>iconectiv</w:t>
      </w:r>
      <w:r>
        <w:rPr>
          <w:lang w:val="en"/>
        </w:rPr>
        <w:t>, the Local Number Portability Administrator,</w:t>
      </w:r>
      <w:r w:rsidRPr="00D02B94">
        <w:rPr>
          <w:lang w:val="en"/>
        </w:rPr>
        <w:t xml:space="preserve"> take whatever administrative steps are required to permit that porting to occur</w:t>
      </w:r>
      <w:r>
        <w:rPr>
          <w:lang w:val="en"/>
        </w:rPr>
        <w:t>.</w:t>
      </w:r>
      <w:r>
        <w:rPr>
          <w:rStyle w:val="FootnoteReference"/>
          <w:lang w:val="en"/>
        </w:rPr>
        <w:footnoteReference w:id="4"/>
      </w:r>
      <w:r>
        <w:rPr>
          <w:lang w:val="en"/>
        </w:rPr>
        <w:t xml:space="preserve">  In the alternative, Liberty requests that the Commission grant a waiver from any applicable rules to permit the porting to occur.</w:t>
      </w:r>
      <w:r>
        <w:rPr>
          <w:rStyle w:val="FootnoteReference"/>
          <w:lang w:val="en"/>
        </w:rPr>
        <w:footnoteReference w:id="5"/>
      </w:r>
      <w:r>
        <w:rPr>
          <w:lang w:val="en"/>
        </w:rPr>
        <w:t xml:space="preserve">  Liberty states that it acquired these wireless customers as part of its acquisition of AT&amp;T’s wireless business in Puerto Rico and USVI in October 2020.</w:t>
      </w:r>
      <w:r>
        <w:rPr>
          <w:rStyle w:val="FootnoteReference"/>
          <w:lang w:val="en"/>
        </w:rPr>
        <w:footnoteReference w:id="6"/>
      </w:r>
      <w:r w:rsidRPr="00EE4D54">
        <w:t xml:space="preserve"> </w:t>
      </w:r>
    </w:p>
    <w:bookmarkEnd w:id="1"/>
    <w:p w:rsidR="0057203C" w:rsidRPr="008C4880" w:rsidP="0057203C" w14:paraId="41D22D0A" w14:textId="4A407947">
      <w:pPr>
        <w:spacing w:after="120"/>
        <w:ind w:firstLine="720"/>
      </w:pPr>
      <w:r w:rsidRPr="008C4880">
        <w:rPr>
          <w:i/>
        </w:rPr>
        <w:t>Filing Requirements</w:t>
      </w:r>
      <w:r w:rsidRPr="008C4880">
        <w:t xml:space="preserve">. Pursuant to section 1.419 of the Commission’s rules, 47 CFR § 1.419, interested parties may file comments on or before </w:t>
      </w:r>
      <w:r w:rsidR="00FC67DC">
        <w:t>March 24, 2022</w:t>
      </w:r>
      <w:r w:rsidRPr="008C4880">
        <w:t xml:space="preserve">, and reply comments on or </w:t>
      </w:r>
      <w:r w:rsidR="00FC67DC">
        <w:t>April 8, 2022</w:t>
      </w:r>
      <w:r w:rsidRPr="008C4880">
        <w:t xml:space="preserve">.  </w:t>
      </w:r>
      <w:r w:rsidRPr="008C4880">
        <w:rPr>
          <w:rFonts w:eastAsia="Calibri"/>
        </w:rPr>
        <w:t xml:space="preserve">All filings should refer to WC Docket No. </w:t>
      </w:r>
      <w:r>
        <w:rPr>
          <w:rFonts w:eastAsia="Calibri"/>
        </w:rPr>
        <w:t>22-68</w:t>
      </w:r>
      <w:r w:rsidRPr="008C4880">
        <w:rPr>
          <w:rFonts w:eastAsia="Calibri"/>
        </w:rPr>
        <w:t xml:space="preserve">.  Filings must be addressed to the Commission’s Secretary, Office of the Secretary, Federal Communications Commission.  </w:t>
      </w:r>
      <w:r w:rsidRPr="008C4880">
        <w:t xml:space="preserve">Comments may be filed by paper or by using the Commission’s Electronic Comment Filing System (ECFS).  </w:t>
      </w:r>
      <w:r w:rsidRPr="008C4880">
        <w:rPr>
          <w:i/>
        </w:rPr>
        <w:t>See Electronic Filing of Documents in Rulemaking Proceedings</w:t>
      </w:r>
      <w:r w:rsidRPr="008C4880">
        <w:t>, 63 FR 24121 (1998).</w:t>
      </w:r>
    </w:p>
    <w:p w:rsidR="0057203C" w:rsidRPr="00416470" w:rsidP="0057203C" w14:paraId="3716C1FC" w14:textId="77777777">
      <w:pPr>
        <w:widowControl/>
        <w:numPr>
          <w:ilvl w:val="0"/>
          <w:numId w:val="7"/>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Internet by accessing the </w:t>
      </w:r>
      <w:r>
        <w:rPr>
          <w:rFonts w:eastAsia="Calibri"/>
          <w:szCs w:val="22"/>
        </w:rPr>
        <w:t>Commission’s Electronic Comment Filing System (</w:t>
      </w:r>
      <w:r w:rsidRPr="00443249">
        <w:rPr>
          <w:rFonts w:eastAsia="Calibri"/>
          <w:szCs w:val="22"/>
        </w:rPr>
        <w:t>ECFS</w:t>
      </w:r>
      <w:r>
        <w:rPr>
          <w:rFonts w:eastAsia="Calibri"/>
          <w:szCs w:val="22"/>
        </w:rPr>
        <w:t>)</w:t>
      </w:r>
      <w:r w:rsidRPr="00443249">
        <w:rPr>
          <w:rFonts w:eastAsia="Calibri"/>
          <w:szCs w:val="22"/>
        </w:rPr>
        <w:t xml:space="preserve">:  </w:t>
      </w:r>
      <w:hyperlink r:id="rId5" w:tgtFrame="_blank" w:history="1">
        <w:r>
          <w:rPr>
            <w:rStyle w:val="Hyperlink"/>
            <w:szCs w:val="22"/>
            <w:bdr w:val="none" w:sz="0" w:space="0" w:color="auto" w:frame="1"/>
            <w:shd w:val="clear" w:color="auto" w:fill="FFFFFF"/>
          </w:rPr>
          <w:t>www.fcc.gov/ecfs</w:t>
        </w:r>
      </w:hyperlink>
      <w:r w:rsidRPr="00443249">
        <w:rPr>
          <w:rFonts w:eastAsia="Calibri"/>
          <w:szCs w:val="22"/>
        </w:rPr>
        <w:t>.</w:t>
      </w:r>
      <w:r>
        <w:rPr>
          <w:rStyle w:val="FootnoteReference"/>
          <w:rFonts w:eastAsia="Calibri"/>
          <w:szCs w:val="22"/>
        </w:rPr>
        <w:footnoteReference w:id="7"/>
      </w:r>
    </w:p>
    <w:p w:rsidR="0057203C" w:rsidP="0057203C" w14:paraId="7F1CA2DB" w14:textId="77777777">
      <w:pPr>
        <w:numPr>
          <w:ilvl w:val="0"/>
          <w:numId w:val="8"/>
        </w:numPr>
        <w:spacing w:after="120"/>
        <w:rPr>
          <w:szCs w:val="22"/>
        </w:rPr>
      </w:pPr>
      <w:r w:rsidRPr="00443249">
        <w:rPr>
          <w:rFonts w:eastAsia="Calibri"/>
          <w:szCs w:val="22"/>
        </w:rPr>
        <w:t xml:space="preserve">Paper Filers:  </w:t>
      </w:r>
      <w:r w:rsidRPr="008E44CF">
        <w:rPr>
          <w:szCs w:val="22"/>
        </w:rPr>
        <w:t>Parties who choose to file paper must file an original and one copy of each filing.  Filings can be sent by hand or messenger delivery, by commercial overnight courier, or by first-class or overnight U.S. Postal Service mail.</w:t>
      </w:r>
    </w:p>
    <w:p w:rsidR="0057203C" w:rsidRPr="008E44CF" w:rsidP="0057203C" w14:paraId="08A0A240" w14:textId="77777777">
      <w:pPr>
        <w:numPr>
          <w:ilvl w:val="1"/>
          <w:numId w:val="8"/>
        </w:numPr>
        <w:spacing w:after="120"/>
        <w:rPr>
          <w:szCs w:val="22"/>
        </w:rPr>
      </w:pPr>
      <w:r w:rsidRPr="008E44CF">
        <w:rPr>
          <w:szCs w:val="22"/>
        </w:rPr>
        <w:t>Commercial overnight mail (other than U.S. Postal Service Express Mail and Priority Mail) must be sent to 9050 Junction Drive, Annapolis Junction, MD 20701.</w:t>
      </w:r>
    </w:p>
    <w:p w:rsidR="0057203C" w:rsidP="0057203C" w14:paraId="157D19F0" w14:textId="77777777">
      <w:pPr>
        <w:numPr>
          <w:ilvl w:val="1"/>
          <w:numId w:val="8"/>
        </w:numPr>
        <w:spacing w:after="120"/>
        <w:rPr>
          <w:szCs w:val="22"/>
        </w:rPr>
      </w:pPr>
      <w:r w:rsidRPr="008E44CF">
        <w:rPr>
          <w:szCs w:val="22"/>
        </w:rPr>
        <w:t>U.S. Postal Service first-class, Express, and Priority mail must be addressed to 45 L Street</w:t>
      </w:r>
      <w:r>
        <w:rPr>
          <w:szCs w:val="22"/>
        </w:rPr>
        <w:t>,</w:t>
      </w:r>
      <w:r w:rsidRPr="008E44CF">
        <w:rPr>
          <w:szCs w:val="22"/>
        </w:rPr>
        <w:t xml:space="preserve"> N.E., Washington, DC 20544.</w:t>
      </w:r>
    </w:p>
    <w:p w:rsidR="0057203C" w:rsidRPr="00FA570E" w:rsidP="0057203C" w14:paraId="7B58D7DD" w14:textId="77777777">
      <w:pPr>
        <w:numPr>
          <w:ilvl w:val="1"/>
          <w:numId w:val="8"/>
        </w:numPr>
        <w:spacing w:after="120"/>
        <w:rPr>
          <w:szCs w:val="22"/>
        </w:rPr>
      </w:pPr>
      <w:r>
        <w:rPr>
          <w:szCs w:val="22"/>
        </w:rPr>
        <w:t>U</w:t>
      </w:r>
      <w:r w:rsidRPr="008E44CF">
        <w:rPr>
          <w:szCs w:val="22"/>
        </w:rPr>
        <w:t xml:space="preserve">ntil further notice, the Commission </w:t>
      </w:r>
      <w:r>
        <w:rPr>
          <w:szCs w:val="22"/>
        </w:rPr>
        <w:t>will not</w:t>
      </w:r>
      <w:r w:rsidRPr="008E44CF">
        <w:rPr>
          <w:szCs w:val="22"/>
        </w:rPr>
        <w:t xml:space="preserve"> accept any hand or messenger delivered filings. </w:t>
      </w:r>
      <w:r>
        <w:rPr>
          <w:szCs w:val="22"/>
        </w:rPr>
        <w:t xml:space="preserve"> </w:t>
      </w:r>
      <w:r w:rsidRPr="008E44CF">
        <w:rPr>
          <w:szCs w:val="22"/>
        </w:rPr>
        <w:t>This is a temporary measure taken to help protect the health and safety of individuals and mitigate the transmission of COVID-19.</w:t>
      </w:r>
    </w:p>
    <w:p w:rsidR="0057203C" w:rsidRPr="00443249" w:rsidP="0057203C" w14:paraId="1A5E24A9" w14:textId="77777777">
      <w:pPr>
        <w:pStyle w:val="ParaNum"/>
        <w:widowControl/>
        <w:numPr>
          <w:ilvl w:val="0"/>
          <w:numId w:val="0"/>
        </w:numPr>
        <w:ind w:firstLine="720"/>
        <w:rPr>
          <w:rFonts w:eastAsia="Calibri"/>
        </w:rPr>
      </w:pPr>
      <w:r w:rsidRPr="00443249">
        <w:rPr>
          <w:rFonts w:eastAsia="Calibri"/>
        </w:rPr>
        <w:t xml:space="preserve">People with Disabilities:  To request materials in accessible formats for people with </w:t>
      </w:r>
      <w:r>
        <w:rPr>
          <w:rFonts w:eastAsia="Calibri"/>
        </w:rPr>
        <w:t xml:space="preserve">disabilities </w:t>
      </w:r>
      <w:r w:rsidRPr="00443249">
        <w:rPr>
          <w:rFonts w:eastAsia="Calibri"/>
        </w:rPr>
        <w:t xml:space="preserve">(Braille, large print, electronic files, audio format), send an e-mail to </w:t>
      </w:r>
      <w:r w:rsidRPr="00A14B49">
        <w:rPr>
          <w:rFonts w:eastAsia="Calibri"/>
        </w:rPr>
        <w:t xml:space="preserve">fcc504@fcc.gov </w:t>
      </w:r>
      <w:r w:rsidRPr="00443249">
        <w:rPr>
          <w:rFonts w:eastAsia="Calibri"/>
        </w:rPr>
        <w:t>or call the Consumer &amp; Governmental Affairs Bureau at (202) 418-0530 (voice) or (202) 418-0432 (</w:t>
      </w:r>
      <w:r w:rsidRPr="00443249">
        <w:rPr>
          <w:rFonts w:eastAsia="Calibri"/>
        </w:rPr>
        <w:t>tty</w:t>
      </w:r>
      <w:r w:rsidRPr="00443249">
        <w:rPr>
          <w:rFonts w:eastAsia="Calibri"/>
        </w:rPr>
        <w:t>).</w:t>
      </w:r>
    </w:p>
    <w:p w:rsidR="0057203C" w:rsidRPr="008C4880" w:rsidP="0057203C" w14:paraId="2F0FDB49" w14:textId="085A5119">
      <w:pPr>
        <w:spacing w:after="120"/>
        <w:ind w:firstLine="720"/>
      </w:pPr>
      <w:r>
        <w:t xml:space="preserve">The proceedings this Notice initiates shall be treated </w:t>
      </w:r>
      <w:r w:rsidRPr="00443249">
        <w:t>as “permit-but-disclose” proceeding</w:t>
      </w:r>
      <w:r>
        <w:t>s</w:t>
      </w:r>
      <w:r w:rsidRPr="00443249">
        <w:t xml:space="preserve"> in accordance with the Commission’s </w:t>
      </w:r>
      <w:r w:rsidRPr="00443249">
        <w:rPr>
          <w:i/>
          <w:iCs/>
        </w:rPr>
        <w:t xml:space="preserve">ex </w:t>
      </w:r>
      <w:r w:rsidRPr="00443249">
        <w:rPr>
          <w:i/>
          <w:iCs/>
        </w:rPr>
        <w:t>parte</w:t>
      </w:r>
      <w:r w:rsidRPr="00443249">
        <w:rPr>
          <w:i/>
          <w:iCs/>
        </w:rPr>
        <w:t xml:space="preserve"> </w:t>
      </w:r>
      <w:r w:rsidRPr="00443249">
        <w:t>rules.</w:t>
      </w:r>
      <w:r>
        <w:rPr>
          <w:rStyle w:val="FootnoteReference"/>
          <w:szCs w:val="22"/>
        </w:rPr>
        <w:footnoteReference w:id="8"/>
      </w:r>
      <w:r w:rsidRPr="00443249">
        <w:t xml:space="preserve">  Persons making </w:t>
      </w:r>
      <w:r w:rsidRPr="00443249">
        <w:rPr>
          <w:i/>
        </w:rPr>
        <w:t xml:space="preserve">ex </w:t>
      </w:r>
      <w:r w:rsidRPr="00443249">
        <w:rPr>
          <w:i/>
        </w:rPr>
        <w:t>parte</w:t>
      </w:r>
      <w:r w:rsidRPr="00443249">
        <w:rPr>
          <w:i/>
        </w:rPr>
        <w:t xml:space="preserve"> </w:t>
      </w:r>
      <w:r w:rsidRPr="00443249">
        <w:t xml:space="preserve">presentations must file a copy of any written presentation or a memorandum summarizing any oral presentation within </w:t>
      </w:r>
      <w:r w:rsidRPr="00DD3A0C">
        <w:t>two</w:t>
      </w:r>
      <w:r w:rsidRPr="00443249">
        <w:t xml:space="preserve"> business days after the presentation (unless a different deadline applicable to the Sunshine period applies).  Persons making oral </w:t>
      </w:r>
      <w:r w:rsidRPr="00443249">
        <w:rPr>
          <w:i/>
          <w:iCs/>
        </w:rPr>
        <w:t xml:space="preserve">ex </w:t>
      </w:r>
      <w:r w:rsidRPr="00443249">
        <w:rPr>
          <w:i/>
          <w:iCs/>
        </w:rPr>
        <w:t>parte</w:t>
      </w:r>
      <w:r w:rsidRPr="00443249">
        <w:rPr>
          <w:i/>
          <w:iCs/>
        </w:rPr>
        <w:t xml:space="preserve"> </w:t>
      </w:r>
      <w:r w:rsidRPr="00443249">
        <w:t xml:space="preserve">presentations are reminded that memoranda summarizing the presentation must (1) list all persons attending or otherwise participating in the meeting at which the </w:t>
      </w:r>
      <w:r w:rsidRPr="00443249">
        <w:rPr>
          <w:i/>
          <w:iCs/>
        </w:rPr>
        <w:t xml:space="preserve">ex </w:t>
      </w:r>
      <w:r w:rsidRPr="00443249">
        <w:rPr>
          <w:i/>
          <w:iCs/>
        </w:rPr>
        <w:t>parte</w:t>
      </w:r>
      <w:r w:rsidRPr="00443249">
        <w:rPr>
          <w:i/>
          <w:iCs/>
        </w:rPr>
        <w:t xml:space="preserve"> </w:t>
      </w:r>
      <w:r w:rsidRPr="0044324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rPr>
        <w:t xml:space="preserve">ex </w:t>
      </w:r>
      <w:r w:rsidRPr="00443249">
        <w:rPr>
          <w:i/>
          <w:iCs/>
        </w:rPr>
        <w:t>parte</w:t>
      </w:r>
      <w:r w:rsidRPr="00443249">
        <w:rPr>
          <w:i/>
          <w:iCs/>
        </w:rPr>
        <w:t xml:space="preserve"> </w:t>
      </w:r>
      <w:r w:rsidRPr="00443249">
        <w:t xml:space="preserve">meetings are deemed to be written </w:t>
      </w:r>
      <w:r w:rsidRPr="00443249">
        <w:rPr>
          <w:i/>
          <w:iCs/>
        </w:rPr>
        <w:t xml:space="preserve">ex </w:t>
      </w:r>
      <w:r w:rsidRPr="00443249">
        <w:rPr>
          <w:i/>
          <w:iCs/>
        </w:rPr>
        <w:t>parte</w:t>
      </w:r>
      <w:r w:rsidRPr="00443249">
        <w:t xml:space="preserve"> presentations and must be filed consistent with rule 1.1206(b).  In proceedings governed by rule 1.49(f) or for which the Commission has made available a method of electronic filing, written </w:t>
      </w:r>
      <w:r w:rsidRPr="00443249">
        <w:rPr>
          <w:i/>
          <w:iCs/>
        </w:rPr>
        <w:t xml:space="preserve">ex </w:t>
      </w:r>
      <w:r w:rsidRPr="00443249">
        <w:rPr>
          <w:i/>
          <w:iCs/>
        </w:rPr>
        <w:t>parte</w:t>
      </w:r>
      <w:r w:rsidRPr="00443249">
        <w:rPr>
          <w:i/>
          <w:iCs/>
        </w:rPr>
        <w:t xml:space="preserve"> </w:t>
      </w:r>
      <w:r w:rsidRPr="00443249">
        <w:t xml:space="preserve">presentations and memoranda summarizing oral </w:t>
      </w:r>
      <w:r w:rsidRPr="00443249">
        <w:rPr>
          <w:i/>
          <w:iCs/>
        </w:rPr>
        <w:t xml:space="preserve">ex </w:t>
      </w:r>
      <w:r w:rsidRPr="00443249">
        <w:rPr>
          <w:i/>
          <w:iCs/>
        </w:rPr>
        <w:t>parte</w:t>
      </w:r>
      <w:r w:rsidRPr="00443249">
        <w:rPr>
          <w:i/>
          <w:iCs/>
        </w:rPr>
        <w:t xml:space="preserve"> </w:t>
      </w:r>
      <w:r w:rsidRPr="00443249">
        <w:t xml:space="preserve">presentations, and all attachments thereto, must be filed through the electronic comment filing </w:t>
      </w:r>
      <w:r w:rsidRPr="006147A5">
        <w:t>system available for that proceeding, and must be filed in their native format (</w:t>
      </w:r>
      <w:r w:rsidRPr="006147A5">
        <w:rPr>
          <w:iCs/>
        </w:rPr>
        <w:t>e.g.</w:t>
      </w:r>
      <w:r w:rsidRPr="006147A5">
        <w:t>, .doc, .xml, .ppt, searchable .pdf).  Participants in th</w:t>
      </w:r>
      <w:r>
        <w:t>ese</w:t>
      </w:r>
      <w:r w:rsidRPr="006147A5">
        <w:t xml:space="preserve"> proceeding</w:t>
      </w:r>
      <w:r>
        <w:t>s</w:t>
      </w:r>
      <w:r w:rsidRPr="006147A5">
        <w:t xml:space="preserve"> should familiarize themselves with the Commission’s </w:t>
      </w:r>
      <w:r w:rsidRPr="006147A5">
        <w:rPr>
          <w:i/>
          <w:iCs/>
        </w:rPr>
        <w:t xml:space="preserve">ex </w:t>
      </w:r>
      <w:r w:rsidRPr="006147A5">
        <w:rPr>
          <w:i/>
          <w:iCs/>
        </w:rPr>
        <w:t>parte</w:t>
      </w:r>
      <w:r w:rsidRPr="006147A5">
        <w:rPr>
          <w:i/>
          <w:iCs/>
        </w:rPr>
        <w:t xml:space="preserve"> </w:t>
      </w:r>
      <w:r w:rsidRPr="006147A5">
        <w:t>rules.</w:t>
      </w:r>
    </w:p>
    <w:p w:rsidR="0057203C" w:rsidRPr="008C4880" w:rsidP="0057203C" w14:paraId="0E5C5491" w14:textId="2FAA7E02">
      <w:pPr>
        <w:spacing w:after="120"/>
        <w:ind w:firstLine="720"/>
      </w:pPr>
      <w:r w:rsidRPr="008C4880">
        <w:t>For further information, please contact</w:t>
      </w:r>
      <w:r>
        <w:t xml:space="preserve"> Chris Laughlin, </w:t>
      </w:r>
      <w:hyperlink r:id="rId6" w:history="1">
        <w:r w:rsidRPr="00476DBF">
          <w:rPr>
            <w:rStyle w:val="Hyperlink"/>
          </w:rPr>
          <w:t>Chris.Laughlin@fcc.gov</w:t>
        </w:r>
      </w:hyperlink>
      <w:r>
        <w:t>.</w:t>
      </w:r>
    </w:p>
    <w:p w:rsidR="0057203C" w:rsidRPr="008C4880" w:rsidP="0057203C" w14:paraId="0724F860" w14:textId="77777777">
      <w:pPr>
        <w:ind w:firstLine="720"/>
      </w:pPr>
    </w:p>
    <w:p w:rsidR="0057203C" w:rsidRPr="00930ECF" w:rsidP="0057203C" w14:paraId="3059291B" w14:textId="77777777">
      <w:pPr>
        <w:jc w:val="center"/>
        <w:rPr>
          <w:sz w:val="24"/>
        </w:rPr>
      </w:pPr>
      <w:r w:rsidRPr="008C4880">
        <w:rPr>
          <w:b/>
          <w:szCs w:val="22"/>
        </w:rPr>
        <w:t>- FCC -</w:t>
      </w:r>
    </w:p>
    <w:p w:rsidR="00F247C9" w14:paraId="12A105E8" w14:textId="77777777"/>
    <w:bookmarkEnd w:id="0"/>
    <w:p w:rsidR="0057203C" w14:paraId="466C5B90"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7C9" w14:paraId="3E0465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F247C9" w14:paraId="49A63B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7C9" w14:paraId="28C9F25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7C9" w14:paraId="31E4521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203C" w14:paraId="46018BB0" w14:textId="77777777">
      <w:r>
        <w:separator/>
      </w:r>
    </w:p>
  </w:footnote>
  <w:footnote w:type="continuationSeparator" w:id="1">
    <w:p w:rsidR="0057203C" w14:paraId="1ADADA49" w14:textId="77777777">
      <w:pPr>
        <w:rPr>
          <w:sz w:val="20"/>
        </w:rPr>
      </w:pPr>
      <w:r>
        <w:rPr>
          <w:sz w:val="20"/>
        </w:rPr>
        <w:t xml:space="preserve">(Continued from previous page)  </w:t>
      </w:r>
      <w:r>
        <w:rPr>
          <w:sz w:val="20"/>
        </w:rPr>
        <w:separator/>
      </w:r>
    </w:p>
  </w:footnote>
  <w:footnote w:type="continuationNotice" w:id="2">
    <w:p w:rsidR="0057203C" w14:paraId="4729621F" w14:textId="77777777">
      <w:pPr>
        <w:jc w:val="right"/>
        <w:rPr>
          <w:sz w:val="20"/>
        </w:rPr>
      </w:pPr>
      <w:r>
        <w:rPr>
          <w:sz w:val="20"/>
        </w:rPr>
        <w:t>(continued….)</w:t>
      </w:r>
    </w:p>
  </w:footnote>
  <w:footnote w:id="3">
    <w:p w:rsidR="0057203C" w:rsidP="0057203C" w14:paraId="678ACD6B" w14:textId="055929C8">
      <w:pPr>
        <w:pStyle w:val="FootnoteText"/>
      </w:pPr>
      <w:r>
        <w:rPr>
          <w:rStyle w:val="FootnoteReference"/>
        </w:rPr>
        <w:footnoteRef/>
      </w:r>
      <w:r>
        <w:t xml:space="preserve"> Petition of Liberty Mobile Puerto Rico, Inc. and Liberty Mobile USVI, Inc. for Declaratory Ruling or Waiver, CC Docket Nos. 95-116, 99-200 (filed Feb. 3, 2022) (Petition), </w:t>
      </w:r>
      <w:hyperlink r:id="rId1" w:history="1">
        <w:r w:rsidRPr="00B83A9C">
          <w:rPr>
            <w:rStyle w:val="Hyperlink"/>
          </w:rPr>
          <w:t>https://ecfsapi.fcc.gov/file/10203129098294/</w:t>
        </w:r>
        <w:r>
          <w:rPr>
            <w:rStyle w:val="Hyperlink"/>
          </w:rPr>
          <w:t>‌</w:t>
        </w:r>
        <w:r w:rsidRPr="00B83A9C">
          <w:rPr>
            <w:rStyle w:val="Hyperlink"/>
          </w:rPr>
          <w:t>Liberty%20Mobile%20PR%20and%20Liberty%20Mobile%20USVI%20Petition%20for%20Declaratory%20Ruling%20(CC%20Dkt.%20Nos.%2095-116%2099-200).pdf</w:t>
        </w:r>
      </w:hyperlink>
      <w:r w:rsidRPr="0057203C">
        <w:rPr>
          <w:snapToGrid w:val="0"/>
          <w:kern w:val="28"/>
          <w:sz w:val="22"/>
          <w:lang w:val="en"/>
        </w:rPr>
        <w:t>.</w:t>
      </w:r>
    </w:p>
  </w:footnote>
  <w:footnote w:id="4">
    <w:p w:rsidR="0057203C" w:rsidP="0057203C" w14:paraId="52F76F31" w14:textId="77777777">
      <w:pPr>
        <w:pStyle w:val="FootnoteText"/>
      </w:pPr>
      <w:r>
        <w:rPr>
          <w:rStyle w:val="FootnoteReference"/>
        </w:rPr>
        <w:footnoteRef/>
      </w:r>
      <w:r>
        <w:t xml:space="preserve"> </w:t>
      </w:r>
      <w:r>
        <w:t>Petition at 1.</w:t>
      </w:r>
    </w:p>
  </w:footnote>
  <w:footnote w:id="5">
    <w:p w:rsidR="0057203C" w:rsidP="0057203C" w14:paraId="79718529" w14:textId="77777777">
      <w:pPr>
        <w:pStyle w:val="FootnoteText"/>
      </w:pPr>
      <w:r>
        <w:rPr>
          <w:rStyle w:val="FootnoteReference"/>
        </w:rPr>
        <w:footnoteRef/>
      </w:r>
      <w:r>
        <w:t xml:space="preserve"> </w:t>
      </w:r>
      <w:r w:rsidRPr="005A1865">
        <w:rPr>
          <w:i/>
          <w:iCs/>
        </w:rPr>
        <w:t>Id</w:t>
      </w:r>
      <w:r>
        <w:t>.</w:t>
      </w:r>
    </w:p>
  </w:footnote>
  <w:footnote w:id="6">
    <w:p w:rsidR="0057203C" w:rsidP="0057203C" w14:paraId="130E7859" w14:textId="77777777">
      <w:pPr>
        <w:pStyle w:val="FootnoteText"/>
      </w:pPr>
      <w:r>
        <w:rPr>
          <w:rStyle w:val="FootnoteReference"/>
        </w:rPr>
        <w:footnoteRef/>
      </w:r>
      <w:r>
        <w:t xml:space="preserve"> </w:t>
      </w:r>
      <w:r w:rsidRPr="005A1865">
        <w:rPr>
          <w:i/>
          <w:iCs/>
        </w:rPr>
        <w:t>Id</w:t>
      </w:r>
      <w:r>
        <w:t xml:space="preserve">. at 1-2; </w:t>
      </w:r>
      <w:r w:rsidRPr="00782F88">
        <w:rPr>
          <w:i/>
          <w:iCs/>
        </w:rPr>
        <w:t>see also</w:t>
      </w:r>
      <w:r>
        <w:t xml:space="preserve"> </w:t>
      </w:r>
      <w:r w:rsidRPr="00655C81">
        <w:rPr>
          <w:i/>
          <w:iCs/>
        </w:rPr>
        <w:t>Applications of Liberty Latin America Ltd. and AT&amp;T Inc.; For Consent to the Transfer of Control of the Licenses, Authorizations, and Spectrum Lease Held by AT&amp;T Mobility Puerto Rico Inc. and AT&amp;T Mobility USVI Inc. to Liberty Latin America Ltd</w:t>
      </w:r>
      <w:r>
        <w:t xml:space="preserve">., Memorandum Opinion and Order and Declaratory Ruling, 36 FCC </w:t>
      </w:r>
      <w:r>
        <w:t>Rcd</w:t>
      </w:r>
      <w:r>
        <w:t xml:space="preserve"> 2328 (WCB/WTB 2020).</w:t>
      </w:r>
    </w:p>
  </w:footnote>
  <w:footnote w:id="7">
    <w:p w:rsidR="0057203C" w:rsidRPr="00696C01" w:rsidP="0057203C" w14:paraId="2D2BAAF3" w14:textId="77777777">
      <w:pPr>
        <w:pStyle w:val="FootnoteText"/>
      </w:pPr>
      <w:r w:rsidRPr="00696C01">
        <w:rPr>
          <w:rStyle w:val="FootnoteReference"/>
        </w:rPr>
        <w:footnoteRef/>
      </w:r>
      <w:r w:rsidRPr="00696C01">
        <w:t xml:space="preserve"> </w:t>
      </w:r>
      <w:r w:rsidRPr="00696C01">
        <w:rPr>
          <w:rFonts w:eastAsia="Calibri"/>
          <w:i/>
          <w:color w:val="000000"/>
          <w:szCs w:val="22"/>
        </w:rPr>
        <w:t>See</w:t>
      </w:r>
      <w:r w:rsidRPr="00696C01">
        <w:rPr>
          <w:rFonts w:eastAsia="Calibri"/>
          <w:color w:val="000000"/>
          <w:szCs w:val="22"/>
        </w:rPr>
        <w:t xml:space="preserve"> </w:t>
      </w:r>
      <w:r w:rsidRPr="00696C01">
        <w:rPr>
          <w:rFonts w:eastAsia="Calibri"/>
          <w:i/>
          <w:color w:val="000000"/>
          <w:szCs w:val="22"/>
        </w:rPr>
        <w:t>Electronic Filing of Documents in Rulemaking Proceedings</w:t>
      </w:r>
      <w:r w:rsidRPr="00696C01">
        <w:rPr>
          <w:rFonts w:eastAsia="Calibri"/>
          <w:color w:val="000000"/>
          <w:szCs w:val="22"/>
        </w:rPr>
        <w:t>, 63 FR 24121 (1998).</w:t>
      </w:r>
    </w:p>
  </w:footnote>
  <w:footnote w:id="8">
    <w:p w:rsidR="0057203C" w:rsidRPr="00D7436F" w:rsidP="0057203C" w14:paraId="7F4A0417" w14:textId="77777777">
      <w:pPr>
        <w:pStyle w:val="FootnoteText"/>
        <w:rPr>
          <w:i/>
        </w:rPr>
      </w:pPr>
      <w:r w:rsidRPr="00696C01">
        <w:rPr>
          <w:rStyle w:val="FootnoteReference"/>
        </w:rPr>
        <w:footnoteRef/>
      </w:r>
      <w:r w:rsidRPr="00696C01">
        <w:t xml:space="preserve"> </w:t>
      </w:r>
      <w:r w:rsidRPr="00696C01">
        <w:t xml:space="preserve">47 CFR § 1.1200 </w:t>
      </w:r>
      <w:r w:rsidRPr="00696C01">
        <w:rPr>
          <w:i/>
          <w:iCs/>
        </w:rPr>
        <w:t>et seq</w:t>
      </w:r>
      <w:r w:rsidRPr="00696C01">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7C9" w14:paraId="08ECBD58" w14:textId="5759A9D7">
    <w:pPr>
      <w:tabs>
        <w:tab w:val="center" w:pos="4680"/>
        <w:tab w:val="right" w:pos="9360"/>
      </w:tabs>
    </w:pPr>
    <w:r>
      <w:rPr>
        <w:b/>
      </w:rPr>
      <w:tab/>
    </w:r>
    <w:r>
      <w:rPr>
        <w:b/>
      </w:rPr>
      <w:t>Federal Communications Commission</w:t>
    </w:r>
    <w:r>
      <w:rPr>
        <w:b/>
      </w:rPr>
      <w:tab/>
    </w:r>
    <w:r w:rsidR="004D7309">
      <w:rPr>
        <w:b/>
      </w:rPr>
      <w:t>DA 22-183</w:t>
    </w:r>
  </w:p>
  <w:p w:rsidR="00F247C9" w14:paraId="7D287EF4" w14:textId="33CBFB9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247C9" w14:paraId="159B5A5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7C9" w14:paraId="518534D2" w14:textId="1B07156B">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9F668E"/>
    <w:multiLevelType w:val="hybridMultilevel"/>
    <w:tmpl w:val="27068B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3C"/>
    <w:rsid w:val="00416470"/>
    <w:rsid w:val="00443249"/>
    <w:rsid w:val="00476DBF"/>
    <w:rsid w:val="004D7309"/>
    <w:rsid w:val="0057203C"/>
    <w:rsid w:val="005A1865"/>
    <w:rsid w:val="005E2615"/>
    <w:rsid w:val="006147A5"/>
    <w:rsid w:val="00655C81"/>
    <w:rsid w:val="00696C01"/>
    <w:rsid w:val="00782F88"/>
    <w:rsid w:val="008C4880"/>
    <w:rsid w:val="008E44CF"/>
    <w:rsid w:val="00920F80"/>
    <w:rsid w:val="00930ECF"/>
    <w:rsid w:val="00A14B49"/>
    <w:rsid w:val="00B031E0"/>
    <w:rsid w:val="00B83A9C"/>
    <w:rsid w:val="00D02B94"/>
    <w:rsid w:val="00D7436F"/>
    <w:rsid w:val="00DD3A0C"/>
    <w:rsid w:val="00EE4D54"/>
    <w:rsid w:val="00F247C9"/>
    <w:rsid w:val="00FA570E"/>
    <w:rsid w:val="00FC67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B046C9"/>
  <w15:chartTrackingRefBased/>
  <w15:docId w15:val="{4F93EBA2-7464-4F47-9114-F08B13FA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57203C"/>
  </w:style>
  <w:style w:type="paragraph" w:styleId="NoSpacing">
    <w:name w:val="No Spacing"/>
    <w:uiPriority w:val="1"/>
    <w:qFormat/>
    <w:rsid w:val="0057203C"/>
    <w:rPr>
      <w:sz w:val="22"/>
    </w:rPr>
  </w:style>
  <w:style w:type="character" w:styleId="FollowedHyperlink">
    <w:name w:val="FollowedHyperlink"/>
    <w:basedOn w:val="DefaultParagraphFont"/>
    <w:uiPriority w:val="99"/>
    <w:semiHidden/>
    <w:unhideWhenUsed/>
    <w:rsid w:val="00572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Chris.Laughli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03129098294/Liberty%20Mobile%20PR%20and%20Liberty%20Mobile%20USVI%20Petition%20for%20Declaratory%20Ruling%20(CC%20Dkt.%20Nos.%2095-116%2099-200).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