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3C3F45" w14:paraId="6FF66128" w14:textId="07D30EE8">
      <w:pPr>
        <w:jc w:val="right"/>
        <w:rPr>
          <w:b/>
          <w:sz w:val="24"/>
        </w:rPr>
      </w:pPr>
      <w:r>
        <w:rPr>
          <w:b/>
          <w:sz w:val="24"/>
        </w:rPr>
        <w:t>DA 22-</w:t>
      </w:r>
      <w:r w:rsidR="00E92829">
        <w:rPr>
          <w:b/>
          <w:sz w:val="24"/>
        </w:rPr>
        <w:t>229</w:t>
      </w:r>
    </w:p>
    <w:p w:rsidR="003C3F45" w14:paraId="59FA2F98" w14:textId="63DF4535">
      <w:pPr>
        <w:spacing w:before="60"/>
        <w:jc w:val="right"/>
        <w:rPr>
          <w:b/>
          <w:sz w:val="24"/>
          <w:szCs w:val="24"/>
        </w:rPr>
      </w:pPr>
      <w:r w:rsidRPr="07D8FD56">
        <w:rPr>
          <w:b/>
          <w:sz w:val="24"/>
          <w:szCs w:val="24"/>
        </w:rPr>
        <w:t xml:space="preserve">Released:  </w:t>
      </w:r>
      <w:r w:rsidRPr="07D8FD56" w:rsidR="007C1D12">
        <w:rPr>
          <w:b/>
          <w:sz w:val="24"/>
          <w:szCs w:val="24"/>
        </w:rPr>
        <w:t xml:space="preserve">March </w:t>
      </w:r>
      <w:r w:rsidR="007E2669">
        <w:rPr>
          <w:b/>
          <w:bCs/>
          <w:sz w:val="24"/>
          <w:szCs w:val="24"/>
        </w:rPr>
        <w:t>4</w:t>
      </w:r>
      <w:r w:rsidRPr="07D8FD56" w:rsidR="007C1D12">
        <w:rPr>
          <w:b/>
          <w:sz w:val="24"/>
          <w:szCs w:val="24"/>
        </w:rPr>
        <w:t>, 2022</w:t>
      </w:r>
    </w:p>
    <w:p w:rsidR="003C3F45" w14:paraId="6E00C1FE" w14:textId="77777777">
      <w:pPr>
        <w:jc w:val="right"/>
        <w:rPr>
          <w:sz w:val="24"/>
        </w:rPr>
      </w:pPr>
    </w:p>
    <w:p w:rsidR="007C1D12" w:rsidRPr="00FA494E" w:rsidP="007C1D12" w14:paraId="01CE1EC2" w14:textId="01FCB831">
      <w:pPr>
        <w:spacing w:after="120"/>
        <w:jc w:val="center"/>
        <w:rPr>
          <w:b/>
          <w:bCs/>
          <w:caps/>
          <w:sz w:val="24"/>
          <w:szCs w:val="24"/>
        </w:rPr>
      </w:pPr>
      <w:r w:rsidRPr="173A6F1A">
        <w:rPr>
          <w:b/>
          <w:bCs/>
          <w:caps/>
          <w:sz w:val="24"/>
          <w:szCs w:val="24"/>
        </w:rPr>
        <w:t>BROADBAND DATA TASK FORCE AND OFFICE OF ECONOMICS AND ANALYTICS PUBLISH</w:t>
      </w:r>
      <w:r>
        <w:rPr>
          <w:b/>
          <w:bCs/>
          <w:caps/>
          <w:sz w:val="24"/>
          <w:szCs w:val="24"/>
        </w:rPr>
        <w:t xml:space="preserve"> DATA SPECIFICATIONS FOR </w:t>
      </w:r>
      <w:r>
        <w:br/>
      </w:r>
      <w:r w:rsidR="00F863CB">
        <w:rPr>
          <w:b/>
          <w:bCs/>
          <w:caps/>
          <w:sz w:val="24"/>
          <w:szCs w:val="24"/>
        </w:rPr>
        <w:t>the broadband data collection</w:t>
      </w:r>
    </w:p>
    <w:p w:rsidR="003C3F45" w14:paraId="0AABBD9C" w14:textId="4F8302F4">
      <w:pPr>
        <w:jc w:val="center"/>
        <w:rPr>
          <w:b/>
          <w:sz w:val="24"/>
        </w:rPr>
      </w:pPr>
      <w:r>
        <w:rPr>
          <w:b/>
          <w:sz w:val="24"/>
        </w:rPr>
        <w:t>WC Docket No. 19-195</w:t>
      </w:r>
    </w:p>
    <w:p w:rsidR="007C1D12" w14:paraId="70152022" w14:textId="212DDE52">
      <w:pPr>
        <w:jc w:val="center"/>
        <w:rPr>
          <w:b/>
          <w:sz w:val="24"/>
        </w:rPr>
      </w:pPr>
    </w:p>
    <w:p w:rsidR="003D6695" w:rsidP="02C80B8F" w14:paraId="3074DD2B" w14:textId="23983BA2">
      <w:pPr>
        <w:rPr>
          <w:rStyle w:val="normaltextrun"/>
          <w:color w:val="000000" w:themeColor="text1"/>
        </w:rPr>
      </w:pPr>
      <w:r w:rsidRPr="02C80B8F">
        <w:rPr>
          <w:color w:val="000000" w:themeColor="text1"/>
        </w:rPr>
        <w:t xml:space="preserve">On February 22, 2022, the </w:t>
      </w:r>
      <w:r w:rsidRPr="07D8FD56" w:rsidR="005E4DB5">
        <w:rPr>
          <w:color w:val="000000" w:themeColor="text1"/>
        </w:rPr>
        <w:t xml:space="preserve">FCC’s Broadband Data </w:t>
      </w:r>
      <w:r w:rsidRPr="02C80B8F">
        <w:rPr>
          <w:color w:val="000000" w:themeColor="text1"/>
        </w:rPr>
        <w:t xml:space="preserve">Task Force (Task Force) and </w:t>
      </w:r>
      <w:r w:rsidRPr="07D8FD56" w:rsidR="005E4DB5">
        <w:rPr>
          <w:color w:val="000000" w:themeColor="text1"/>
        </w:rPr>
        <w:t xml:space="preserve">Office of Economics and Analytics (OEA) </w:t>
      </w:r>
      <w:r w:rsidRPr="02C80B8F">
        <w:rPr>
          <w:color w:val="000000" w:themeColor="text1"/>
        </w:rPr>
        <w:t>announced the filing dates for the initial Broadband Data Collection (BDC) availability data collection beginning on June 30, 2022.</w:t>
      </w:r>
      <w:r>
        <w:rPr>
          <w:vertAlign w:val="superscript"/>
        </w:rPr>
        <w:footnoteReference w:id="3"/>
      </w:r>
      <w:r w:rsidRPr="02C80B8F">
        <w:rPr>
          <w:color w:val="000000" w:themeColor="text1"/>
        </w:rPr>
        <w:t xml:space="preserve">  </w:t>
      </w:r>
      <w:r w:rsidRPr="07D8FD56" w:rsidR="003D3CF2">
        <w:rPr>
          <w:color w:val="000000" w:themeColor="text1"/>
        </w:rPr>
        <w:t xml:space="preserve">Today, the </w:t>
      </w:r>
      <w:r w:rsidRPr="1AB682E7" w:rsidR="003D3CF2">
        <w:rPr>
          <w:rFonts w:eastAsia="Calibri"/>
          <w:color w:val="010100"/>
        </w:rPr>
        <w:t xml:space="preserve">Task Force </w:t>
      </w:r>
      <w:r w:rsidR="003D3CF2">
        <w:rPr>
          <w:rFonts w:eastAsia="Calibri"/>
          <w:color w:val="010100"/>
        </w:rPr>
        <w:t xml:space="preserve">and OEA </w:t>
      </w:r>
      <w:r w:rsidRPr="07D8FD56" w:rsidR="5FFCF141">
        <w:rPr>
          <w:rFonts w:eastAsia="Calibri"/>
          <w:color w:val="010100"/>
        </w:rPr>
        <w:t>published</w:t>
      </w:r>
      <w:r w:rsidR="003D3CF2">
        <w:rPr>
          <w:rFonts w:eastAsia="Calibri"/>
          <w:color w:val="010100"/>
        </w:rPr>
        <w:t xml:space="preserve"> data specifications related to the</w:t>
      </w:r>
      <w:r w:rsidRPr="004D3338" w:rsidR="003D3CF2">
        <w:t xml:space="preserve"> </w:t>
      </w:r>
      <w:r w:rsidR="003D3CF2">
        <w:rPr>
          <w:rFonts w:eastAsia="Calibri"/>
          <w:color w:val="010100"/>
        </w:rPr>
        <w:t>b</w:t>
      </w:r>
      <w:r w:rsidRPr="004D3338" w:rsidR="003D3CF2">
        <w:rPr>
          <w:rFonts w:eastAsia="Calibri"/>
          <w:color w:val="010100"/>
        </w:rPr>
        <w:t xml:space="preserve">iannual </w:t>
      </w:r>
      <w:r w:rsidR="003D3CF2">
        <w:rPr>
          <w:rFonts w:eastAsia="Calibri"/>
          <w:color w:val="010100"/>
        </w:rPr>
        <w:t>s</w:t>
      </w:r>
      <w:r w:rsidRPr="004D3338" w:rsidR="003D3CF2">
        <w:rPr>
          <w:rFonts w:eastAsia="Calibri"/>
          <w:color w:val="010100"/>
        </w:rPr>
        <w:t xml:space="preserve">ubmission of </w:t>
      </w:r>
      <w:r w:rsidR="003D3CF2">
        <w:rPr>
          <w:rFonts w:eastAsia="Calibri"/>
          <w:color w:val="010100"/>
        </w:rPr>
        <w:t>s</w:t>
      </w:r>
      <w:r w:rsidRPr="004D3338" w:rsidR="003D3CF2">
        <w:rPr>
          <w:rFonts w:eastAsia="Calibri"/>
          <w:color w:val="010100"/>
        </w:rPr>
        <w:t xml:space="preserve">ubscription, </w:t>
      </w:r>
      <w:r w:rsidR="003D3CF2">
        <w:rPr>
          <w:rFonts w:eastAsia="Calibri"/>
          <w:color w:val="010100"/>
        </w:rPr>
        <w:t>a</w:t>
      </w:r>
      <w:r w:rsidRPr="004D3338" w:rsidR="003D3CF2">
        <w:rPr>
          <w:rFonts w:eastAsia="Calibri"/>
          <w:color w:val="010100"/>
        </w:rPr>
        <w:t xml:space="preserve">vailability, and </w:t>
      </w:r>
      <w:r w:rsidR="003D3CF2">
        <w:rPr>
          <w:rFonts w:eastAsia="Calibri"/>
          <w:color w:val="010100"/>
        </w:rPr>
        <w:t>s</w:t>
      </w:r>
      <w:r w:rsidRPr="004D3338" w:rsidR="003D3CF2">
        <w:rPr>
          <w:rFonts w:eastAsia="Calibri"/>
          <w:color w:val="010100"/>
        </w:rPr>
        <w:t xml:space="preserve">upporting </w:t>
      </w:r>
      <w:r w:rsidR="003D3CF2">
        <w:rPr>
          <w:rFonts w:eastAsia="Calibri"/>
          <w:color w:val="010100"/>
        </w:rPr>
        <w:t>d</w:t>
      </w:r>
      <w:r w:rsidRPr="004D3338" w:rsidR="003D3CF2">
        <w:rPr>
          <w:rFonts w:eastAsia="Calibri"/>
          <w:color w:val="010100"/>
        </w:rPr>
        <w:t>ata</w:t>
      </w:r>
      <w:r w:rsidR="003D3CF2">
        <w:rPr>
          <w:rFonts w:eastAsia="Calibri"/>
          <w:color w:val="010100"/>
        </w:rPr>
        <w:t xml:space="preserve"> for the Broadband Data Collection (BDC).  </w:t>
      </w:r>
      <w:r w:rsidR="005005C8">
        <w:rPr>
          <w:rFonts w:eastAsia="Calibri"/>
          <w:color w:val="010100"/>
        </w:rPr>
        <w:t xml:space="preserve">The specifications are available on the FCC’s Broadband Data Collection website at </w:t>
      </w:r>
      <w:hyperlink r:id="rId5" w:history="1">
        <w:r w:rsidRPr="00794683" w:rsidR="009B7831">
          <w:rPr>
            <w:rStyle w:val="Hyperlink"/>
            <w:rFonts w:eastAsia="Calibri"/>
          </w:rPr>
          <w:t>https://www.fcc.gov/BroadbandData/filers</w:t>
        </w:r>
      </w:hyperlink>
      <w:r>
        <w:rPr>
          <w:rStyle w:val="normaltextrun"/>
          <w:color w:val="000000" w:themeColor="text1"/>
        </w:rPr>
        <w:t>.</w:t>
      </w:r>
      <w:r w:rsidRPr="07D8FD56" w:rsidR="27098BAF">
        <w:rPr>
          <w:rStyle w:val="normaltextrun"/>
          <w:color w:val="000000" w:themeColor="text1"/>
        </w:rPr>
        <w:t xml:space="preserve">  </w:t>
      </w:r>
    </w:p>
    <w:p w:rsidR="003D6695" w:rsidP="02C80B8F" w14:paraId="651F04E2" w14:textId="77777777">
      <w:pPr>
        <w:rPr>
          <w:rFonts w:eastAsia="Calibri"/>
          <w:color w:val="010100"/>
        </w:rPr>
      </w:pPr>
    </w:p>
    <w:p w:rsidR="005005C8" w:rsidP="004D3338" w14:paraId="0B87C75C" w14:textId="5DBFD2C4">
      <w:pPr>
        <w:rPr>
          <w:rStyle w:val="normaltextrun"/>
          <w:color w:val="000000"/>
          <w:shd w:val="clear" w:color="auto" w:fill="FFFFFF"/>
        </w:rPr>
      </w:pPr>
      <w:r w:rsidRPr="004D3338">
        <w:rPr>
          <w:rFonts w:eastAsia="Calibri"/>
          <w:color w:val="010100"/>
        </w:rPr>
        <w:t xml:space="preserve">The specifications </w:t>
      </w:r>
      <w:r w:rsidR="00717F22">
        <w:rPr>
          <w:rFonts w:eastAsia="Calibri"/>
          <w:color w:val="010100"/>
        </w:rPr>
        <w:t>released</w:t>
      </w:r>
      <w:r w:rsidR="002348C0">
        <w:rPr>
          <w:rFonts w:eastAsia="Calibri"/>
          <w:color w:val="010100"/>
        </w:rPr>
        <w:t xml:space="preserve"> today </w:t>
      </w:r>
      <w:r w:rsidRPr="004D3338">
        <w:rPr>
          <w:rFonts w:eastAsia="Calibri"/>
          <w:color w:val="010100"/>
        </w:rPr>
        <w:t xml:space="preserve">provide guidance to filers on how to prepare and format availability </w:t>
      </w:r>
      <w:r w:rsidR="00014ABE">
        <w:rPr>
          <w:rFonts w:eastAsia="Calibri"/>
          <w:color w:val="010100"/>
        </w:rPr>
        <w:t>and other, related</w:t>
      </w:r>
      <w:r w:rsidRPr="004D3338">
        <w:rPr>
          <w:rFonts w:eastAsia="Calibri"/>
          <w:color w:val="010100"/>
        </w:rPr>
        <w:t xml:space="preserve"> data</w:t>
      </w:r>
      <w:r>
        <w:rPr>
          <w:rFonts w:eastAsia="Calibri"/>
          <w:color w:val="010100"/>
        </w:rPr>
        <w:t xml:space="preserve"> for submission into the BDC system.  </w:t>
      </w:r>
      <w:r>
        <w:rPr>
          <w:rStyle w:val="normaltextrun"/>
          <w:color w:val="000000"/>
          <w:shd w:val="clear" w:color="auto" w:fill="FFFFFF"/>
        </w:rPr>
        <w:t xml:space="preserve">The </w:t>
      </w:r>
      <w:r w:rsidRPr="0077425A">
        <w:rPr>
          <w:rStyle w:val="normaltextrun"/>
          <w:i/>
          <w:color w:val="000000"/>
          <w:shd w:val="clear" w:color="auto" w:fill="FFFFFF"/>
        </w:rPr>
        <w:t>Data Specifications for Biannual Submission of Subscription, Availability, and Supporting Data</w:t>
      </w:r>
      <w:r>
        <w:rPr>
          <w:rStyle w:val="normaltextrun"/>
          <w:color w:val="000000"/>
          <w:shd w:val="clear" w:color="auto" w:fill="FFFFFF"/>
        </w:rPr>
        <w:t xml:space="preserve"> </w:t>
      </w:r>
      <w:r w:rsidR="2E3A0F2D">
        <w:rPr>
          <w:rStyle w:val="normaltextrun"/>
          <w:color w:val="000000"/>
          <w:shd w:val="clear" w:color="auto" w:fill="FFFFFF"/>
        </w:rPr>
        <w:t>specify</w:t>
      </w:r>
      <w:r>
        <w:rPr>
          <w:rStyle w:val="normaltextrun"/>
          <w:color w:val="000000"/>
          <w:shd w:val="clear" w:color="auto" w:fill="FFFFFF"/>
        </w:rPr>
        <w:t xml:space="preserve"> how data files required for the BDC</w:t>
      </w:r>
      <w:r w:rsidRPr="004D3338">
        <w:rPr>
          <w:rStyle w:val="normaltextrun"/>
          <w:color w:val="000000"/>
        </w:rPr>
        <w:t xml:space="preserve"> </w:t>
      </w:r>
      <w:r w:rsidRPr="02C80B8F" w:rsidR="00641C3A">
        <w:rPr>
          <w:rStyle w:val="normaltextrun"/>
          <w:color w:val="000000" w:themeColor="text1"/>
        </w:rPr>
        <w:t xml:space="preserve">must </w:t>
      </w:r>
      <w:r>
        <w:rPr>
          <w:rStyle w:val="normaltextrun"/>
          <w:color w:val="000000"/>
          <w:shd w:val="clear" w:color="auto" w:fill="FFFFFF"/>
        </w:rPr>
        <w:t xml:space="preserve">be formatted for submission in the BDC system, which fields the files should contain, </w:t>
      </w:r>
      <w:r w:rsidR="00AF2256">
        <w:rPr>
          <w:rStyle w:val="normaltextrun"/>
          <w:color w:val="000000"/>
          <w:shd w:val="clear" w:color="auto" w:fill="FFFFFF"/>
        </w:rPr>
        <w:t xml:space="preserve">and </w:t>
      </w:r>
      <w:r>
        <w:rPr>
          <w:rStyle w:val="normaltextrun"/>
          <w:color w:val="000000"/>
          <w:shd w:val="clear" w:color="auto" w:fill="FFFFFF"/>
        </w:rPr>
        <w:t xml:space="preserve">the data type of each field.  The specifications </w:t>
      </w:r>
      <w:r w:rsidR="00AF2256">
        <w:rPr>
          <w:rStyle w:val="normaltextrun"/>
          <w:color w:val="000000"/>
          <w:shd w:val="clear" w:color="auto" w:fill="FFFFFF"/>
        </w:rPr>
        <w:t xml:space="preserve">pertain to </w:t>
      </w:r>
      <w:r>
        <w:rPr>
          <w:rStyle w:val="normaltextrun"/>
          <w:color w:val="000000"/>
          <w:shd w:val="clear" w:color="auto" w:fill="FFFFFF"/>
        </w:rPr>
        <w:t xml:space="preserve">fixed and mobile availability data, supporting data, and subscribership data accepted by the BDC system.  Included with the specifications are example data entries and guidance on whether data should be submitted by file upload or web form.  </w:t>
      </w:r>
    </w:p>
    <w:p w:rsidR="005005C8" w:rsidP="004D3338" w14:paraId="26C253F8" w14:textId="77777777">
      <w:pPr>
        <w:rPr>
          <w:rStyle w:val="normaltextrun"/>
          <w:color w:val="000000"/>
          <w:shd w:val="clear" w:color="auto" w:fill="FFFFFF"/>
        </w:rPr>
      </w:pPr>
    </w:p>
    <w:p w:rsidR="004D3338" w:rsidP="004D3338" w14:paraId="66BD21DD" w14:textId="4082D281">
      <w:pPr>
        <w:rPr>
          <w:rStyle w:val="normaltextrun"/>
          <w:color w:val="000000" w:themeColor="text1"/>
        </w:rPr>
      </w:pPr>
      <w:r w:rsidRPr="07D8FD56">
        <w:rPr>
          <w:rStyle w:val="normaltextrun"/>
          <w:color w:val="000000" w:themeColor="text1"/>
        </w:rPr>
        <w:t xml:space="preserve">Filer data must match the specifications in order to </w:t>
      </w:r>
      <w:r w:rsidR="00276D7F">
        <w:rPr>
          <w:rStyle w:val="normaltextrun"/>
          <w:color w:val="000000" w:themeColor="text1"/>
        </w:rPr>
        <w:t xml:space="preserve">be </w:t>
      </w:r>
      <w:r w:rsidRPr="07D8FD56">
        <w:rPr>
          <w:rStyle w:val="normaltextrun"/>
          <w:color w:val="000000" w:themeColor="text1"/>
        </w:rPr>
        <w:t>accepted by the BDC system.</w:t>
      </w:r>
      <w:r w:rsidRPr="07D8FD56" w:rsidR="07D8FD56">
        <w:rPr>
          <w:rStyle w:val="normaltextrun"/>
          <w:color w:val="000000" w:themeColor="text1"/>
        </w:rPr>
        <w:t xml:space="preserve"> </w:t>
      </w:r>
      <w:r w:rsidR="00911AA7">
        <w:rPr>
          <w:rStyle w:val="normaltextrun"/>
          <w:color w:val="000000" w:themeColor="text1"/>
        </w:rPr>
        <w:t xml:space="preserve"> </w:t>
      </w:r>
      <w:r>
        <w:rPr>
          <w:rStyle w:val="normaltextrun"/>
          <w:color w:val="000000"/>
          <w:shd w:val="clear" w:color="auto" w:fill="FFFFFF"/>
        </w:rPr>
        <w:t xml:space="preserve">We </w:t>
      </w:r>
      <w:r>
        <w:rPr>
          <w:rStyle w:val="normaltextrun"/>
          <w:color w:val="000000"/>
          <w:shd w:val="clear" w:color="auto" w:fill="FFFFFF"/>
        </w:rPr>
        <w:t xml:space="preserve">therefore </w:t>
      </w:r>
      <w:r>
        <w:rPr>
          <w:rStyle w:val="normaltextrun"/>
          <w:color w:val="000000"/>
          <w:shd w:val="clear" w:color="auto" w:fill="FFFFFF"/>
        </w:rPr>
        <w:t xml:space="preserve">encourage </w:t>
      </w:r>
      <w:r w:rsidRPr="07D8FD56" w:rsidR="00014ABE">
        <w:rPr>
          <w:rStyle w:val="normaltextrun"/>
          <w:color w:val="000000" w:themeColor="text1"/>
        </w:rPr>
        <w:t xml:space="preserve">the </w:t>
      </w:r>
      <w:r>
        <w:rPr>
          <w:rStyle w:val="normaltextrun"/>
          <w:color w:val="000000"/>
          <w:shd w:val="clear" w:color="auto" w:fill="FFFFFF"/>
        </w:rPr>
        <w:t xml:space="preserve">broadband service providers </w:t>
      </w:r>
      <w:r w:rsidRPr="07D8FD56" w:rsidR="00014ABE">
        <w:rPr>
          <w:rStyle w:val="normaltextrun"/>
          <w:color w:val="000000" w:themeColor="text1"/>
        </w:rPr>
        <w:t xml:space="preserve">that are </w:t>
      </w:r>
      <w:r>
        <w:rPr>
          <w:rStyle w:val="normaltextrun"/>
          <w:color w:val="000000"/>
          <w:shd w:val="clear" w:color="auto" w:fill="FFFFFF"/>
        </w:rPr>
        <w:t xml:space="preserve">required to file in the BDC system, as well as governmental and third parties seeking to submit broadband availability data voluntarily, to review </w:t>
      </w:r>
      <w:r>
        <w:rPr>
          <w:rStyle w:val="normaltextrun"/>
          <w:color w:val="000000"/>
          <w:shd w:val="clear" w:color="auto" w:fill="FFFFFF"/>
        </w:rPr>
        <w:t>these data specifications</w:t>
      </w:r>
      <w:r>
        <w:rPr>
          <w:rStyle w:val="normaltextrun"/>
          <w:color w:val="000000"/>
          <w:shd w:val="clear" w:color="auto" w:fill="FFFFFF"/>
        </w:rPr>
        <w:t xml:space="preserve"> closely </w:t>
      </w:r>
      <w:r w:rsidRPr="07D8FD56">
        <w:rPr>
          <w:rStyle w:val="normaltextrun"/>
          <w:color w:val="000000" w:themeColor="text1"/>
        </w:rPr>
        <w:t>and align their data to the specifications prior to the opening of the filing window on June 30</w:t>
      </w:r>
      <w:r w:rsidR="00954121">
        <w:rPr>
          <w:rStyle w:val="normaltextrun"/>
          <w:color w:val="000000" w:themeColor="text1"/>
        </w:rPr>
        <w:t>,</w:t>
      </w:r>
      <w:r w:rsidRPr="07D8FD56">
        <w:rPr>
          <w:rStyle w:val="normaltextrun"/>
          <w:color w:val="000000" w:themeColor="text1"/>
        </w:rPr>
        <w:t xml:space="preserve"> 2022, so that they </w:t>
      </w:r>
      <w:r w:rsidRPr="07D8FD56" w:rsidR="00014ABE">
        <w:rPr>
          <w:rStyle w:val="normaltextrun"/>
          <w:color w:val="000000" w:themeColor="text1"/>
        </w:rPr>
        <w:t>will</w:t>
      </w:r>
      <w:r w:rsidRPr="07D8FD56">
        <w:rPr>
          <w:rStyle w:val="normaltextrun"/>
          <w:color w:val="000000" w:themeColor="text1"/>
        </w:rPr>
        <w:t xml:space="preserve"> be prepared to submit their data promptly when the window opens</w:t>
      </w:r>
      <w:r>
        <w:rPr>
          <w:rStyle w:val="normaltextrun"/>
          <w:color w:val="000000"/>
          <w:shd w:val="clear" w:color="auto" w:fill="FFFFFF"/>
        </w:rPr>
        <w:t xml:space="preserve">. </w:t>
      </w:r>
      <w:r w:rsidRPr="07D8FD56">
        <w:rPr>
          <w:rStyle w:val="normaltextrun"/>
          <w:color w:val="000000" w:themeColor="text1"/>
        </w:rPr>
        <w:t xml:space="preserve"> </w:t>
      </w:r>
    </w:p>
    <w:p w:rsidR="004D3338" w:rsidP="004D3338" w14:paraId="398521BD" w14:textId="6C92D01A">
      <w:pPr>
        <w:rPr>
          <w:rFonts w:eastAsia="Calibri"/>
          <w:color w:val="010100"/>
        </w:rPr>
      </w:pPr>
    </w:p>
    <w:p w:rsidR="004D3338" w:rsidP="004D3338" w14:paraId="30EC8E76" w14:textId="3EE3086F">
      <w:pPr>
        <w:widowControl/>
      </w:pPr>
      <w:r>
        <w:t xml:space="preserve">For additional information, please </w:t>
      </w:r>
      <w:r w:rsidR="2E3A0F2D">
        <w:t>visit</w:t>
      </w:r>
      <w:r>
        <w:t xml:space="preserve"> the FCC’s Broadband Data Collection webpage at http://</w:t>
      </w:r>
      <w:hyperlink r:id="rId6" w:history="1">
        <w:r w:rsidRPr="173A6F1A">
          <w:rPr>
            <w:rStyle w:val="Hyperlink"/>
          </w:rPr>
          <w:t>www.fcc.gov/BroadbandData</w:t>
        </w:r>
      </w:hyperlink>
      <w:r>
        <w:t xml:space="preserve"> or email </w:t>
      </w:r>
      <w:hyperlink r:id="rId7" w:history="1">
        <w:r w:rsidRPr="02C80B8F" w:rsidR="2E3A0F2D">
          <w:rPr>
            <w:rStyle w:val="Hyperlink"/>
          </w:rPr>
          <w:t>BroadbandDataInquiries@fcc.gov</w:t>
        </w:r>
      </w:hyperlink>
      <w:r w:rsidR="2E3A0F2D">
        <w:t>.</w:t>
      </w:r>
      <w:r>
        <w:t xml:space="preserve">  In addition to the data specification released today, the Commission plans to publish additional information for BDC filers in the coming weeks, including </w:t>
      </w:r>
      <w:r w:rsidR="009B050F">
        <w:t xml:space="preserve">additional specifications, filing </w:t>
      </w:r>
      <w:r>
        <w:t>instructions, user guides</w:t>
      </w:r>
      <w:r w:rsidR="00014ABE">
        <w:t>,</w:t>
      </w:r>
      <w:r>
        <w:t xml:space="preserve"> and other materials, on the Commission’s BDC website at </w:t>
      </w:r>
      <w:hyperlink r:id="rId5" w:history="1">
        <w:r w:rsidRPr="00794683" w:rsidR="009B7831">
          <w:rPr>
            <w:rStyle w:val="Hyperlink"/>
            <w:rFonts w:eastAsia="Calibri"/>
          </w:rPr>
          <w:t>https://www.fcc.gov/BroadbandData/filers</w:t>
        </w:r>
      </w:hyperlink>
      <w:r w:rsidR="009B7831">
        <w:rPr>
          <w:rFonts w:eastAsia="Calibri"/>
        </w:rPr>
        <w:t>.</w:t>
      </w:r>
      <w:r>
        <w:t xml:space="preserve"> </w:t>
      </w:r>
    </w:p>
    <w:p w:rsidR="004D3338" w:rsidRPr="004D3338" w:rsidP="004D3338" w14:paraId="57466071" w14:textId="77777777">
      <w:pPr>
        <w:rPr>
          <w:rFonts w:eastAsia="Calibri"/>
          <w:color w:val="010100"/>
        </w:rPr>
      </w:pPr>
    </w:p>
    <w:p w:rsidR="003C3F45" w:rsidRPr="00061AA5" w:rsidP="00061AA5" w14:paraId="03C2073C" w14:textId="395F610F">
      <w:pPr>
        <w:jc w:val="center"/>
        <w:rPr>
          <w:b/>
          <w:bCs/>
        </w:rPr>
      </w:pPr>
      <w:bookmarkStart w:id="0" w:name="TOChere"/>
      <w:r w:rsidRPr="00061AA5">
        <w:rPr>
          <w:b/>
          <w:bCs/>
        </w:rPr>
        <w:t>–</w:t>
      </w:r>
      <w:r>
        <w:rPr>
          <w:b/>
          <w:bCs/>
        </w:rPr>
        <w:t xml:space="preserve"> FCC –</w:t>
      </w:r>
    </w:p>
    <w:p w:rsidR="003C3F45" w14:paraId="459C3E5F" w14:textId="77777777"/>
    <w:bookmarkEnd w:id="0"/>
    <w:p w:rsidR="007C1D12" w14:paraId="1611977C" w14:textId="77777777"/>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3F45" w14:paraId="68A85D4E" w14:textId="77777777">
    <w:pPr>
      <w:pStyle w:val="Footer"/>
      <w:framePr w:wrap="around" w:vAnchor="text" w:hAnchor="margin" w:xAlign="center" w:y="1"/>
    </w:pPr>
    <w:r>
      <w:rPr>
        <w:color w:val="2B579A"/>
        <w:shd w:val="clear" w:color="auto" w:fill="E6E6E6"/>
      </w:rPr>
      <w:fldChar w:fldCharType="begin"/>
    </w:r>
    <w:r>
      <w:instrText xml:space="preserve">PAGE  </w:instrText>
    </w:r>
    <w:r>
      <w:rPr>
        <w:color w:val="2B579A"/>
        <w:shd w:val="clear" w:color="auto" w:fill="E6E6E6"/>
      </w:rPr>
      <w:fldChar w:fldCharType="separate"/>
    </w:r>
    <w:r>
      <w:rPr>
        <w:color w:val="2B579A"/>
        <w:shd w:val="clear" w:color="auto" w:fill="E6E6E6"/>
      </w:rPr>
      <w:fldChar w:fldCharType="end"/>
    </w:r>
  </w:p>
  <w:p w:rsidR="003C3F45" w14:paraId="1E106C0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3F45" w14:paraId="70F267E7" w14:textId="77777777">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color w:val="2B579A"/>
        <w:shd w:val="clear" w:color="auto" w:fill="E6E6E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3F45" w14:paraId="01DCA504"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33614" w14:paraId="55DA2965" w14:textId="77777777">
      <w:r>
        <w:separator/>
      </w:r>
    </w:p>
  </w:footnote>
  <w:footnote w:type="continuationSeparator" w:id="1">
    <w:p w:rsidR="00633614" w14:paraId="2E39CDF0" w14:textId="77777777">
      <w:pPr>
        <w:rPr>
          <w:sz w:val="20"/>
        </w:rPr>
      </w:pPr>
      <w:r>
        <w:rPr>
          <w:sz w:val="20"/>
        </w:rPr>
        <w:t xml:space="preserve">(Continued from previous page)  </w:t>
      </w:r>
      <w:r>
        <w:rPr>
          <w:sz w:val="20"/>
        </w:rPr>
        <w:separator/>
      </w:r>
    </w:p>
  </w:footnote>
  <w:footnote w:type="continuationNotice" w:id="2">
    <w:p w:rsidR="00633614" w14:paraId="236898CA" w14:textId="77777777">
      <w:pPr>
        <w:jc w:val="right"/>
        <w:rPr>
          <w:sz w:val="20"/>
        </w:rPr>
      </w:pPr>
      <w:r>
        <w:rPr>
          <w:sz w:val="20"/>
        </w:rPr>
        <w:t>(continued….)</w:t>
      </w:r>
    </w:p>
  </w:footnote>
  <w:footnote w:id="3">
    <w:p w:rsidR="02C80B8F" w:rsidP="02C80B8F" w14:paraId="6576EDF9" w14:textId="47EFF8B2">
      <w:pPr>
        <w:pStyle w:val="FootnoteText"/>
      </w:pPr>
      <w:r w:rsidRPr="02C80B8F">
        <w:rPr>
          <w:rStyle w:val="FootnoteReference"/>
        </w:rPr>
        <w:footnoteRef/>
      </w:r>
      <w:r>
        <w:t xml:space="preserve"> </w:t>
      </w:r>
      <w:r w:rsidRPr="02C80B8F">
        <w:rPr>
          <w:i/>
          <w:iCs/>
        </w:rPr>
        <w:t>Broadband Data Task Force and Office of Economics and Analytics Announce Inaugural Broadband Data Collection Filing Dates</w:t>
      </w:r>
      <w:r>
        <w:t>, Public Notice, DA 22-182 (BDTF/OEA Feb. 22, 2022) (specifying that data as of June 30, 2022 must be submitted no later than September 1,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3F45" w14:paraId="035FF61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3F45" w14:paraId="3EA922B1" w14:textId="77777777">
    <w:pPr>
      <w:tabs>
        <w:tab w:val="center" w:pos="4680"/>
        <w:tab w:val="right" w:pos="9360"/>
      </w:tabs>
    </w:pPr>
    <w:r>
      <w:rPr>
        <w:b/>
      </w:rPr>
      <w:tab/>
      <w:t>Federal Communications Commission</w:t>
    </w:r>
    <w:r>
      <w:rPr>
        <w:b/>
      </w:rPr>
      <w:tab/>
    </w:r>
    <w:r>
      <w:rPr>
        <w:b/>
        <w:color w:val="2B579A"/>
        <w:shd w:val="clear" w:color="auto" w:fill="E6E6E6"/>
      </w:rPr>
      <w:fldChar w:fldCharType="begin"/>
    </w:r>
    <w:r>
      <w:rPr>
        <w:b/>
      </w:rPr>
      <w:instrText xml:space="preserve"> MACROBUTTON  AcceptAllChangesShown "FCC/DA  XX-XXX" </w:instrText>
    </w:r>
    <w:r>
      <w:rPr>
        <w:b/>
        <w:color w:val="2B579A"/>
        <w:shd w:val="clear" w:color="auto" w:fill="E6E6E6"/>
      </w:rPr>
      <w:fldChar w:fldCharType="end"/>
    </w:r>
  </w:p>
  <w:p w:rsidR="003C3F45" w14:paraId="79A4A814" w14:textId="05752A87">
    <w:pPr>
      <w:tabs>
        <w:tab w:val="left" w:pos="-720"/>
      </w:tabs>
      <w:suppressAutoHyphens/>
      <w:spacing w:line="19" w:lineRule="exact"/>
      <w:rPr>
        <w:spacing w:val="-2"/>
      </w:rPr>
    </w:pPr>
    <w:r>
      <w:rPr>
        <w:noProof/>
        <w:color w:val="2B579A"/>
        <w:shd w:val="clear" w:color="auto" w:fill="E6E6E6"/>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3C3F45" w14:paraId="3CD107EB" w14:textId="77777777">
    <w:pPr>
      <w:spacing w:before="40"/>
      <w:rPr>
        <w:rFonts w:ascii="Arial" w:hAnsi="Arial" w:cs="Arial"/>
        <w:b/>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3F45" w14:paraId="09D97FE4" w14:textId="1E2E58E2">
    <w:pPr>
      <w:pStyle w:val="Header"/>
    </w:pPr>
    <w:r>
      <w:rPr>
        <w:noProof/>
        <w:snapToGrid/>
        <w:color w:val="2B579A"/>
        <w:shd w:val="clear" w:color="auto" w:fill="E6E6E6"/>
      </w:rPr>
      <w:drawing>
        <wp:inline distT="0" distB="0" distL="0" distR="0">
          <wp:extent cx="5943600" cy="1428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1428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8F15998"/>
    <w:multiLevelType w:val="hybridMultilevel"/>
    <w:tmpl w:val="25BC1062"/>
    <w:lvl w:ilvl="0">
      <w:start w:val="44"/>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D12"/>
    <w:rsid w:val="00014ABE"/>
    <w:rsid w:val="00061AA5"/>
    <w:rsid w:val="00072E5F"/>
    <w:rsid w:val="000B1BDC"/>
    <w:rsid w:val="00100312"/>
    <w:rsid w:val="00104B62"/>
    <w:rsid w:val="001F0447"/>
    <w:rsid w:val="00226F82"/>
    <w:rsid w:val="002348C0"/>
    <w:rsid w:val="00247DFB"/>
    <w:rsid w:val="00276D7F"/>
    <w:rsid w:val="003B2687"/>
    <w:rsid w:val="003B46EF"/>
    <w:rsid w:val="003C3F45"/>
    <w:rsid w:val="003D03C2"/>
    <w:rsid w:val="003D3CF2"/>
    <w:rsid w:val="003D6695"/>
    <w:rsid w:val="004C12D8"/>
    <w:rsid w:val="004D3338"/>
    <w:rsid w:val="004F1993"/>
    <w:rsid w:val="005005C8"/>
    <w:rsid w:val="005335A4"/>
    <w:rsid w:val="00541ABC"/>
    <w:rsid w:val="0056564B"/>
    <w:rsid w:val="005B5181"/>
    <w:rsid w:val="005E4DB5"/>
    <w:rsid w:val="005F143E"/>
    <w:rsid w:val="006179FD"/>
    <w:rsid w:val="00633614"/>
    <w:rsid w:val="00641C3A"/>
    <w:rsid w:val="00664F95"/>
    <w:rsid w:val="006851DC"/>
    <w:rsid w:val="006E3601"/>
    <w:rsid w:val="00717F22"/>
    <w:rsid w:val="0077425A"/>
    <w:rsid w:val="00794683"/>
    <w:rsid w:val="007C02B8"/>
    <w:rsid w:val="007C1D12"/>
    <w:rsid w:val="007E2669"/>
    <w:rsid w:val="0080129D"/>
    <w:rsid w:val="00843F81"/>
    <w:rsid w:val="008B53C7"/>
    <w:rsid w:val="008D11A8"/>
    <w:rsid w:val="008E4B56"/>
    <w:rsid w:val="00906925"/>
    <w:rsid w:val="00911AA7"/>
    <w:rsid w:val="0093763E"/>
    <w:rsid w:val="00954121"/>
    <w:rsid w:val="00965002"/>
    <w:rsid w:val="009B050F"/>
    <w:rsid w:val="009B7831"/>
    <w:rsid w:val="009C4AF1"/>
    <w:rsid w:val="009E2B43"/>
    <w:rsid w:val="009E7FB0"/>
    <w:rsid w:val="00A60FCD"/>
    <w:rsid w:val="00A764F8"/>
    <w:rsid w:val="00AA5804"/>
    <w:rsid w:val="00AF2256"/>
    <w:rsid w:val="00D06088"/>
    <w:rsid w:val="00D62A77"/>
    <w:rsid w:val="00D6451E"/>
    <w:rsid w:val="00DC6300"/>
    <w:rsid w:val="00DD6BB4"/>
    <w:rsid w:val="00DF2E2B"/>
    <w:rsid w:val="00E0191A"/>
    <w:rsid w:val="00E101B2"/>
    <w:rsid w:val="00E92829"/>
    <w:rsid w:val="00F02C29"/>
    <w:rsid w:val="00F425C8"/>
    <w:rsid w:val="00F766DC"/>
    <w:rsid w:val="00F863CB"/>
    <w:rsid w:val="00FA494E"/>
    <w:rsid w:val="02C80B8F"/>
    <w:rsid w:val="07D8FD56"/>
    <w:rsid w:val="0CE27632"/>
    <w:rsid w:val="1376A81B"/>
    <w:rsid w:val="1637EBBA"/>
    <w:rsid w:val="173A6F1A"/>
    <w:rsid w:val="174CC395"/>
    <w:rsid w:val="1883B70F"/>
    <w:rsid w:val="1A2773FB"/>
    <w:rsid w:val="1AB682E7"/>
    <w:rsid w:val="1B6891A3"/>
    <w:rsid w:val="1EB95AC2"/>
    <w:rsid w:val="21D7D327"/>
    <w:rsid w:val="2373A388"/>
    <w:rsid w:val="250F73E9"/>
    <w:rsid w:val="25289C46"/>
    <w:rsid w:val="27098BAF"/>
    <w:rsid w:val="27F1CD6B"/>
    <w:rsid w:val="2E3A0F2D"/>
    <w:rsid w:val="2EB6562F"/>
    <w:rsid w:val="324748E4"/>
    <w:rsid w:val="352D8539"/>
    <w:rsid w:val="3B71650C"/>
    <w:rsid w:val="3B9CC6BD"/>
    <w:rsid w:val="46D5E6AE"/>
    <w:rsid w:val="596C0825"/>
    <w:rsid w:val="5C4CFFE6"/>
    <w:rsid w:val="5DFE1763"/>
    <w:rsid w:val="5FFCF141"/>
    <w:rsid w:val="60B5E43F"/>
    <w:rsid w:val="61D06BFD"/>
    <w:rsid w:val="68DA1E81"/>
    <w:rsid w:val="69F9188E"/>
    <w:rsid w:val="6F0087DF"/>
    <w:rsid w:val="6F3037A8"/>
    <w:rsid w:val="73AE595B"/>
    <w:rsid w:val="77151F0C"/>
    <w:rsid w:val="7BA04B13"/>
    <w:rsid w:val="7F9210F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EC89FC5"/>
  <w15:chartTrackingRefBased/>
  <w15:docId w15:val="{17E7C758-EB77-4826-B847-9E6D70660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2 Char,Footnote Text Char2 Char1 Char1 Char,Footnote Text Char2 Char1 Char1 Char Char Char,Footnote Text Char3 Char1 Char,Footnote Text Char3 Char1 Char Char Char,f,fn,fn Char,fn Char1"/>
    <w:uiPriority w:val="99"/>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
    <w:name w:val="Unresolved Mention"/>
    <w:uiPriority w:val="99"/>
    <w:semiHidden/>
    <w:unhideWhenUsed/>
    <w:rPr>
      <w:color w:val="605E5C"/>
      <w:shd w:val="clear" w:color="auto" w:fill="E1DFDD"/>
    </w:rPr>
  </w:style>
  <w:style w:type="character" w:customStyle="1" w:styleId="normaltextrun">
    <w:name w:val="normaltextrun"/>
    <w:basedOn w:val="DefaultParagraphFont"/>
    <w:rsid w:val="004D3338"/>
  </w:style>
  <w:style w:type="paragraph" w:styleId="ListParagraph">
    <w:name w:val="List Paragraph"/>
    <w:basedOn w:val="Normal"/>
    <w:uiPriority w:val="34"/>
    <w:qFormat/>
    <w:rsid w:val="00061AA5"/>
    <w:pPr>
      <w:ind w:left="720"/>
      <w:contextualSpacing/>
    </w:pPr>
  </w:style>
  <w:style w:type="paragraph" w:styleId="Revision">
    <w:name w:val="Revision"/>
    <w:hidden/>
    <w:uiPriority w:val="99"/>
    <w:semiHidden/>
    <w:rsid w:val="003D03C2"/>
    <w:rPr>
      <w:snapToGrid w:val="0"/>
      <w:kern w:val="28"/>
      <w:sz w:val="22"/>
    </w:rPr>
  </w:style>
  <w:style w:type="character" w:styleId="CommentReference">
    <w:name w:val="annotation reference"/>
    <w:basedOn w:val="DefaultParagraphFont"/>
    <w:uiPriority w:val="99"/>
    <w:semiHidden/>
    <w:unhideWhenUsed/>
    <w:rsid w:val="00AF2256"/>
    <w:rPr>
      <w:sz w:val="16"/>
      <w:szCs w:val="16"/>
    </w:rPr>
  </w:style>
  <w:style w:type="paragraph" w:styleId="CommentText">
    <w:name w:val="annotation text"/>
    <w:basedOn w:val="Normal"/>
    <w:link w:val="CommentTextChar"/>
    <w:uiPriority w:val="99"/>
    <w:unhideWhenUsed/>
    <w:rsid w:val="00AF2256"/>
    <w:rPr>
      <w:sz w:val="20"/>
    </w:rPr>
  </w:style>
  <w:style w:type="character" w:customStyle="1" w:styleId="CommentTextChar">
    <w:name w:val="Comment Text Char"/>
    <w:basedOn w:val="DefaultParagraphFont"/>
    <w:link w:val="CommentText"/>
    <w:uiPriority w:val="99"/>
    <w:rsid w:val="00AF2256"/>
    <w:rPr>
      <w:snapToGrid w:val="0"/>
      <w:kern w:val="28"/>
    </w:rPr>
  </w:style>
  <w:style w:type="paragraph" w:styleId="CommentSubject">
    <w:name w:val="annotation subject"/>
    <w:basedOn w:val="CommentText"/>
    <w:next w:val="CommentText"/>
    <w:link w:val="CommentSubjectChar"/>
    <w:uiPriority w:val="99"/>
    <w:semiHidden/>
    <w:unhideWhenUsed/>
    <w:rsid w:val="00AF2256"/>
    <w:rPr>
      <w:b/>
      <w:bCs/>
    </w:rPr>
  </w:style>
  <w:style w:type="character" w:customStyle="1" w:styleId="CommentSubjectChar">
    <w:name w:val="Comment Subject Char"/>
    <w:basedOn w:val="CommentTextChar"/>
    <w:link w:val="CommentSubject"/>
    <w:uiPriority w:val="99"/>
    <w:semiHidden/>
    <w:rsid w:val="00AF2256"/>
    <w:rPr>
      <w:b/>
      <w:bCs/>
      <w:snapToGrid w:val="0"/>
      <w:kern w:val="28"/>
    </w:rPr>
  </w:style>
  <w:style w:type="character" w:customStyle="1" w:styleId="Mention">
    <w:name w:val="Mention"/>
    <w:basedOn w:val="DefaultParagraphFont"/>
    <w:uiPriority w:val="99"/>
    <w:unhideWhenUsed/>
    <w:rsid w:val="006E3601"/>
    <w:rPr>
      <w:color w:val="2B579A"/>
      <w:shd w:val="clear" w:color="auto" w:fill="E6E6E6"/>
    </w:rPr>
  </w:style>
  <w:style w:type="character" w:styleId="FollowedHyperlink">
    <w:name w:val="FollowedHyperlink"/>
    <w:basedOn w:val="DefaultParagraphFont"/>
    <w:uiPriority w:val="99"/>
    <w:semiHidden/>
    <w:unhideWhenUsed/>
    <w:rsid w:val="003B268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BroadbandData/filers" TargetMode="External" /><Relationship Id="rId6" Type="http://schemas.openxmlformats.org/officeDocument/2006/relationships/hyperlink" Target="http://www.fcc.gov/BroadbandData" TargetMode="External" /><Relationship Id="rId7" Type="http://schemas.openxmlformats.org/officeDocument/2006/relationships/hyperlink" Target="mailto:BroadbandDataInquiries@fcc.gov" TargetMode="External" /><Relationship Id="rId8" Type="http://schemas.openxmlformats.org/officeDocument/2006/relationships/header" Target="header1.xml" /><Relationship Id="rId9" Type="http://schemas.openxmlformats.org/officeDocument/2006/relationships/header" Target="header2.xml" /></Relationships>
</file>

<file path=word/_rels/header3.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