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0FD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21C028E8">
            <w:pPr>
              <w:tabs>
                <w:tab w:val="center" w:pos="4680"/>
              </w:tabs>
              <w:suppressAutoHyphens/>
              <w:rPr>
                <w:spacing w:val="-2"/>
              </w:rPr>
            </w:pPr>
            <w:r w:rsidRPr="00E208EC">
              <w:rPr>
                <w:spacing w:val="-2"/>
              </w:rPr>
              <w:t>(</w:t>
            </w:r>
            <w:r w:rsidR="00D12303">
              <w:rPr>
                <w:spacing w:val="-2"/>
              </w:rPr>
              <w:t>Missoula</w:t>
            </w:r>
            <w:r w:rsidR="00177BB1">
              <w:rPr>
                <w:spacing w:val="-2"/>
              </w:rPr>
              <w:t>, Montana)</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01F7D10F">
            <w:pPr>
              <w:pStyle w:val="TOAHeading"/>
              <w:tabs>
                <w:tab w:val="center" w:pos="4680"/>
              </w:tabs>
              <w:rPr>
                <w:spacing w:val="-2"/>
              </w:rPr>
            </w:pPr>
            <w:r w:rsidRPr="009F2562">
              <w:rPr>
                <w:spacing w:val="-2"/>
              </w:rPr>
              <w:t>MB Docket No. 2</w:t>
            </w:r>
            <w:r w:rsidR="00A51D18">
              <w:rPr>
                <w:spacing w:val="-2"/>
              </w:rPr>
              <w:t>2</w:t>
            </w:r>
            <w:r w:rsidRPr="009F2562">
              <w:rPr>
                <w:spacing w:val="-2"/>
              </w:rPr>
              <w:t>-</w:t>
            </w:r>
            <w:r w:rsidR="00FE330C">
              <w:rPr>
                <w:spacing w:val="-2"/>
              </w:rPr>
              <w:t>116</w:t>
            </w:r>
          </w:p>
          <w:p w:rsidR="004C2EE3" w:rsidP="009F2562" w14:paraId="0616FE0C" w14:textId="047E9AD4">
            <w:pPr>
              <w:tabs>
                <w:tab w:val="center" w:pos="4680"/>
              </w:tabs>
              <w:suppressAutoHyphens/>
              <w:rPr>
                <w:spacing w:val="-2"/>
              </w:rPr>
            </w:pPr>
            <w:r w:rsidRPr="009F2562">
              <w:rPr>
                <w:spacing w:val="-2"/>
              </w:rPr>
              <w:t>RM-</w:t>
            </w:r>
            <w:r w:rsidR="0032122C">
              <w:rPr>
                <w:spacing w:val="-2"/>
              </w:rPr>
              <w:t>1</w:t>
            </w:r>
            <w:r w:rsidR="00D21A7E">
              <w:rPr>
                <w:spacing w:val="-2"/>
              </w:rPr>
              <w:t>19</w:t>
            </w:r>
            <w:r w:rsidR="00211227">
              <w:rPr>
                <w:spacing w:val="-2"/>
              </w:rPr>
              <w:t>22</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4646712A">
      <w:pPr>
        <w:tabs>
          <w:tab w:val="left" w:pos="720"/>
          <w:tab w:val="right" w:pos="9360"/>
        </w:tabs>
        <w:suppressAutoHyphens/>
        <w:spacing w:line="227" w:lineRule="auto"/>
        <w:rPr>
          <w:b/>
          <w:spacing w:val="-2"/>
        </w:rPr>
      </w:pPr>
      <w:r>
        <w:rPr>
          <w:b/>
          <w:spacing w:val="-2"/>
        </w:rPr>
        <w:t xml:space="preserve">Adopted:  </w:t>
      </w:r>
      <w:r w:rsidR="003B084E">
        <w:rPr>
          <w:b/>
          <w:spacing w:val="-2"/>
        </w:rPr>
        <w:t>March</w:t>
      </w:r>
      <w:r w:rsidR="001B3C84">
        <w:rPr>
          <w:b/>
          <w:spacing w:val="-2"/>
        </w:rPr>
        <w:t xml:space="preserve"> </w:t>
      </w:r>
      <w:r w:rsidR="00FE330C">
        <w:rPr>
          <w:b/>
          <w:spacing w:val="-2"/>
        </w:rPr>
        <w:t>10</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B084E">
        <w:rPr>
          <w:b/>
          <w:spacing w:val="-2"/>
        </w:rPr>
        <w:t>March</w:t>
      </w:r>
      <w:r w:rsidR="001B3C84">
        <w:rPr>
          <w:b/>
          <w:spacing w:val="-2"/>
        </w:rPr>
        <w:t xml:space="preserve"> </w:t>
      </w:r>
      <w:r w:rsidR="00FE330C">
        <w:rPr>
          <w:b/>
          <w:spacing w:val="-2"/>
        </w:rPr>
        <w:t>10</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9F2562" w:rsidP="000E7316" w14:paraId="5C44B886" w14:textId="3510D066">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w:t>
      </w:r>
      <w:r w:rsidR="00622665">
        <w:t>1</w:t>
      </w:r>
      <w:r w:rsidRPr="00E208EC">
        <w:t>, 202</w:t>
      </w:r>
      <w:r w:rsidR="00F1797D">
        <w:t>1</w:t>
      </w:r>
      <w:r w:rsidRPr="00E208EC">
        <w:t xml:space="preserve"> by</w:t>
      </w:r>
      <w:r w:rsidR="00177BB1">
        <w:t xml:space="preserve"> Scripps Broadcasting Holding</w:t>
      </w:r>
      <w:r w:rsidR="00F4141B">
        <w:t>s</w:t>
      </w:r>
      <w:r w:rsidR="00177BB1">
        <w:t xml:space="preserve"> L</w:t>
      </w:r>
      <w:r w:rsidR="00100012">
        <w:t>L</w:t>
      </w:r>
      <w:r w:rsidR="00177BB1">
        <w:t>C</w:t>
      </w:r>
      <w:r w:rsidRPr="00E208EC">
        <w:t xml:space="preserve"> (</w:t>
      </w:r>
      <w:r w:rsidR="00152670">
        <w:t>Petitioner</w:t>
      </w:r>
      <w:r w:rsidR="00D562DC">
        <w:t xml:space="preserve"> or Scripps</w:t>
      </w:r>
      <w:r w:rsidRPr="00E208EC">
        <w:t xml:space="preserve">), the licensee of </w:t>
      </w:r>
      <w:r w:rsidR="00D12303">
        <w:t>KPAX-TV</w:t>
      </w:r>
      <w:r w:rsidR="00642828">
        <w:t xml:space="preserve"> (</w:t>
      </w:r>
      <w:r w:rsidR="00597FED">
        <w:t>KPAX-TV or Station</w:t>
      </w:r>
      <w:r w:rsidR="00642828">
        <w:t>)</w:t>
      </w:r>
      <w:r w:rsidRPr="00E208EC">
        <w:t xml:space="preserve">, channel </w:t>
      </w:r>
      <w:r w:rsidR="009B575F">
        <w:t>7</w:t>
      </w:r>
      <w:r w:rsidRPr="00E208EC">
        <w:t xml:space="preserve">, </w:t>
      </w:r>
      <w:r w:rsidR="00D12303">
        <w:t>Missoula</w:t>
      </w:r>
      <w:r w:rsidR="00C60BBF">
        <w:t xml:space="preserve">, </w:t>
      </w:r>
      <w:r w:rsidR="00177BB1">
        <w:t>Montana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622665">
        <w:t>2</w:t>
      </w:r>
      <w:r w:rsidR="00073F2A">
        <w:t>5</w:t>
      </w:r>
      <w:r w:rsidRPr="00E208EC">
        <w:t xml:space="preserve"> for channel</w:t>
      </w:r>
      <w:r w:rsidR="00383006">
        <w:t xml:space="preserve"> </w:t>
      </w:r>
      <w:r w:rsidR="00622665">
        <w:t>7</w:t>
      </w:r>
      <w:r w:rsidRPr="00E208EC">
        <w:t xml:space="preserve"> at </w:t>
      </w:r>
      <w:r w:rsidR="00D12303">
        <w:t>Missoula</w:t>
      </w:r>
      <w:r w:rsidR="00C60BBF">
        <w:t xml:space="preserve">, </w:t>
      </w:r>
      <w:r w:rsidR="00177BB1">
        <w:t>Montana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367D85A" w14:textId="77777777">
      <w:pPr>
        <w:pStyle w:val="Heading1"/>
        <w:keepNext w:val="0"/>
        <w:suppressAutoHyphens w:val="0"/>
      </w:pPr>
      <w:r>
        <w:t>Background</w:t>
      </w:r>
    </w:p>
    <w:p w:rsidR="009F2562" w:rsidP="006F7965" w14:paraId="51E3CF35" w14:textId="4FB41F4A">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5"/>
      </w:r>
      <w:r w:rsidR="00F74838">
        <w:t xml:space="preserve">  According to the Petitioner, it has received many </w:t>
      </w:r>
      <w:r w:rsidR="00F74838">
        <w:t xml:space="preserve">complaints from viewers unable to receive a reliable signal on channel </w:t>
      </w:r>
      <w:r w:rsidR="00622665">
        <w:t>7</w:t>
      </w:r>
      <w:r w:rsidR="00F74838">
        <w:t>.</w:t>
      </w:r>
      <w:r>
        <w:rPr>
          <w:rStyle w:val="FootnoteReference"/>
        </w:rPr>
        <w:footnoteReference w:id="6"/>
      </w:r>
      <w:r w:rsidR="00F42454">
        <w:t xml:space="preserve"> </w:t>
      </w:r>
      <w:r w:rsidR="00CB4F8A">
        <w:t xml:space="preserve"> </w:t>
      </w:r>
      <w:r w:rsidRPr="00411C58" w:rsidR="00D562DC">
        <w:rPr>
          <w:szCs w:val="22"/>
        </w:rPr>
        <w:t>T</w:t>
      </w:r>
      <w:r w:rsidRPr="00411C58" w:rsidR="00B41FF0">
        <w:rPr>
          <w:szCs w:val="22"/>
        </w:rPr>
        <w:t>he Engineering Statement</w:t>
      </w:r>
      <w:r w:rsidRPr="00411C58" w:rsidR="00D562DC">
        <w:rPr>
          <w:szCs w:val="22"/>
        </w:rPr>
        <w:t xml:space="preserve"> provided with the </w:t>
      </w:r>
      <w:r w:rsidR="00597FED">
        <w:rPr>
          <w:szCs w:val="22"/>
        </w:rPr>
        <w:t>P</w:t>
      </w:r>
      <w:r w:rsidRPr="00411C58" w:rsidR="00D562DC">
        <w:rPr>
          <w:szCs w:val="22"/>
        </w:rPr>
        <w:t>etition</w:t>
      </w:r>
      <w:r w:rsidRPr="00411C58" w:rsidR="00B41FF0">
        <w:rPr>
          <w:szCs w:val="22"/>
        </w:rPr>
        <w:t xml:space="preserve"> confirms</w:t>
      </w:r>
      <w:r w:rsidRPr="00411C58" w:rsidR="00D562DC">
        <w:rPr>
          <w:szCs w:val="22"/>
        </w:rPr>
        <w:t xml:space="preserve"> that the proposed</w:t>
      </w:r>
      <w:r w:rsidRPr="00411C58" w:rsidR="00B41FF0">
        <w:rPr>
          <w:szCs w:val="22"/>
        </w:rPr>
        <w:t xml:space="preserve"> </w:t>
      </w:r>
      <w:r w:rsidRPr="00411C58" w:rsidR="00D562DC">
        <w:rPr>
          <w:szCs w:val="22"/>
        </w:rPr>
        <w:t>c</w:t>
      </w:r>
      <w:r w:rsidRPr="00411C58" w:rsidR="00B41FF0">
        <w:rPr>
          <w:szCs w:val="22"/>
        </w:rPr>
        <w:t xml:space="preserve">hannel </w:t>
      </w:r>
      <w:r w:rsidR="00622665">
        <w:rPr>
          <w:szCs w:val="22"/>
        </w:rPr>
        <w:t>2</w:t>
      </w:r>
      <w:r w:rsidR="00073F2A">
        <w:rPr>
          <w:szCs w:val="22"/>
        </w:rPr>
        <w:t>5</w:t>
      </w:r>
      <w:r w:rsidRPr="00411C58" w:rsidR="00B41FF0">
        <w:rPr>
          <w:szCs w:val="22"/>
        </w:rPr>
        <w:t xml:space="preserve"> contour would continue to reach virtually all of the population within the Station’s current service area</w:t>
      </w:r>
      <w:r w:rsidR="00991731">
        <w:rPr>
          <w:szCs w:val="22"/>
        </w:rPr>
        <w:t xml:space="preserve"> and</w:t>
      </w:r>
      <w:r w:rsidRPr="00411C58" w:rsidR="00B41FF0">
        <w:rPr>
          <w:szCs w:val="22"/>
        </w:rPr>
        <w:t xml:space="preserve"> fully cover the city of </w:t>
      </w:r>
      <w:r w:rsidR="00D12303">
        <w:rPr>
          <w:szCs w:val="22"/>
        </w:rPr>
        <w:t>Missoula</w:t>
      </w:r>
      <w:r w:rsidRPr="00411C58" w:rsidR="00B41FF0">
        <w:rPr>
          <w:szCs w:val="22"/>
        </w:rPr>
        <w:t>.</w:t>
      </w:r>
      <w:r>
        <w:rPr>
          <w:rStyle w:val="FootnoteReference"/>
          <w:szCs w:val="22"/>
        </w:rPr>
        <w:footnoteReference w:id="7"/>
      </w:r>
      <w:r w:rsidRPr="00411C58" w:rsidR="00D60426">
        <w:rPr>
          <w:szCs w:val="22"/>
        </w:rPr>
        <w:t xml:space="preserve">  </w:t>
      </w:r>
      <w:r w:rsidR="00991731">
        <w:rPr>
          <w:szCs w:val="22"/>
        </w:rPr>
        <w:t>A</w:t>
      </w:r>
      <w:r w:rsidRPr="00411C58" w:rsidR="00B41FF0">
        <w:rPr>
          <w:szCs w:val="22"/>
        </w:rPr>
        <w:t xml:space="preserve">n analysis using the Commission’s </w:t>
      </w:r>
      <w:r w:rsidRPr="00411C58" w:rsidR="00B41FF0">
        <w:rPr>
          <w:i/>
          <w:iCs/>
          <w:szCs w:val="22"/>
        </w:rPr>
        <w:t>TVStudy</w:t>
      </w:r>
      <w:r w:rsidRPr="00411C58" w:rsidR="00B41FF0">
        <w:rPr>
          <w:szCs w:val="22"/>
        </w:rPr>
        <w:t xml:space="preserve"> </w:t>
      </w:r>
      <w:r w:rsidR="00991731">
        <w:rPr>
          <w:szCs w:val="22"/>
        </w:rPr>
        <w:t xml:space="preserve">software </w:t>
      </w:r>
      <w:r w:rsidRPr="00411C58" w:rsidR="00B41FF0">
        <w:rPr>
          <w:szCs w:val="22"/>
        </w:rPr>
        <w:t xml:space="preserve">tool indicates that </w:t>
      </w:r>
      <w:r w:rsidR="00D12303">
        <w:rPr>
          <w:szCs w:val="22"/>
        </w:rPr>
        <w:t>KPAX-TV</w:t>
      </w:r>
      <w:r w:rsidRPr="00411C58" w:rsidR="00B41FF0">
        <w:rPr>
          <w:szCs w:val="22"/>
        </w:rPr>
        <w:t xml:space="preserve">’s move from </w:t>
      </w:r>
      <w:r w:rsidRPr="00411C58" w:rsidR="003A3CCD">
        <w:rPr>
          <w:szCs w:val="22"/>
        </w:rPr>
        <w:t>c</w:t>
      </w:r>
      <w:r w:rsidRPr="00411C58" w:rsidR="00B41FF0">
        <w:rPr>
          <w:szCs w:val="22"/>
        </w:rPr>
        <w:t xml:space="preserve">hannel </w:t>
      </w:r>
      <w:r w:rsidR="005249D1">
        <w:rPr>
          <w:szCs w:val="22"/>
        </w:rPr>
        <w:t>7</w:t>
      </w:r>
      <w:r w:rsidRPr="00411C58" w:rsidR="00B41FF0">
        <w:rPr>
          <w:szCs w:val="22"/>
        </w:rPr>
        <w:t xml:space="preserve"> to </w:t>
      </w:r>
      <w:r w:rsidRPr="00411C58" w:rsidR="00B40DF2">
        <w:rPr>
          <w:szCs w:val="22"/>
        </w:rPr>
        <w:t>c</w:t>
      </w:r>
      <w:r w:rsidRPr="00411C58" w:rsidR="00B41FF0">
        <w:rPr>
          <w:szCs w:val="22"/>
        </w:rPr>
        <w:t xml:space="preserve">hannel </w:t>
      </w:r>
      <w:r w:rsidR="005249D1">
        <w:rPr>
          <w:szCs w:val="22"/>
        </w:rPr>
        <w:t>2</w:t>
      </w:r>
      <w:r w:rsidR="004A449C">
        <w:rPr>
          <w:szCs w:val="22"/>
        </w:rPr>
        <w:t>5</w:t>
      </w:r>
      <w:r w:rsidRPr="00411C58" w:rsidR="00B41FF0">
        <w:rPr>
          <w:szCs w:val="22"/>
        </w:rPr>
        <w:t xml:space="preserve"> is predicted to create a small area where</w:t>
      </w:r>
      <w:r w:rsidRPr="00411C58" w:rsidR="00B40DF2">
        <w:rPr>
          <w:szCs w:val="22"/>
        </w:rPr>
        <w:t xml:space="preserve"> </w:t>
      </w:r>
      <w:r w:rsidR="004A449C">
        <w:rPr>
          <w:szCs w:val="22"/>
        </w:rPr>
        <w:t>444</w:t>
      </w:r>
      <w:r w:rsidRPr="00BC7687" w:rsidR="003A3CCD">
        <w:rPr>
          <w:szCs w:val="22"/>
        </w:rPr>
        <w:t xml:space="preserve"> persons </w:t>
      </w:r>
      <w:r w:rsidRPr="00BC7687" w:rsidR="00B40DF2">
        <w:rPr>
          <w:szCs w:val="22"/>
        </w:rPr>
        <w:t>are predicted to</w:t>
      </w:r>
      <w:r w:rsidRPr="00BC7687" w:rsidR="003A3CCD">
        <w:rPr>
          <w:szCs w:val="22"/>
        </w:rPr>
        <w:t xml:space="preserve"> lose service</w:t>
      </w:r>
      <w:r w:rsidRPr="00BC7687" w:rsidR="00B40DF2">
        <w:rPr>
          <w:szCs w:val="22"/>
        </w:rPr>
        <w:t>.</w:t>
      </w:r>
      <w:r>
        <w:rPr>
          <w:rStyle w:val="FootnoteReference"/>
          <w:szCs w:val="22"/>
        </w:rPr>
        <w:footnoteReference w:id="8"/>
      </w:r>
      <w:r w:rsidRPr="00411C58" w:rsidR="00B40DF2">
        <w:rPr>
          <w:szCs w:val="22"/>
        </w:rPr>
        <w:t xml:space="preserve">  </w:t>
      </w:r>
      <w:r w:rsidRPr="00411C58" w:rsidR="00B41FF0">
        <w:rPr>
          <w:szCs w:val="22"/>
        </w:rPr>
        <w:t>The loss area</w:t>
      </w:r>
      <w:r w:rsidRPr="00411C58" w:rsidR="00D562DC">
        <w:rPr>
          <w:szCs w:val="22"/>
        </w:rPr>
        <w:t>, however,</w:t>
      </w:r>
      <w:r w:rsidRPr="00411C58" w:rsidR="00B41FF0">
        <w:rPr>
          <w:szCs w:val="22"/>
        </w:rPr>
        <w:t xml:space="preserve"> is partially overlapped by the noise</w:t>
      </w:r>
      <w:r w:rsidR="00991731">
        <w:rPr>
          <w:szCs w:val="22"/>
        </w:rPr>
        <w:t xml:space="preserve"> </w:t>
      </w:r>
      <w:r w:rsidRPr="00411C58" w:rsidR="00B41FF0">
        <w:rPr>
          <w:szCs w:val="22"/>
        </w:rPr>
        <w:t xml:space="preserve">limited contour of </w:t>
      </w:r>
      <w:r w:rsidRPr="00411C58" w:rsidR="00D562DC">
        <w:rPr>
          <w:szCs w:val="22"/>
        </w:rPr>
        <w:t>Scripps</w:t>
      </w:r>
      <w:r w:rsidRPr="00411C58" w:rsidR="00434C04">
        <w:rPr>
          <w:szCs w:val="22"/>
        </w:rPr>
        <w:t>’</w:t>
      </w:r>
      <w:r w:rsidRPr="00411C58" w:rsidR="00D562DC">
        <w:rPr>
          <w:szCs w:val="22"/>
        </w:rPr>
        <w:t xml:space="preserve"> </w:t>
      </w:r>
      <w:r w:rsidR="00173164">
        <w:rPr>
          <w:szCs w:val="22"/>
        </w:rPr>
        <w:t xml:space="preserve">owned </w:t>
      </w:r>
      <w:r w:rsidR="007F7B96">
        <w:rPr>
          <w:szCs w:val="22"/>
        </w:rPr>
        <w:t xml:space="preserve"> </w:t>
      </w:r>
      <w:r w:rsidR="008B4FC9">
        <w:rPr>
          <w:szCs w:val="22"/>
        </w:rPr>
        <w:t>television</w:t>
      </w:r>
      <w:r w:rsidR="007F7B96">
        <w:rPr>
          <w:szCs w:val="22"/>
        </w:rPr>
        <w:t xml:space="preserve"> </w:t>
      </w:r>
      <w:r w:rsidR="008B4FC9">
        <w:rPr>
          <w:szCs w:val="22"/>
        </w:rPr>
        <w:t>station KXL</w:t>
      </w:r>
      <w:r w:rsidR="00AD1D48">
        <w:rPr>
          <w:szCs w:val="22"/>
        </w:rPr>
        <w:t>F</w:t>
      </w:r>
      <w:r w:rsidR="008B4FC9">
        <w:rPr>
          <w:szCs w:val="22"/>
        </w:rPr>
        <w:t>-TV, Butte, Montana</w:t>
      </w:r>
      <w:r w:rsidR="004A449C">
        <w:rPr>
          <w:szCs w:val="22"/>
        </w:rPr>
        <w:t>,</w:t>
      </w:r>
      <w:r w:rsidR="00DA1E69">
        <w:rPr>
          <w:szCs w:val="22"/>
        </w:rPr>
        <w:t xml:space="preserve"> which </w:t>
      </w:r>
      <w:r w:rsidR="004A449C">
        <w:rPr>
          <w:szCs w:val="22"/>
        </w:rPr>
        <w:t>is a</w:t>
      </w:r>
      <w:r w:rsidR="008B4FC9">
        <w:rPr>
          <w:szCs w:val="22"/>
        </w:rPr>
        <w:t xml:space="preserve"> CBS network </w:t>
      </w:r>
      <w:r w:rsidR="004A449C">
        <w:rPr>
          <w:szCs w:val="22"/>
        </w:rPr>
        <w:t>affiliate</w:t>
      </w:r>
      <w:r w:rsidR="007F7B96">
        <w:rPr>
          <w:szCs w:val="22"/>
        </w:rPr>
        <w:t>,</w:t>
      </w:r>
      <w:r w:rsidR="008B4FC9">
        <w:rPr>
          <w:szCs w:val="22"/>
        </w:rPr>
        <w:t xml:space="preserve"> </w:t>
      </w:r>
      <w:r w:rsidR="00DC3384">
        <w:rPr>
          <w:szCs w:val="22"/>
        </w:rPr>
        <w:t>and</w:t>
      </w:r>
      <w:r w:rsidR="008B4FC9">
        <w:rPr>
          <w:szCs w:val="22"/>
        </w:rPr>
        <w:t xml:space="preserve"> reduces the number who are predicted to lose CBS network service to</w:t>
      </w:r>
      <w:r w:rsidR="005249D1">
        <w:rPr>
          <w:szCs w:val="22"/>
        </w:rPr>
        <w:t xml:space="preserve"> </w:t>
      </w:r>
      <w:r w:rsidR="004A449C">
        <w:rPr>
          <w:szCs w:val="22"/>
        </w:rPr>
        <w:t>121</w:t>
      </w:r>
      <w:r w:rsidR="008B4FC9">
        <w:rPr>
          <w:szCs w:val="22"/>
        </w:rPr>
        <w:t xml:space="preserve"> persons</w:t>
      </w:r>
      <w:r w:rsidRPr="00BC7687" w:rsidR="00411C58">
        <w:rPr>
          <w:i/>
          <w:iCs/>
          <w:szCs w:val="22"/>
        </w:rPr>
        <w:t>.</w:t>
      </w:r>
      <w:r>
        <w:rPr>
          <w:rStyle w:val="FootnoteReference"/>
          <w:szCs w:val="22"/>
        </w:rPr>
        <w:footnoteReference w:id="9"/>
      </w:r>
      <w:bookmarkStart w:id="0" w:name="_Hlk95933709"/>
    </w:p>
    <w:bookmarkEnd w:id="0"/>
    <w:p w:rsidR="006F1759" w:rsidP="000E7316" w14:paraId="2B910E47" w14:textId="77777777">
      <w:pPr>
        <w:pStyle w:val="Heading1"/>
        <w:keepNext w:val="0"/>
        <w:suppressAutoHyphens w:val="0"/>
      </w:pPr>
      <w:r w:rsidRPr="009F2562">
        <w:t>Discussion</w:t>
      </w:r>
      <w:r>
        <w:t xml:space="preserve"> </w:t>
      </w:r>
    </w:p>
    <w:p w:rsidR="00E208EC" w:rsidRPr="00E208EC" w:rsidP="00C82A34" w14:paraId="76DD9474" w14:textId="231B3F75">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EF21D5">
        <w:t>2</w:t>
      </w:r>
      <w:r w:rsidR="004A449C">
        <w:t>5</w:t>
      </w:r>
      <w:r w:rsidRPr="00E208EC">
        <w:t xml:space="preserve"> can be substituted for channel </w:t>
      </w:r>
      <w:r w:rsidR="00622665">
        <w:t>7</w:t>
      </w:r>
      <w:r w:rsidRPr="00E208EC" w:rsidR="00311E3F">
        <w:t xml:space="preserve"> </w:t>
      </w:r>
      <w:r w:rsidRPr="00E208EC">
        <w:t>at</w:t>
      </w:r>
      <w:r w:rsidR="0003725D">
        <w:t xml:space="preserve"> </w:t>
      </w:r>
      <w:r w:rsidR="00D12303">
        <w:t>Missoula</w:t>
      </w:r>
      <w:r w:rsidR="0003725D">
        <w:t xml:space="preserve">, </w:t>
      </w:r>
      <w:r w:rsidR="00177BB1">
        <w:t>Montana</w:t>
      </w:r>
      <w:r w:rsidRPr="00E208EC">
        <w:t>, as proposed, in compliance with the principal community coverage requirements of section 73.625(a) of the Commission’s rule</w:t>
      </w:r>
      <w:r w:rsidR="00F916B0">
        <w:t>s (rules)</w:t>
      </w:r>
      <w:r w:rsidR="000E7316">
        <w:t>,</w:t>
      </w:r>
      <w:r>
        <w:rPr>
          <w:vertAlign w:val="superscript"/>
        </w:rPr>
        <w:footnoteReference w:id="10"/>
      </w:r>
      <w:r w:rsidRPr="00E208EC">
        <w:t xml:space="preserve"> at coordinates</w:t>
      </w:r>
      <w:r w:rsidR="006964AB">
        <w:t xml:space="preserve"> </w:t>
      </w:r>
      <w:r w:rsidR="007B0CC4">
        <w:rPr>
          <w:snapToGrid/>
          <w:kern w:val="0"/>
          <w:szCs w:val="22"/>
        </w:rPr>
        <w:t>4</w:t>
      </w:r>
      <w:r w:rsidR="00622665">
        <w:rPr>
          <w:snapToGrid/>
          <w:kern w:val="0"/>
          <w:szCs w:val="22"/>
        </w:rPr>
        <w:t>7</w:t>
      </w:r>
      <w:r w:rsidRPr="004F0BC4" w:rsidR="006964AB">
        <w:rPr>
          <w:snapToGrid/>
          <w:kern w:val="0"/>
          <w:szCs w:val="22"/>
        </w:rPr>
        <w:t xml:space="preserve">° </w:t>
      </w:r>
      <w:r w:rsidR="004A449C">
        <w:rPr>
          <w:snapToGrid/>
          <w:kern w:val="0"/>
          <w:szCs w:val="22"/>
        </w:rPr>
        <w:t>01</w:t>
      </w:r>
      <w:r w:rsidRPr="004F0BC4" w:rsidR="006964AB">
        <w:rPr>
          <w:snapToGrid/>
          <w:kern w:val="0"/>
          <w:szCs w:val="22"/>
        </w:rPr>
        <w:t xml:space="preserve">' </w:t>
      </w:r>
      <w:r w:rsidR="004A449C">
        <w:rPr>
          <w:snapToGrid/>
          <w:kern w:val="0"/>
          <w:szCs w:val="22"/>
        </w:rPr>
        <w:t>02.1</w:t>
      </w:r>
      <w:r w:rsidRPr="004F0BC4" w:rsidR="006964AB">
        <w:rPr>
          <w:snapToGrid/>
          <w:kern w:val="0"/>
          <w:szCs w:val="22"/>
        </w:rPr>
        <w:t xml:space="preserve">" N and </w:t>
      </w:r>
      <w:r w:rsidR="007B0CC4">
        <w:rPr>
          <w:snapToGrid/>
          <w:kern w:val="0"/>
          <w:szCs w:val="22"/>
        </w:rPr>
        <w:t>1</w:t>
      </w:r>
      <w:r w:rsidR="00EF21D5">
        <w:rPr>
          <w:snapToGrid/>
          <w:kern w:val="0"/>
          <w:szCs w:val="22"/>
        </w:rPr>
        <w:t>1</w:t>
      </w:r>
      <w:r w:rsidR="004A449C">
        <w:rPr>
          <w:snapToGrid/>
          <w:kern w:val="0"/>
          <w:szCs w:val="22"/>
        </w:rPr>
        <w:t>4</w:t>
      </w:r>
      <w:r w:rsidRPr="004F0BC4" w:rsidR="006964AB">
        <w:rPr>
          <w:snapToGrid/>
          <w:kern w:val="0"/>
          <w:szCs w:val="22"/>
        </w:rPr>
        <w:t xml:space="preserve">° </w:t>
      </w:r>
      <w:r w:rsidR="004A449C">
        <w:rPr>
          <w:snapToGrid/>
          <w:kern w:val="0"/>
          <w:szCs w:val="22"/>
        </w:rPr>
        <w:t>00</w:t>
      </w:r>
      <w:r w:rsidRPr="004F0BC4" w:rsidR="006964AB">
        <w:rPr>
          <w:snapToGrid/>
          <w:kern w:val="0"/>
          <w:szCs w:val="22"/>
        </w:rPr>
        <w:t xml:space="preserve">' </w:t>
      </w:r>
      <w:r w:rsidR="004A449C">
        <w:rPr>
          <w:snapToGrid/>
          <w:kern w:val="0"/>
          <w:szCs w:val="22"/>
        </w:rPr>
        <w:t>50</w:t>
      </w:r>
      <w:r w:rsidR="00EF21D5">
        <w:rPr>
          <w:snapToGrid/>
          <w:kern w:val="0"/>
          <w:szCs w:val="22"/>
        </w:rPr>
        <w:t>.</w:t>
      </w:r>
      <w:r w:rsidR="005249D1">
        <w:rPr>
          <w:snapToGrid/>
          <w:kern w:val="0"/>
          <w:szCs w:val="22"/>
        </w:rPr>
        <w:t>5</w:t>
      </w:r>
      <w:r w:rsidRPr="004F0BC4" w:rsidR="006964AB">
        <w:rPr>
          <w:snapToGrid/>
          <w:kern w:val="0"/>
          <w:szCs w:val="22"/>
        </w:rPr>
        <w:t>" W</w:t>
      </w:r>
      <w:r w:rsidRPr="000038B7" w:rsidR="006964AB">
        <w:rPr>
          <w:snapToGrid/>
          <w:kern w:val="0"/>
          <w:szCs w:val="22"/>
        </w:rPr>
        <w:t>.</w:t>
      </w:r>
      <w:r>
        <w:rPr>
          <w:rStyle w:val="FootnoteReference"/>
          <w:snapToGrid/>
          <w:kern w:val="0"/>
          <w:szCs w:val="22"/>
        </w:rPr>
        <w:footnoteReference w:id="11"/>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2"/>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411C58">
        <w:t xml:space="preserve">CBS </w:t>
      </w:r>
      <w:r w:rsidR="008000E4">
        <w:t>service to</w:t>
      </w:r>
      <w:r w:rsidR="00B27F12">
        <w:t xml:space="preserve"> </w:t>
      </w:r>
      <w:r w:rsidR="004A449C">
        <w:t>121</w:t>
      </w:r>
      <w:r w:rsidR="00411C58">
        <w:t xml:space="preserve"> </w:t>
      </w:r>
      <w:r w:rsidR="008000E4">
        <w:t>people, we find</w:t>
      </w:r>
      <w:r w:rsidR="00CC45E7">
        <w:t xml:space="preserve"> such a</w:t>
      </w:r>
      <w:r w:rsidR="008000E4">
        <w:t xml:space="preserve"> loss</w:t>
      </w:r>
      <w:r w:rsidR="00CC45E7">
        <w:t xml:space="preserve"> to be </w:t>
      </w:r>
      <w:r w:rsidRPr="002F6E16" w:rsidR="00CC45E7">
        <w:rPr>
          <w:i/>
          <w:iCs/>
        </w:rPr>
        <w:t>de</w:t>
      </w:r>
      <w:r w:rsidR="00CC45E7">
        <w:t xml:space="preserve"> </w:t>
      </w:r>
      <w:r w:rsidRPr="002F6E16" w:rsidR="00CC45E7">
        <w:rPr>
          <w:i/>
          <w:iCs/>
        </w:rPr>
        <w:t>minimis</w:t>
      </w:r>
      <w:r w:rsidR="00CC45E7">
        <w:t>.</w:t>
      </w:r>
      <w:r>
        <w:rPr>
          <w:rStyle w:val="FootnoteReference"/>
        </w:rPr>
        <w:footnoteReference w:id="13"/>
      </w:r>
      <w:r w:rsidR="00CC45E7">
        <w:t xml:space="preserve"> </w:t>
      </w:r>
      <w:r w:rsidR="00057665">
        <w:t xml:space="preserve"> Thus,</w:t>
      </w:r>
      <w:r w:rsidR="008000E4">
        <w:t xml:space="preserve"> </w:t>
      </w:r>
      <w:r w:rsidR="00464494">
        <w:t>w</w:t>
      </w:r>
      <w:r w:rsidRPr="00E208EC">
        <w:t xml:space="preserve">e propose to substitute channel </w:t>
      </w:r>
      <w:r w:rsidR="008B4FC9">
        <w:t>2</w:t>
      </w:r>
      <w:r w:rsidR="004A449C">
        <w:t>5</w:t>
      </w:r>
      <w:r w:rsidR="003532A0">
        <w:t xml:space="preserve"> </w:t>
      </w:r>
      <w:r w:rsidRPr="00E208EC">
        <w:t xml:space="preserve">for channel </w:t>
      </w:r>
      <w:r w:rsidR="00FF1C4C">
        <w:t>7</w:t>
      </w:r>
      <w:r w:rsidR="00464494">
        <w:t xml:space="preserve"> </w:t>
      </w:r>
      <w:r w:rsidRPr="00E208EC">
        <w:t xml:space="preserve">for </w:t>
      </w:r>
      <w:r w:rsidR="00D12303">
        <w:t>KPAX-TV</w:t>
      </w:r>
      <w:r w:rsidR="00173164">
        <w:t xml:space="preserve"> </w:t>
      </w:r>
      <w:r w:rsidRPr="00E208EC">
        <w:t>with the following specifications:</w:t>
      </w:r>
    </w:p>
    <w:p w:rsidR="00E208EC" w:rsidRPr="00E208EC" w:rsidP="00C82A34" w14:paraId="2D951E1A" w14:textId="77777777">
      <w:pPr>
        <w:pStyle w:val="ParaNum"/>
        <w:numPr>
          <w:ilvl w:val="0"/>
          <w:numId w:val="0"/>
        </w:numPr>
        <w:ind w:firstLine="720"/>
      </w:pPr>
      <w:r w:rsidRPr="00E208EC">
        <w:rPr>
          <w:u w:val="single"/>
        </w:rPr>
        <w:t>City and State</w:t>
      </w:r>
      <w:r w:rsidRPr="00E208EC">
        <w:tab/>
      </w:r>
      <w:r w:rsidRPr="00E208EC">
        <w:tab/>
      </w:r>
      <w:r w:rsidR="00281766">
        <w:rPr>
          <w:u w:val="single"/>
        </w:rPr>
        <w:t xml:space="preserve">Television </w:t>
      </w:r>
      <w:r w:rsidRPr="00E208EC">
        <w:rPr>
          <w:u w:val="single"/>
        </w:rPr>
        <w:t>Channel</w:t>
      </w:r>
      <w:r w:rsidRPr="00E208EC">
        <w:tab/>
      </w:r>
      <w:r w:rsidRPr="00E208EC">
        <w:rPr>
          <w:u w:val="single"/>
        </w:rPr>
        <w:t>Power (kW)</w:t>
      </w:r>
      <w:r w:rsidRPr="00E208EC">
        <w:tab/>
      </w:r>
      <w:r w:rsidRPr="00E208EC">
        <w:rPr>
          <w:u w:val="single"/>
        </w:rPr>
        <w:t>Antenna HAAT (m)</w:t>
      </w:r>
    </w:p>
    <w:p w:rsidR="00E208EC" w:rsidP="00F76835" w14:paraId="4CB09DF1" w14:textId="0C999651">
      <w:pPr>
        <w:pStyle w:val="ParaNum"/>
        <w:numPr>
          <w:ilvl w:val="0"/>
          <w:numId w:val="0"/>
        </w:numPr>
        <w:ind w:firstLine="720"/>
      </w:pPr>
      <w:r>
        <w:t>Missoula</w:t>
      </w:r>
      <w:r w:rsidR="00B90C9B">
        <w:t xml:space="preserve">, </w:t>
      </w:r>
      <w:r w:rsidR="00662BAE">
        <w:t>Montana</w:t>
      </w:r>
      <w:r w:rsidRPr="00E208EC" w:rsidR="00C27AF2">
        <w:tab/>
      </w:r>
      <w:r w:rsidR="007C16F4">
        <w:tab/>
      </w:r>
      <w:r w:rsidR="005249D1">
        <w:t>2</w:t>
      </w:r>
      <w:r w:rsidR="004A449C">
        <w:t>5</w:t>
      </w:r>
      <w:r w:rsidRPr="00E208EC" w:rsidR="00C27AF2">
        <w:tab/>
      </w:r>
      <w:r w:rsidRPr="00E208EC" w:rsidR="00C27AF2">
        <w:tab/>
      </w:r>
      <w:r w:rsidR="00904DB0">
        <w:t xml:space="preserve">   </w:t>
      </w:r>
      <w:r w:rsidR="004F0BC4">
        <w:t xml:space="preserve">  </w:t>
      </w:r>
      <w:r w:rsidR="004A449C">
        <w:t>600</w:t>
      </w:r>
      <w:r w:rsidRPr="00E208EC" w:rsidR="004F0BC4">
        <w:tab/>
      </w:r>
      <w:r w:rsidR="00E0383D">
        <w:tab/>
      </w:r>
      <w:r w:rsidR="004A449C">
        <w:tab/>
        <w:t>653.5</w:t>
      </w:r>
    </w:p>
    <w:p w:rsidR="00E208EC" w:rsidRPr="005D3FB0" w:rsidP="00F76835" w14:paraId="2EA7FFDE" w14:textId="77777777">
      <w:pPr>
        <w:pStyle w:val="ParaNum"/>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4"/>
      </w:r>
      <w:r>
        <w:t xml:space="preserve"> for the community listed below, to read as follows:</w:t>
      </w:r>
    </w:p>
    <w:p w:rsidR="00E208EC" w:rsidP="00F76835" w14:paraId="7E0FAEE7"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F76835" w14:paraId="3AB5CA28"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F76835" w14:paraId="6B192C48" w14:textId="5720CFE8">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Missoula</w:t>
      </w:r>
      <w:r w:rsidR="00B90C9B">
        <w:rPr>
          <w:rFonts w:ascii="Times New Roman" w:hAnsi="Times New Roman"/>
          <w:spacing w:val="-3"/>
          <w:sz w:val="22"/>
          <w:szCs w:val="22"/>
        </w:rPr>
        <w:t xml:space="preserve">, </w:t>
      </w:r>
      <w:r w:rsidR="00662BAE">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sidRPr="00832FE4" w:rsidR="00832FE4">
        <w:rPr>
          <w:rFonts w:ascii="Times New Roman" w:hAnsi="Times New Roman"/>
          <w:sz w:val="22"/>
          <w:szCs w:val="22"/>
        </w:rPr>
        <w:t>7, *11, 20, 23</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832FE4">
        <w:rPr>
          <w:rFonts w:ascii="Times New Roman" w:hAnsi="Times New Roman"/>
          <w:spacing w:val="-3"/>
          <w:sz w:val="22"/>
          <w:szCs w:val="22"/>
        </w:rPr>
        <w:t>*11, 20, 23, 25</w:t>
      </w:r>
      <w:r w:rsidR="000E46B2">
        <w:rPr>
          <w:rFonts w:ascii="Times New Roman" w:hAnsi="Times New Roman"/>
          <w:spacing w:val="-3"/>
          <w:sz w:val="22"/>
          <w:szCs w:val="22"/>
        </w:rPr>
        <w:tab/>
      </w:r>
    </w:p>
    <w:bookmarkEnd w:id="2"/>
    <w:p w:rsidR="00787DB6" w:rsidRPr="005E3497" w:rsidP="00F76835" w14:paraId="3FC4B87F" w14:textId="77777777">
      <w:pPr>
        <w:pStyle w:val="Heading1"/>
      </w:pPr>
      <w:r>
        <w:t>Procedural matters</w:t>
      </w:r>
    </w:p>
    <w:p w:rsidR="00787DB6" w:rsidRPr="009F2562" w:rsidP="003D020A" w14:paraId="78E6C12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w:t>
      </w:r>
      <w:r w:rsidRPr="009F2562">
        <w:t xml:space="preserve">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5"/>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6"/>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8"/>
      </w:r>
    </w:p>
    <w:p w:rsidR="00787DB6" w:rsidP="000E7316" w14:paraId="2EA3510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0"/>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F76835" w14:paraId="61035AF9" w14:textId="77777777">
      <w:pPr>
        <w:widowControl/>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123286" w:rsidP="00123286" w14:paraId="58C5E057" w14:textId="77777777">
      <w:pPr>
        <w:pStyle w:val="ListParagraph"/>
        <w:numPr>
          <w:ilvl w:val="0"/>
          <w:numId w:val="11"/>
        </w:numPr>
        <w:spacing w:after="120"/>
      </w:pPr>
      <w:r w:rsidRPr="00D40C1D">
        <w:t xml:space="preserve">During the time the Commission’s building is closed to the general public and until further notice, if more than one docket or rulemaking number appears in the caption of a </w:t>
      </w:r>
      <w:r w:rsidRPr="00D40C1D">
        <w:t>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3"/>
      </w:r>
      <w:r>
        <w:t xml:space="preserve">  Additionally, a copy of such comments should be served on counsel for petitioner, as follows:</w:t>
      </w:r>
    </w:p>
    <w:p w:rsidR="00CE5579" w:rsidP="000E7316" w14:paraId="3860F6A4" w14:textId="77777777">
      <w:pPr>
        <w:pStyle w:val="ParaNum"/>
        <w:keepNext/>
        <w:keepLines/>
        <w:widowControl/>
        <w:numPr>
          <w:ilvl w:val="0"/>
          <w:numId w:val="0"/>
        </w:numPr>
        <w:spacing w:after="0"/>
        <w:ind w:left="720"/>
      </w:pPr>
      <w:r>
        <w:t>Christina A. Burrow</w:t>
      </w:r>
      <w:r w:rsidR="00C27AF2">
        <w:t xml:space="preserve">, Esq. </w:t>
      </w:r>
    </w:p>
    <w:p w:rsidR="00CE5579" w:rsidP="000E7316" w14:paraId="7AE2D408" w14:textId="77777777">
      <w:pPr>
        <w:pStyle w:val="ParaNum"/>
        <w:keepNext/>
        <w:keepLines/>
        <w:widowControl/>
        <w:numPr>
          <w:ilvl w:val="0"/>
          <w:numId w:val="0"/>
        </w:numPr>
        <w:spacing w:after="0"/>
        <w:ind w:left="720"/>
      </w:pPr>
      <w:r>
        <w:t>Cooley</w:t>
      </w:r>
      <w:r w:rsidR="00904DB0">
        <w:t xml:space="preserve"> LLP</w:t>
      </w:r>
    </w:p>
    <w:p w:rsidR="00CE5579" w:rsidP="000E7316" w14:paraId="6AED2AAB" w14:textId="77777777">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78AD463" w14:textId="77777777">
      <w:pPr>
        <w:pStyle w:val="ParaNum"/>
        <w:keepNext/>
        <w:keepLines/>
        <w:widowControl/>
        <w:numPr>
          <w:ilvl w:val="0"/>
          <w:numId w:val="0"/>
        </w:numPr>
        <w:ind w:left="720"/>
      </w:pPr>
      <w:r>
        <w:t>Washington, D.C.  200</w:t>
      </w:r>
      <w:r w:rsidR="00B0367B">
        <w:t>04-2400</w:t>
      </w:r>
    </w:p>
    <w:p w:rsidR="00787DB6" w:rsidP="000E7316" w14:paraId="1402B3F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4"/>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5"/>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7"/>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F76835" w14:paraId="46BE7740" w14:textId="77777777">
      <w:pPr>
        <w:pStyle w:val="ParaNum"/>
        <w:keepNext/>
        <w:keepLines/>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29"/>
      </w:r>
      <w:r>
        <w:t xml:space="preserve">  This document </w:t>
      </w:r>
      <w:r>
        <w:t>does not contain proposed information collection requirements subject to the Paperwork 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1"/>
      </w:r>
    </w:p>
    <w:p w:rsidR="006F1759" w:rsidRPr="006F1759" w:rsidP="000E7316" w14:paraId="38164F0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EC4D93A" w14:textId="2EF43CB8">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211227">
        <w:rPr>
          <w:szCs w:val="22"/>
        </w:rPr>
        <w:t>116</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211227">
        <w:rPr>
          <w:szCs w:val="22"/>
        </w:rPr>
        <w:t>22</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7BFEF331" w14:textId="77777777">
      <w:r>
        <w:separator/>
      </w:r>
    </w:p>
  </w:footnote>
  <w:footnote w:type="continuationSeparator" w:id="1">
    <w:p w:rsidR="00F6286A" w:rsidP="00C721AC" w14:paraId="55BBF637"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315257E5" w14:textId="77777777">
      <w:pPr>
        <w:jc w:val="right"/>
        <w:rPr>
          <w:sz w:val="20"/>
        </w:rPr>
      </w:pPr>
      <w:r>
        <w:rPr>
          <w:sz w:val="20"/>
        </w:rPr>
        <w:t>(continued….)</w:t>
      </w:r>
    </w:p>
  </w:footnote>
  <w:footnote w:id="3">
    <w:p w:rsidR="003B6FA0" w:rsidRPr="00395FEE" w:rsidP="00B76571" w14:paraId="4CF7CF8A" w14:textId="62AF9BE3">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B63EB3">
        <w:rPr>
          <w:sz w:val="20"/>
        </w:rPr>
        <w:t>177</w:t>
      </w:r>
      <w:r w:rsidR="0074131D">
        <w:rPr>
          <w:sz w:val="20"/>
        </w:rPr>
        <w:t>543</w:t>
      </w:r>
      <w:r w:rsidR="00AE11FA">
        <w:rPr>
          <w:sz w:val="20"/>
        </w:rPr>
        <w:t>,</w:t>
      </w:r>
      <w:r w:rsidRPr="00395FEE" w:rsidR="00AE11FA">
        <w:rPr>
          <w:sz w:val="20"/>
        </w:rPr>
        <w:t xml:space="preserve"> </w:t>
      </w:r>
      <w:r w:rsidRPr="00395FEE" w:rsidR="00EA0CA8">
        <w:rPr>
          <w:sz w:val="20"/>
        </w:rPr>
        <w:t xml:space="preserve">filed </w:t>
      </w:r>
      <w:r w:rsidR="00177BB1">
        <w:rPr>
          <w:sz w:val="20"/>
        </w:rPr>
        <w:t>Dec. 2</w:t>
      </w:r>
      <w:r w:rsidR="0074131D">
        <w:rPr>
          <w:sz w:val="20"/>
        </w:rPr>
        <w:t>1</w:t>
      </w:r>
      <w:r w:rsidRPr="00395FEE" w:rsidR="00EA0CA8">
        <w:rPr>
          <w:sz w:val="20"/>
        </w:rPr>
        <w:t>, 202</w:t>
      </w:r>
      <w:r w:rsidR="008928FA">
        <w:rPr>
          <w:sz w:val="20"/>
        </w:rPr>
        <w:t>1</w:t>
      </w:r>
      <w:r w:rsidRPr="00395FEE" w:rsidR="00EA0CA8">
        <w:rPr>
          <w:sz w:val="20"/>
        </w:rPr>
        <w:t>)</w:t>
      </w:r>
      <w:r w:rsidR="00597FED">
        <w:rPr>
          <w:sz w:val="20"/>
        </w:rPr>
        <w:t xml:space="preserve"> (Petition)</w:t>
      </w:r>
      <w:r w:rsidR="00433184">
        <w:rPr>
          <w:sz w:val="20"/>
        </w:rPr>
        <w:t>.</w:t>
      </w:r>
      <w:r w:rsidR="00173164">
        <w:rPr>
          <w:sz w:val="20"/>
        </w:rPr>
        <w:t xml:space="preserve"> </w:t>
      </w:r>
      <w:r w:rsidR="000D7760">
        <w:rPr>
          <w:sz w:val="20"/>
        </w:rPr>
        <w:t xml:space="preserve"> The Petitioner amended its petition on </w:t>
      </w:r>
      <w:r w:rsidR="003C57B3">
        <w:rPr>
          <w:sz w:val="20"/>
        </w:rPr>
        <w:t>January 25, 2022</w:t>
      </w:r>
      <w:r w:rsidR="00597FED">
        <w:rPr>
          <w:sz w:val="20"/>
        </w:rPr>
        <w:t xml:space="preserve"> (Amended Engineering Statement)</w:t>
      </w:r>
      <w:r w:rsidR="003C57B3">
        <w:rPr>
          <w:sz w:val="20"/>
        </w:rPr>
        <w:t xml:space="preserve"> to explain that this</w:t>
      </w:r>
      <w:r w:rsidR="00642828">
        <w:rPr>
          <w:sz w:val="20"/>
        </w:rPr>
        <w:t xml:space="preserve"> </w:t>
      </w:r>
      <w:r w:rsidRPr="005A0E14" w:rsidR="003C57B3">
        <w:rPr>
          <w:sz w:val="20"/>
        </w:rPr>
        <w:t xml:space="preserve">channel change </w:t>
      </w:r>
      <w:r w:rsidR="008B4FC9">
        <w:rPr>
          <w:sz w:val="20"/>
        </w:rPr>
        <w:t>was</w:t>
      </w:r>
      <w:r w:rsidRPr="005A0E14" w:rsidR="003C57B3">
        <w:rPr>
          <w:sz w:val="20"/>
        </w:rPr>
        <w:t xml:space="preserve"> filed contemporaneously</w:t>
      </w:r>
      <w:r w:rsidR="003C57B3">
        <w:rPr>
          <w:sz w:val="20"/>
        </w:rPr>
        <w:t xml:space="preserve"> with a channel change request</w:t>
      </w:r>
      <w:r w:rsidR="000E6FC1">
        <w:rPr>
          <w:sz w:val="20"/>
        </w:rPr>
        <w:t xml:space="preserve"> </w:t>
      </w:r>
      <w:r w:rsidR="003C57B3">
        <w:rPr>
          <w:sz w:val="20"/>
        </w:rPr>
        <w:t xml:space="preserve">Scripps </w:t>
      </w:r>
      <w:r w:rsidR="008B4FC9">
        <w:rPr>
          <w:sz w:val="20"/>
        </w:rPr>
        <w:t>filed for</w:t>
      </w:r>
      <w:r w:rsidRPr="00123009" w:rsidR="003C57B3">
        <w:rPr>
          <w:sz w:val="20"/>
        </w:rPr>
        <w:t xml:space="preserve"> </w:t>
      </w:r>
      <w:r w:rsidRPr="00011BF4" w:rsidR="003C57B3">
        <w:rPr>
          <w:sz w:val="20"/>
        </w:rPr>
        <w:t>KXLF-TV</w:t>
      </w:r>
      <w:r w:rsidR="003C57B3">
        <w:rPr>
          <w:sz w:val="20"/>
        </w:rPr>
        <w:t>, Butte, Montana.</w:t>
      </w:r>
      <w:r w:rsidRPr="00123009" w:rsidR="003C57B3">
        <w:rPr>
          <w:sz w:val="20"/>
        </w:rPr>
        <w:t xml:space="preserve"> </w:t>
      </w:r>
      <w:r w:rsidR="00FF1C4C">
        <w:rPr>
          <w:sz w:val="20"/>
        </w:rPr>
        <w:t xml:space="preserve"> </w:t>
      </w:r>
      <w:r w:rsidRPr="00143EA6" w:rsidR="00597FED">
        <w:rPr>
          <w:i/>
          <w:iCs/>
          <w:sz w:val="20"/>
        </w:rPr>
        <w:t>See</w:t>
      </w:r>
      <w:r w:rsidR="00597FED">
        <w:rPr>
          <w:sz w:val="20"/>
        </w:rPr>
        <w:t xml:space="preserve"> </w:t>
      </w:r>
      <w:r w:rsidRPr="00143EA6" w:rsidR="00597FED">
        <w:rPr>
          <w:sz w:val="20"/>
        </w:rPr>
        <w:t>LMS File No. 0000177550</w:t>
      </w:r>
      <w:r w:rsidR="00597FED">
        <w:rPr>
          <w:sz w:val="20"/>
        </w:rPr>
        <w:t xml:space="preserve">; </w:t>
      </w:r>
      <w:r w:rsidRPr="004E3A6F" w:rsidR="00597FED">
        <w:rPr>
          <w:i/>
          <w:iCs/>
          <w:sz w:val="20"/>
        </w:rPr>
        <w:t>Amendment of Section 73.622(j), Table of Allotments, Television Broadcast Stations (Butte, Montana)</w:t>
      </w:r>
      <w:r w:rsidR="00597FED">
        <w:rPr>
          <w:sz w:val="20"/>
        </w:rPr>
        <w:t>, MB Docket No. 22-</w:t>
      </w:r>
      <w:r w:rsidR="00211227">
        <w:rPr>
          <w:sz w:val="20"/>
        </w:rPr>
        <w:t>115</w:t>
      </w:r>
      <w:r w:rsidR="00597FED">
        <w:rPr>
          <w:sz w:val="20"/>
        </w:rPr>
        <w:t>, Notice of Proposed Rulemaking, DA 22-</w:t>
      </w:r>
      <w:r w:rsidR="00211227">
        <w:rPr>
          <w:sz w:val="20"/>
        </w:rPr>
        <w:t>249</w:t>
      </w:r>
      <w:r w:rsidR="00597FED">
        <w:rPr>
          <w:sz w:val="20"/>
        </w:rPr>
        <w:t xml:space="preserve"> (rel. </w:t>
      </w:r>
      <w:r w:rsidR="003B084E">
        <w:rPr>
          <w:sz w:val="20"/>
        </w:rPr>
        <w:t>March</w:t>
      </w:r>
      <w:r w:rsidR="00597FED">
        <w:rPr>
          <w:sz w:val="20"/>
        </w:rPr>
        <w:t xml:space="preserve"> </w:t>
      </w:r>
      <w:r w:rsidR="00211227">
        <w:rPr>
          <w:sz w:val="20"/>
        </w:rPr>
        <w:t>10</w:t>
      </w:r>
      <w:r w:rsidR="00597FED">
        <w:rPr>
          <w:sz w:val="20"/>
        </w:rPr>
        <w:t xml:space="preserve">, 2022).  Like KPAX-TV, KXLF-TV is also a CBS affiliate.  </w:t>
      </w:r>
      <w:r w:rsidRPr="00123009" w:rsidR="003C57B3">
        <w:rPr>
          <w:sz w:val="20"/>
        </w:rPr>
        <w:t>A</w:t>
      </w:r>
      <w:r w:rsidR="00642828">
        <w:rPr>
          <w:sz w:val="20"/>
        </w:rPr>
        <w:t xml:space="preserve">ccording to Scripps, </w:t>
      </w:r>
      <w:r w:rsidRPr="00123009" w:rsidR="003C57B3">
        <w:rPr>
          <w:sz w:val="20"/>
        </w:rPr>
        <w:t>the loss areas created by th</w:t>
      </w:r>
      <w:r w:rsidR="00642828">
        <w:rPr>
          <w:sz w:val="20"/>
        </w:rPr>
        <w:t xml:space="preserve">e proposed </w:t>
      </w:r>
      <w:r w:rsidR="00D12303">
        <w:rPr>
          <w:sz w:val="20"/>
        </w:rPr>
        <w:t>KPAX-TV</w:t>
      </w:r>
      <w:r w:rsidRPr="00123009" w:rsidR="003C57B3">
        <w:rPr>
          <w:sz w:val="20"/>
        </w:rPr>
        <w:t xml:space="preserve"> channel change </w:t>
      </w:r>
      <w:r w:rsidR="00EF21D5">
        <w:rPr>
          <w:sz w:val="20"/>
        </w:rPr>
        <w:t>is</w:t>
      </w:r>
      <w:r w:rsidRPr="00123009" w:rsidR="003C57B3">
        <w:rPr>
          <w:sz w:val="20"/>
        </w:rPr>
        <w:t xml:space="preserve"> partially covered by </w:t>
      </w:r>
      <w:r w:rsidR="002E3A75">
        <w:rPr>
          <w:sz w:val="20"/>
        </w:rPr>
        <w:t>the KXLF-TV contour.  Scripps states that the number of persons losing CBS service remains the same whether taking into account the current or proposed KXLF-TV noise limited contour.</w:t>
      </w:r>
      <w:r w:rsidR="003C57B3">
        <w:rPr>
          <w:rFonts w:ascii="Arial" w:hAnsi="Arial" w:cs="Arial"/>
          <w:sz w:val="27"/>
          <w:szCs w:val="27"/>
        </w:rPr>
        <w:t xml:space="preserve"> </w:t>
      </w:r>
      <w:r w:rsidRPr="00395FEE" w:rsidR="00897354">
        <w:rPr>
          <w:sz w:val="20"/>
        </w:rPr>
        <w:t xml:space="preserve"> </w:t>
      </w:r>
      <w:r w:rsidR="00433184">
        <w:rPr>
          <w:sz w:val="20"/>
        </w:rPr>
        <w:t xml:space="preserve"> </w:t>
      </w:r>
      <w:r w:rsidRPr="00395FEE" w:rsidR="00FF4668">
        <w:rPr>
          <w:sz w:val="20"/>
        </w:rPr>
        <w:t xml:space="preserve">  </w:t>
      </w:r>
    </w:p>
  </w:footnote>
  <w:footnote w:id="4">
    <w:p w:rsidR="004C557D" w:rsidRPr="00395FEE" w:rsidP="00B76571" w14:paraId="59E1B4D4"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w:t>
      </w:r>
      <w:r w:rsidRPr="00434B03" w:rsidR="00477336">
        <w:rPr>
          <w:sz w:val="20"/>
          <w:szCs w:val="20"/>
        </w:rPr>
        <w:t>i</w:t>
      </w:r>
      <w:r w:rsidRPr="00434B03" w:rsidR="00477336">
        <w:rPr>
          <w:sz w:val="20"/>
          <w:szCs w:val="20"/>
        </w:rPr>
        <w:t xml:space="preserve">),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42E2FEBC" w14:textId="7DCBBF10">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w:t>
      </w:r>
      <w:r w:rsidR="008B4FC9">
        <w:t>, para. 42</w:t>
      </w:r>
      <w:r>
        <w:t xml:space="preserve"> (2010).</w:t>
      </w:r>
    </w:p>
  </w:footnote>
  <w:footnote w:id="6">
    <w:p w:rsidR="00F74838" w:rsidP="00F74838" w14:paraId="19534459" w14:textId="77777777">
      <w:pPr>
        <w:pStyle w:val="FootnoteText"/>
      </w:pPr>
      <w:r>
        <w:rPr>
          <w:rStyle w:val="FootnoteReference"/>
        </w:rPr>
        <w:footnoteRef/>
      </w:r>
      <w:r>
        <w:t xml:space="preserve"> Petition at 2</w:t>
      </w:r>
      <w:r w:rsidR="00D60426">
        <w:t>-3</w:t>
      </w:r>
      <w:r>
        <w:t>.</w:t>
      </w:r>
    </w:p>
  </w:footnote>
  <w:footnote w:id="7">
    <w:p w:rsidR="00F74838" w14:paraId="2A71B9D7" w14:textId="5258BE46">
      <w:pPr>
        <w:pStyle w:val="FootnoteText"/>
      </w:pPr>
      <w:r>
        <w:rPr>
          <w:rStyle w:val="FootnoteReference"/>
        </w:rPr>
        <w:footnoteRef/>
      </w:r>
      <w:r>
        <w:t xml:space="preserve"> </w:t>
      </w:r>
      <w:r w:rsidR="00D562DC">
        <w:t xml:space="preserve">Engineering Statement at </w:t>
      </w:r>
      <w:r w:rsidR="00420D92">
        <w:t>2.</w:t>
      </w:r>
    </w:p>
  </w:footnote>
  <w:footnote w:id="8">
    <w:p w:rsidR="003A3CCD" w14:paraId="67F326B9" w14:textId="7712F753">
      <w:pPr>
        <w:pStyle w:val="FootnoteText"/>
      </w:pPr>
      <w:r>
        <w:rPr>
          <w:rStyle w:val="FootnoteReference"/>
        </w:rPr>
        <w:footnoteRef/>
      </w:r>
      <w:r>
        <w:t xml:space="preserve"> </w:t>
      </w:r>
      <w:r w:rsidR="00BC7687">
        <w:t xml:space="preserve">Petition at </w:t>
      </w:r>
      <w:r w:rsidR="00420D92">
        <w:t>3-4.</w:t>
      </w:r>
    </w:p>
  </w:footnote>
  <w:footnote w:id="9">
    <w:p w:rsidR="00411C58" w14:paraId="7D800DE5" w14:textId="540CC0C7">
      <w:pPr>
        <w:pStyle w:val="FootnoteText"/>
      </w:pPr>
      <w:r>
        <w:rPr>
          <w:rStyle w:val="FootnoteReference"/>
        </w:rPr>
        <w:footnoteRef/>
      </w:r>
      <w:r>
        <w:t xml:space="preserve"> </w:t>
      </w:r>
      <w:r w:rsidRPr="00083832" w:rsidR="00B3441D">
        <w:t>Amended</w:t>
      </w:r>
      <w:r w:rsidRPr="00083832" w:rsidR="00420D92">
        <w:t xml:space="preserve"> </w:t>
      </w:r>
      <w:r w:rsidRPr="00083832" w:rsidR="00BC7687">
        <w:t xml:space="preserve">Engineering Statement at </w:t>
      </w:r>
      <w:r w:rsidRPr="00083832" w:rsidR="00B065A0">
        <w:t>4</w:t>
      </w:r>
      <w:r w:rsidRPr="00083832" w:rsidR="00BC7687">
        <w:t>.</w:t>
      </w:r>
      <w:r w:rsidRPr="00083832" w:rsidR="00597FED">
        <w:t xml:space="preserve">  In addition, the Engineering Statement shows that the loss area is also partially overlapped by the noise limited contours of </w:t>
      </w:r>
      <w:r w:rsidRPr="00083832" w:rsidR="00083832">
        <w:t xml:space="preserve">Montana </w:t>
      </w:r>
      <w:r w:rsidRPr="00F76835" w:rsidR="00597FED">
        <w:t xml:space="preserve">television stations </w:t>
      </w:r>
      <w:r w:rsidRPr="00F76835" w:rsidR="00083832">
        <w:t>K</w:t>
      </w:r>
      <w:r w:rsidR="00B12291">
        <w:t>ECI-TV</w:t>
      </w:r>
      <w:r w:rsidR="00083832">
        <w:t xml:space="preserve"> (NBC),</w:t>
      </w:r>
      <w:r w:rsidRPr="00F76835" w:rsidR="00083832">
        <w:t xml:space="preserve"> </w:t>
      </w:r>
      <w:r w:rsidR="00B12291">
        <w:t>Missoula</w:t>
      </w:r>
      <w:r w:rsidR="00083832">
        <w:t>;</w:t>
      </w:r>
      <w:r w:rsidRPr="00F76835" w:rsidR="00083832">
        <w:t xml:space="preserve"> K</w:t>
      </w:r>
      <w:r w:rsidR="00B12291">
        <w:t>TVH</w:t>
      </w:r>
      <w:r w:rsidRPr="00F76835" w:rsidR="00083832">
        <w:t>-</w:t>
      </w:r>
      <w:r w:rsidR="00B12291">
        <w:t>DT</w:t>
      </w:r>
      <w:r w:rsidR="00083832">
        <w:t xml:space="preserve"> (</w:t>
      </w:r>
      <w:r w:rsidR="00B12291">
        <w:t>N</w:t>
      </w:r>
      <w:r w:rsidR="003F6A3A">
        <w:t>BC</w:t>
      </w:r>
      <w:r w:rsidR="00083832">
        <w:t>)</w:t>
      </w:r>
      <w:r w:rsidR="003F6A3A">
        <w:t xml:space="preserve">, </w:t>
      </w:r>
      <w:r w:rsidR="00B12291">
        <w:t>Helena</w:t>
      </w:r>
      <w:r w:rsidR="00BC6649">
        <w:t>;</w:t>
      </w:r>
      <w:r w:rsidR="003F6A3A">
        <w:t xml:space="preserve"> </w:t>
      </w:r>
      <w:r w:rsidRPr="00F76835" w:rsidR="00B12291">
        <w:t>K</w:t>
      </w:r>
      <w:r w:rsidR="00B12291">
        <w:t>TVM</w:t>
      </w:r>
      <w:r w:rsidRPr="00F76835" w:rsidR="00083832">
        <w:t>-TV</w:t>
      </w:r>
      <w:r w:rsidR="00BC6649">
        <w:t xml:space="preserve"> (</w:t>
      </w:r>
      <w:r w:rsidR="00B12291">
        <w:t>NBC</w:t>
      </w:r>
      <w:r w:rsidR="00BC6649">
        <w:t>)</w:t>
      </w:r>
      <w:r w:rsidRPr="00F76835" w:rsidR="00083832">
        <w:t>,</w:t>
      </w:r>
      <w:r w:rsidR="00F76835">
        <w:t xml:space="preserve"> </w:t>
      </w:r>
      <w:r w:rsidR="00B12291">
        <w:t>Butte</w:t>
      </w:r>
      <w:r w:rsidR="00F76835">
        <w:t>;</w:t>
      </w:r>
      <w:r w:rsidRPr="00F76835" w:rsidR="00083832">
        <w:t xml:space="preserve"> K</w:t>
      </w:r>
      <w:r w:rsidR="00B12291">
        <w:t>WYB</w:t>
      </w:r>
      <w:r w:rsidR="00F76835">
        <w:t xml:space="preserve"> (</w:t>
      </w:r>
      <w:r w:rsidR="00B12291">
        <w:t>ABC/FOX</w:t>
      </w:r>
      <w:r w:rsidR="00F76835">
        <w:t>)</w:t>
      </w:r>
      <w:r w:rsidRPr="00F76835" w:rsidR="00083832">
        <w:t>,</w:t>
      </w:r>
      <w:r w:rsidR="00F76835">
        <w:t xml:space="preserve"> </w:t>
      </w:r>
      <w:r w:rsidR="00B12291">
        <w:t>Butte</w:t>
      </w:r>
      <w:r w:rsidR="00F76835">
        <w:t>;</w:t>
      </w:r>
      <w:r w:rsidRPr="00F76835" w:rsidR="00083832">
        <w:t xml:space="preserve"> KCFW-TV (NBC), Kalispell</w:t>
      </w:r>
      <w:r w:rsidR="00BC6649">
        <w:t xml:space="preserve">; and </w:t>
      </w:r>
      <w:r w:rsidRPr="00F76835" w:rsidR="00597FED">
        <w:t>KUKL (PBS)</w:t>
      </w:r>
      <w:r w:rsidR="00BC6649">
        <w:t>,</w:t>
      </w:r>
      <w:r w:rsidR="00F76835">
        <w:t xml:space="preserve"> Kalispell</w:t>
      </w:r>
      <w:r w:rsidRPr="00F76835" w:rsidR="00597FED">
        <w:t xml:space="preserve">.  </w:t>
      </w:r>
      <w:r w:rsidRPr="00F76835" w:rsidR="00597FED">
        <w:rPr>
          <w:i/>
          <w:iCs/>
        </w:rPr>
        <w:t>Id.</w:t>
      </w:r>
      <w:r w:rsidRPr="00F76835" w:rsidR="00597FED">
        <w:t xml:space="preserve">  Thus, viewers in the loss area would continue to have access to other major network and educational programming.</w:t>
      </w:r>
    </w:p>
  </w:footnote>
  <w:footnote w:id="10">
    <w:p w:rsidR="00E208EC" w:rsidRPr="00BE3330" w:rsidP="004A2A44" w14:paraId="4495B78C" w14:textId="77777777">
      <w:pPr>
        <w:pStyle w:val="FootnoteText"/>
        <w:widowControl w:val="0"/>
      </w:pPr>
      <w:r>
        <w:rPr>
          <w:rStyle w:val="FootnoteReference"/>
        </w:rPr>
        <w:footnoteRef/>
      </w:r>
      <w:r>
        <w:t xml:space="preserve"> 47 CFR § 73.625(a).</w:t>
      </w:r>
      <w:bookmarkStart w:id="1" w:name="SR;334"/>
      <w:bookmarkEnd w:id="1"/>
    </w:p>
  </w:footnote>
  <w:footnote w:id="11">
    <w:p w:rsidR="00622665" w14:paraId="33B0E7C9" w14:textId="495AA58A">
      <w:pPr>
        <w:pStyle w:val="FootnoteText"/>
      </w:pPr>
      <w:r>
        <w:rPr>
          <w:rStyle w:val="FootnoteReference"/>
        </w:rPr>
        <w:footnoteRef/>
      </w:r>
      <w:r w:rsidR="005249D1">
        <w:t xml:space="preserve"> </w:t>
      </w:r>
      <w:r w:rsidR="005249D1">
        <w:rPr>
          <w:spacing w:val="-3"/>
          <w:szCs w:val="22"/>
        </w:rPr>
        <w:t>Since the proposed facility is located within the Canadian coordination zone, concurrence from the Canadian government must be obtained for this allotment.</w:t>
      </w:r>
    </w:p>
  </w:footnote>
  <w:footnote w:id="12">
    <w:p w:rsidR="00E208EC" w:rsidP="004A2A44" w14:paraId="3EAF4309" w14:textId="77777777">
      <w:pPr>
        <w:pStyle w:val="FootnoteText"/>
        <w:widowControl w:val="0"/>
      </w:pPr>
      <w:r w:rsidRPr="003F7A73">
        <w:rPr>
          <w:rStyle w:val="FootnoteReference"/>
        </w:rPr>
        <w:footnoteRef/>
      </w:r>
      <w:r w:rsidRPr="003F7A73">
        <w:t xml:space="preserve"> 47 CFR §§ 73.616, 73.623.</w:t>
      </w:r>
    </w:p>
  </w:footnote>
  <w:footnote w:id="13">
    <w:p w:rsidR="00CC45E7" w:rsidRPr="008B4DE5" w14:paraId="64AB8D8E"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w:t>
      </w:r>
      <w:r w:rsidR="00F4141B">
        <w:t xml:space="preserve"> that loss of network service to</w:t>
      </w:r>
      <w:r w:rsidRPr="00586AF3" w:rsidR="00F4141B">
        <w:t xml:space="preserve"> less than 500 persons is </w:t>
      </w:r>
      <w:r w:rsidRPr="00586AF3" w:rsidR="00F4141B">
        <w:rPr>
          <w:i/>
          <w:iCs/>
        </w:rPr>
        <w:t>de minimi</w:t>
      </w:r>
      <w:r w:rsidR="00F4141B">
        <w:rPr>
          <w:i/>
          <w:iCs/>
        </w:rPr>
        <w:t>s</w:t>
      </w:r>
      <w:r>
        <w:rPr>
          <w:i/>
          <w:iCs/>
        </w:rPr>
        <w:t>).</w:t>
      </w:r>
      <w:r w:rsidR="00921398">
        <w:rPr>
          <w:i/>
          <w:iCs/>
        </w:rPr>
        <w:t xml:space="preserve"> </w:t>
      </w:r>
    </w:p>
  </w:footnote>
  <w:footnote w:id="14">
    <w:p w:rsidR="00E208EC" w:rsidP="004A2A44" w14:paraId="24625FE6" w14:textId="77777777">
      <w:pPr>
        <w:pStyle w:val="FootnoteText"/>
        <w:widowControl w:val="0"/>
      </w:pPr>
      <w:r>
        <w:rPr>
          <w:rStyle w:val="FootnoteReference"/>
        </w:rPr>
        <w:footnoteRef/>
      </w:r>
      <w:r>
        <w:t xml:space="preserve"> 47 CFR § 73.622(</w:t>
      </w:r>
      <w:r w:rsidR="00895844">
        <w:t>j</w:t>
      </w:r>
      <w:r>
        <w:t>).</w:t>
      </w:r>
    </w:p>
  </w:footnote>
  <w:footnote w:id="15">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6">
    <w:p w:rsidR="0025083E" w14:paraId="0E37377A" w14:textId="77777777">
      <w:pPr>
        <w:pStyle w:val="FootnoteText"/>
      </w:pPr>
      <w:r>
        <w:rPr>
          <w:rStyle w:val="FootnoteReference"/>
        </w:rPr>
        <w:footnoteRef/>
      </w:r>
      <w:r>
        <w:t xml:space="preserve"> </w:t>
      </w:r>
      <w:r w:rsidRPr="0025083E">
        <w:t>47 CFR § 1.420(j).</w:t>
      </w:r>
    </w:p>
  </w:footnote>
  <w:footnote w:id="17">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8">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19">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20">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1">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2">
    <w:p w:rsidR="00787DB6" w:rsidP="004A2A44" w14:paraId="78FF082C" w14:textId="77777777">
      <w:pPr>
        <w:pStyle w:val="FootnoteText"/>
        <w:widowControl w:val="0"/>
      </w:pPr>
      <w:r>
        <w:rPr>
          <w:rStyle w:val="FootnoteReference"/>
        </w:rPr>
        <w:footnoteRef/>
      </w:r>
      <w:r>
        <w:t xml:space="preserve"> 47 CFR § </w:t>
      </w:r>
      <w:r w:rsidR="00810450">
        <w:t>1</w:t>
      </w:r>
      <w:r>
        <w:t>.</w:t>
      </w:r>
      <w:r w:rsidR="00810450">
        <w:t>4</w:t>
      </w:r>
      <w:r>
        <w:t>20.</w:t>
      </w:r>
    </w:p>
  </w:footnote>
  <w:footnote w:id="23">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4">
    <w:p w:rsidR="00787DB6" w:rsidRPr="00522221" w:rsidP="004A2A44" w14:paraId="1BB0BA2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5">
    <w:p w:rsidR="00787DB6" w:rsidP="004A2A44" w14:paraId="65E176DA" w14:textId="77777777">
      <w:pPr>
        <w:pStyle w:val="FootnoteText"/>
        <w:widowControl w:val="0"/>
      </w:pPr>
      <w:r>
        <w:rPr>
          <w:rStyle w:val="FootnoteReference"/>
        </w:rPr>
        <w:footnoteRef/>
      </w:r>
      <w:r>
        <w:t xml:space="preserve"> 47 CFR § 1.1208.</w:t>
      </w:r>
    </w:p>
  </w:footnote>
  <w:footnote w:id="26">
    <w:p w:rsidR="00787DB6" w:rsidP="004A2A44" w14:paraId="1599747F" w14:textId="77777777">
      <w:pPr>
        <w:pStyle w:val="FootnoteText"/>
        <w:widowControl w:val="0"/>
      </w:pPr>
      <w:r>
        <w:rPr>
          <w:rStyle w:val="FootnoteReference"/>
        </w:rPr>
        <w:footnoteRef/>
      </w:r>
      <w:r>
        <w:t xml:space="preserve"> 47 CFR § 1.1204(a)(10).</w:t>
      </w:r>
    </w:p>
  </w:footnote>
  <w:footnote w:id="27">
    <w:p w:rsidR="00787DB6" w:rsidP="004A2A44" w14:paraId="3B16E3CF"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8">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9">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0">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1">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4EB9D59A">
    <w:pPr>
      <w:pStyle w:val="Header"/>
      <w:rPr>
        <w:b w:val="0"/>
      </w:rPr>
    </w:pPr>
    <w:r>
      <w:tab/>
    </w:r>
    <w:r>
      <w:t>Federal Communications Commission</w:t>
    </w:r>
    <w:r>
      <w:tab/>
    </w:r>
    <w:r w:rsidR="004A2A44">
      <w:t>DA</w:t>
    </w:r>
    <w:r w:rsidR="00BF05D9">
      <w:t xml:space="preserve"> 2</w:t>
    </w:r>
    <w:r w:rsidR="00F468A9">
      <w:t>2</w:t>
    </w:r>
    <w:r w:rsidR="00BF05D9">
      <w:t>-</w:t>
    </w:r>
    <w:r w:rsidR="00FE330C">
      <w:t>250</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798B735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FE330C">
      <w:rPr>
        <w:spacing w:val="-2"/>
      </w:rPr>
      <w:t>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2AE"/>
    <w:rsid w:val="00011B0B"/>
    <w:rsid w:val="00011BF4"/>
    <w:rsid w:val="0001481B"/>
    <w:rsid w:val="00021511"/>
    <w:rsid w:val="000219B9"/>
    <w:rsid w:val="00024F0D"/>
    <w:rsid w:val="000349AA"/>
    <w:rsid w:val="00036039"/>
    <w:rsid w:val="0003725D"/>
    <w:rsid w:val="00037F90"/>
    <w:rsid w:val="00043719"/>
    <w:rsid w:val="00044E4A"/>
    <w:rsid w:val="00047F98"/>
    <w:rsid w:val="000504A8"/>
    <w:rsid w:val="00057665"/>
    <w:rsid w:val="00067309"/>
    <w:rsid w:val="00070CCF"/>
    <w:rsid w:val="000716A9"/>
    <w:rsid w:val="00073F2A"/>
    <w:rsid w:val="00083832"/>
    <w:rsid w:val="00084626"/>
    <w:rsid w:val="000875BF"/>
    <w:rsid w:val="0009191D"/>
    <w:rsid w:val="00096D8C"/>
    <w:rsid w:val="000A20C5"/>
    <w:rsid w:val="000A454E"/>
    <w:rsid w:val="000A72DA"/>
    <w:rsid w:val="000B38F9"/>
    <w:rsid w:val="000C0B65"/>
    <w:rsid w:val="000C5F08"/>
    <w:rsid w:val="000C7622"/>
    <w:rsid w:val="000D7760"/>
    <w:rsid w:val="000D7B7B"/>
    <w:rsid w:val="000E0315"/>
    <w:rsid w:val="000E05FE"/>
    <w:rsid w:val="000E3D42"/>
    <w:rsid w:val="000E46B2"/>
    <w:rsid w:val="000E6FC1"/>
    <w:rsid w:val="000E7316"/>
    <w:rsid w:val="000F5DBC"/>
    <w:rsid w:val="00100012"/>
    <w:rsid w:val="00111958"/>
    <w:rsid w:val="00113A6F"/>
    <w:rsid w:val="00122BD5"/>
    <w:rsid w:val="00123009"/>
    <w:rsid w:val="00123286"/>
    <w:rsid w:val="001237E2"/>
    <w:rsid w:val="001317A9"/>
    <w:rsid w:val="00133F79"/>
    <w:rsid w:val="00134EA3"/>
    <w:rsid w:val="00143EA6"/>
    <w:rsid w:val="00144C14"/>
    <w:rsid w:val="00152670"/>
    <w:rsid w:val="00165107"/>
    <w:rsid w:val="001659A0"/>
    <w:rsid w:val="00170F1F"/>
    <w:rsid w:val="00173164"/>
    <w:rsid w:val="001740B7"/>
    <w:rsid w:val="001758B2"/>
    <w:rsid w:val="00177BB1"/>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AF5"/>
    <w:rsid w:val="00206043"/>
    <w:rsid w:val="00211227"/>
    <w:rsid w:val="00212BDD"/>
    <w:rsid w:val="002166B2"/>
    <w:rsid w:val="002268F8"/>
    <w:rsid w:val="0022695F"/>
    <w:rsid w:val="00226A10"/>
    <w:rsid w:val="00232DD1"/>
    <w:rsid w:val="00236456"/>
    <w:rsid w:val="00236ABA"/>
    <w:rsid w:val="00242C1F"/>
    <w:rsid w:val="0025083E"/>
    <w:rsid w:val="002565D8"/>
    <w:rsid w:val="0027358B"/>
    <w:rsid w:val="00273EA0"/>
    <w:rsid w:val="00275CF5"/>
    <w:rsid w:val="00281766"/>
    <w:rsid w:val="00282422"/>
    <w:rsid w:val="0028301F"/>
    <w:rsid w:val="00285017"/>
    <w:rsid w:val="00293A1A"/>
    <w:rsid w:val="002A2D2E"/>
    <w:rsid w:val="002A4DA5"/>
    <w:rsid w:val="002C00E8"/>
    <w:rsid w:val="002C2A5E"/>
    <w:rsid w:val="002C3F66"/>
    <w:rsid w:val="002D246D"/>
    <w:rsid w:val="002D6954"/>
    <w:rsid w:val="002D6F2D"/>
    <w:rsid w:val="002D72B9"/>
    <w:rsid w:val="002E27DF"/>
    <w:rsid w:val="002E3A75"/>
    <w:rsid w:val="002F1E86"/>
    <w:rsid w:val="002F6E16"/>
    <w:rsid w:val="003002F5"/>
    <w:rsid w:val="00311E3F"/>
    <w:rsid w:val="0031233E"/>
    <w:rsid w:val="00315FEE"/>
    <w:rsid w:val="00316968"/>
    <w:rsid w:val="0032122C"/>
    <w:rsid w:val="00327A95"/>
    <w:rsid w:val="00327DD1"/>
    <w:rsid w:val="00331D74"/>
    <w:rsid w:val="00332FCC"/>
    <w:rsid w:val="003356E8"/>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351B"/>
    <w:rsid w:val="0036572B"/>
    <w:rsid w:val="003660ED"/>
    <w:rsid w:val="00367CDB"/>
    <w:rsid w:val="00370034"/>
    <w:rsid w:val="00370A81"/>
    <w:rsid w:val="00383006"/>
    <w:rsid w:val="00383C9E"/>
    <w:rsid w:val="00386604"/>
    <w:rsid w:val="00390A40"/>
    <w:rsid w:val="00395FEE"/>
    <w:rsid w:val="00396CFF"/>
    <w:rsid w:val="003A109B"/>
    <w:rsid w:val="003A3CCD"/>
    <w:rsid w:val="003A5244"/>
    <w:rsid w:val="003B0550"/>
    <w:rsid w:val="003B084E"/>
    <w:rsid w:val="003B2BBE"/>
    <w:rsid w:val="003B5AC1"/>
    <w:rsid w:val="003B694F"/>
    <w:rsid w:val="003B6FA0"/>
    <w:rsid w:val="003C239D"/>
    <w:rsid w:val="003C57B3"/>
    <w:rsid w:val="003D020A"/>
    <w:rsid w:val="003D702A"/>
    <w:rsid w:val="003D7856"/>
    <w:rsid w:val="003F171C"/>
    <w:rsid w:val="003F4717"/>
    <w:rsid w:val="003F5FC9"/>
    <w:rsid w:val="003F6A3A"/>
    <w:rsid w:val="003F7895"/>
    <w:rsid w:val="003F7A73"/>
    <w:rsid w:val="0040430E"/>
    <w:rsid w:val="00406272"/>
    <w:rsid w:val="00411C58"/>
    <w:rsid w:val="00412FC5"/>
    <w:rsid w:val="004144C7"/>
    <w:rsid w:val="00417699"/>
    <w:rsid w:val="00420D92"/>
    <w:rsid w:val="004210A9"/>
    <w:rsid w:val="00422276"/>
    <w:rsid w:val="004242F1"/>
    <w:rsid w:val="00425EAC"/>
    <w:rsid w:val="00433184"/>
    <w:rsid w:val="00434B03"/>
    <w:rsid w:val="00434C04"/>
    <w:rsid w:val="00436BE4"/>
    <w:rsid w:val="00437790"/>
    <w:rsid w:val="004418B6"/>
    <w:rsid w:val="00444629"/>
    <w:rsid w:val="00444C77"/>
    <w:rsid w:val="00445A00"/>
    <w:rsid w:val="00446B77"/>
    <w:rsid w:val="00451B0F"/>
    <w:rsid w:val="00451CA9"/>
    <w:rsid w:val="00464494"/>
    <w:rsid w:val="00465053"/>
    <w:rsid w:val="00475411"/>
    <w:rsid w:val="00477336"/>
    <w:rsid w:val="00481E5A"/>
    <w:rsid w:val="0048464E"/>
    <w:rsid w:val="00484F99"/>
    <w:rsid w:val="00493354"/>
    <w:rsid w:val="00494BBF"/>
    <w:rsid w:val="004A2A44"/>
    <w:rsid w:val="004A3C48"/>
    <w:rsid w:val="004A449C"/>
    <w:rsid w:val="004A5916"/>
    <w:rsid w:val="004B33FE"/>
    <w:rsid w:val="004B59E1"/>
    <w:rsid w:val="004C2EE3"/>
    <w:rsid w:val="004C557D"/>
    <w:rsid w:val="004C638D"/>
    <w:rsid w:val="004D6FE1"/>
    <w:rsid w:val="004E3A6F"/>
    <w:rsid w:val="004E4A22"/>
    <w:rsid w:val="004F0BC4"/>
    <w:rsid w:val="004F2D74"/>
    <w:rsid w:val="004F7ED5"/>
    <w:rsid w:val="00506DB1"/>
    <w:rsid w:val="00507BFC"/>
    <w:rsid w:val="005109B3"/>
    <w:rsid w:val="00511968"/>
    <w:rsid w:val="00522221"/>
    <w:rsid w:val="005242D3"/>
    <w:rsid w:val="005249D1"/>
    <w:rsid w:val="00534DA3"/>
    <w:rsid w:val="00540ED1"/>
    <w:rsid w:val="005411A9"/>
    <w:rsid w:val="00543469"/>
    <w:rsid w:val="00554467"/>
    <w:rsid w:val="00555584"/>
    <w:rsid w:val="0055614C"/>
    <w:rsid w:val="0056206B"/>
    <w:rsid w:val="00563090"/>
    <w:rsid w:val="00566D06"/>
    <w:rsid w:val="00574B44"/>
    <w:rsid w:val="005757D6"/>
    <w:rsid w:val="00583133"/>
    <w:rsid w:val="00586AF3"/>
    <w:rsid w:val="00594FC0"/>
    <w:rsid w:val="00597FED"/>
    <w:rsid w:val="005A0E14"/>
    <w:rsid w:val="005A2607"/>
    <w:rsid w:val="005A7F82"/>
    <w:rsid w:val="005B1762"/>
    <w:rsid w:val="005B3D01"/>
    <w:rsid w:val="005B5964"/>
    <w:rsid w:val="005D07C4"/>
    <w:rsid w:val="005D3FB0"/>
    <w:rsid w:val="005E14C2"/>
    <w:rsid w:val="005E3497"/>
    <w:rsid w:val="005E58E3"/>
    <w:rsid w:val="005E6B99"/>
    <w:rsid w:val="005F32E9"/>
    <w:rsid w:val="005F375B"/>
    <w:rsid w:val="006005E2"/>
    <w:rsid w:val="00607BA5"/>
    <w:rsid w:val="0061180A"/>
    <w:rsid w:val="00614BF2"/>
    <w:rsid w:val="00614EBA"/>
    <w:rsid w:val="00622665"/>
    <w:rsid w:val="00625F14"/>
    <w:rsid w:val="00626EB6"/>
    <w:rsid w:val="00636D47"/>
    <w:rsid w:val="006404B4"/>
    <w:rsid w:val="00642828"/>
    <w:rsid w:val="00647E02"/>
    <w:rsid w:val="00655D03"/>
    <w:rsid w:val="00662635"/>
    <w:rsid w:val="00662BAE"/>
    <w:rsid w:val="006704F5"/>
    <w:rsid w:val="00683388"/>
    <w:rsid w:val="00683F81"/>
    <w:rsid w:val="00683F84"/>
    <w:rsid w:val="00692E04"/>
    <w:rsid w:val="00695325"/>
    <w:rsid w:val="006964AB"/>
    <w:rsid w:val="006A16D7"/>
    <w:rsid w:val="006A3717"/>
    <w:rsid w:val="006A4BFB"/>
    <w:rsid w:val="006A6A81"/>
    <w:rsid w:val="006A7A0C"/>
    <w:rsid w:val="006C2BDB"/>
    <w:rsid w:val="006C7C34"/>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4131D"/>
    <w:rsid w:val="00745508"/>
    <w:rsid w:val="00747A4A"/>
    <w:rsid w:val="0075166D"/>
    <w:rsid w:val="007524CD"/>
    <w:rsid w:val="007558FB"/>
    <w:rsid w:val="0077474A"/>
    <w:rsid w:val="00780924"/>
    <w:rsid w:val="00783ACC"/>
    <w:rsid w:val="00785689"/>
    <w:rsid w:val="00785CD8"/>
    <w:rsid w:val="00787ADA"/>
    <w:rsid w:val="00787DB6"/>
    <w:rsid w:val="007965EA"/>
    <w:rsid w:val="00796CDB"/>
    <w:rsid w:val="0079754B"/>
    <w:rsid w:val="007A0571"/>
    <w:rsid w:val="007A163B"/>
    <w:rsid w:val="007A1E6D"/>
    <w:rsid w:val="007A3BAB"/>
    <w:rsid w:val="007A4133"/>
    <w:rsid w:val="007A716F"/>
    <w:rsid w:val="007B0CC4"/>
    <w:rsid w:val="007B0EB2"/>
    <w:rsid w:val="007C16F4"/>
    <w:rsid w:val="007C5386"/>
    <w:rsid w:val="007D4249"/>
    <w:rsid w:val="007E3A08"/>
    <w:rsid w:val="007F7B96"/>
    <w:rsid w:val="008000E4"/>
    <w:rsid w:val="008101E9"/>
    <w:rsid w:val="00810450"/>
    <w:rsid w:val="0081046E"/>
    <w:rsid w:val="00810B6F"/>
    <w:rsid w:val="00822CE0"/>
    <w:rsid w:val="008248C2"/>
    <w:rsid w:val="00825703"/>
    <w:rsid w:val="00832FE4"/>
    <w:rsid w:val="00836EF4"/>
    <w:rsid w:val="0084005D"/>
    <w:rsid w:val="00840FF0"/>
    <w:rsid w:val="00841AB1"/>
    <w:rsid w:val="00844F1E"/>
    <w:rsid w:val="008470CB"/>
    <w:rsid w:val="00847350"/>
    <w:rsid w:val="00855099"/>
    <w:rsid w:val="008675C6"/>
    <w:rsid w:val="0087360E"/>
    <w:rsid w:val="0088770A"/>
    <w:rsid w:val="00892071"/>
    <w:rsid w:val="008928FA"/>
    <w:rsid w:val="008934F7"/>
    <w:rsid w:val="00895844"/>
    <w:rsid w:val="00896190"/>
    <w:rsid w:val="00897354"/>
    <w:rsid w:val="0089784D"/>
    <w:rsid w:val="008A58AA"/>
    <w:rsid w:val="008B497D"/>
    <w:rsid w:val="008B4DE5"/>
    <w:rsid w:val="008B4FC9"/>
    <w:rsid w:val="008B6B96"/>
    <w:rsid w:val="008C24D4"/>
    <w:rsid w:val="008C68F1"/>
    <w:rsid w:val="008D0271"/>
    <w:rsid w:val="008D29D1"/>
    <w:rsid w:val="008E6B05"/>
    <w:rsid w:val="00904DB0"/>
    <w:rsid w:val="00915C3B"/>
    <w:rsid w:val="00916924"/>
    <w:rsid w:val="00921398"/>
    <w:rsid w:val="00921803"/>
    <w:rsid w:val="009243CF"/>
    <w:rsid w:val="00926503"/>
    <w:rsid w:val="00927113"/>
    <w:rsid w:val="009415AE"/>
    <w:rsid w:val="00945222"/>
    <w:rsid w:val="00945D64"/>
    <w:rsid w:val="009543FD"/>
    <w:rsid w:val="0097202E"/>
    <w:rsid w:val="009726D8"/>
    <w:rsid w:val="00985BD1"/>
    <w:rsid w:val="00990D14"/>
    <w:rsid w:val="00991731"/>
    <w:rsid w:val="00993E1E"/>
    <w:rsid w:val="009A210D"/>
    <w:rsid w:val="009A6869"/>
    <w:rsid w:val="009B3A35"/>
    <w:rsid w:val="009B575F"/>
    <w:rsid w:val="009B7B38"/>
    <w:rsid w:val="009C1BF1"/>
    <w:rsid w:val="009C6F27"/>
    <w:rsid w:val="009D2478"/>
    <w:rsid w:val="009D7308"/>
    <w:rsid w:val="009D7448"/>
    <w:rsid w:val="009E136D"/>
    <w:rsid w:val="009F2562"/>
    <w:rsid w:val="009F3F4C"/>
    <w:rsid w:val="009F76DB"/>
    <w:rsid w:val="00A210FD"/>
    <w:rsid w:val="00A22799"/>
    <w:rsid w:val="00A23F74"/>
    <w:rsid w:val="00A24130"/>
    <w:rsid w:val="00A32C3B"/>
    <w:rsid w:val="00A3421A"/>
    <w:rsid w:val="00A42382"/>
    <w:rsid w:val="00A424EE"/>
    <w:rsid w:val="00A45F4F"/>
    <w:rsid w:val="00A46B85"/>
    <w:rsid w:val="00A46F73"/>
    <w:rsid w:val="00A51D18"/>
    <w:rsid w:val="00A600A9"/>
    <w:rsid w:val="00A63CF8"/>
    <w:rsid w:val="00A66590"/>
    <w:rsid w:val="00A70BA0"/>
    <w:rsid w:val="00A71673"/>
    <w:rsid w:val="00A724A0"/>
    <w:rsid w:val="00A73D10"/>
    <w:rsid w:val="00A81FFB"/>
    <w:rsid w:val="00A83DF0"/>
    <w:rsid w:val="00A83EFE"/>
    <w:rsid w:val="00A86487"/>
    <w:rsid w:val="00A929B1"/>
    <w:rsid w:val="00AA2793"/>
    <w:rsid w:val="00AA55B7"/>
    <w:rsid w:val="00AA5B9E"/>
    <w:rsid w:val="00AA6025"/>
    <w:rsid w:val="00AB2407"/>
    <w:rsid w:val="00AB53DF"/>
    <w:rsid w:val="00AB6B83"/>
    <w:rsid w:val="00AC7242"/>
    <w:rsid w:val="00AD0E91"/>
    <w:rsid w:val="00AD1D48"/>
    <w:rsid w:val="00AD4402"/>
    <w:rsid w:val="00AD7DCD"/>
    <w:rsid w:val="00AE11FA"/>
    <w:rsid w:val="00AE5614"/>
    <w:rsid w:val="00AF0D12"/>
    <w:rsid w:val="00AF2890"/>
    <w:rsid w:val="00AF3663"/>
    <w:rsid w:val="00AF64E5"/>
    <w:rsid w:val="00AF6613"/>
    <w:rsid w:val="00B0367B"/>
    <w:rsid w:val="00B065A0"/>
    <w:rsid w:val="00B07E5C"/>
    <w:rsid w:val="00B12291"/>
    <w:rsid w:val="00B1464E"/>
    <w:rsid w:val="00B27F12"/>
    <w:rsid w:val="00B3073B"/>
    <w:rsid w:val="00B31FCC"/>
    <w:rsid w:val="00B32A7C"/>
    <w:rsid w:val="00B3441D"/>
    <w:rsid w:val="00B40DF2"/>
    <w:rsid w:val="00B41FF0"/>
    <w:rsid w:val="00B420E8"/>
    <w:rsid w:val="00B46B03"/>
    <w:rsid w:val="00B63EB3"/>
    <w:rsid w:val="00B76333"/>
    <w:rsid w:val="00B76571"/>
    <w:rsid w:val="00B811F7"/>
    <w:rsid w:val="00B85C11"/>
    <w:rsid w:val="00B90C9B"/>
    <w:rsid w:val="00B97DD3"/>
    <w:rsid w:val="00BA0BA9"/>
    <w:rsid w:val="00BA5DC6"/>
    <w:rsid w:val="00BA5F37"/>
    <w:rsid w:val="00BA6196"/>
    <w:rsid w:val="00BA6349"/>
    <w:rsid w:val="00BA6DA3"/>
    <w:rsid w:val="00BC3F35"/>
    <w:rsid w:val="00BC5600"/>
    <w:rsid w:val="00BC6649"/>
    <w:rsid w:val="00BC69ED"/>
    <w:rsid w:val="00BC6D8C"/>
    <w:rsid w:val="00BC7687"/>
    <w:rsid w:val="00BD036E"/>
    <w:rsid w:val="00BD68DC"/>
    <w:rsid w:val="00BE3330"/>
    <w:rsid w:val="00BE4C80"/>
    <w:rsid w:val="00BF05D9"/>
    <w:rsid w:val="00BF1951"/>
    <w:rsid w:val="00BF346A"/>
    <w:rsid w:val="00C04BE8"/>
    <w:rsid w:val="00C11D50"/>
    <w:rsid w:val="00C16F3A"/>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97DE7"/>
    <w:rsid w:val="00CA247E"/>
    <w:rsid w:val="00CA6D21"/>
    <w:rsid w:val="00CB4F8A"/>
    <w:rsid w:val="00CC0934"/>
    <w:rsid w:val="00CC45E7"/>
    <w:rsid w:val="00CC72B6"/>
    <w:rsid w:val="00CD634C"/>
    <w:rsid w:val="00CD6C73"/>
    <w:rsid w:val="00CE0F47"/>
    <w:rsid w:val="00CE2876"/>
    <w:rsid w:val="00CE35EF"/>
    <w:rsid w:val="00CE5579"/>
    <w:rsid w:val="00D0218D"/>
    <w:rsid w:val="00D04B63"/>
    <w:rsid w:val="00D12303"/>
    <w:rsid w:val="00D134AA"/>
    <w:rsid w:val="00D13E34"/>
    <w:rsid w:val="00D2014A"/>
    <w:rsid w:val="00D21A7E"/>
    <w:rsid w:val="00D2308F"/>
    <w:rsid w:val="00D2371E"/>
    <w:rsid w:val="00D25FB5"/>
    <w:rsid w:val="00D34511"/>
    <w:rsid w:val="00D37680"/>
    <w:rsid w:val="00D405A3"/>
    <w:rsid w:val="00D40C1D"/>
    <w:rsid w:val="00D44223"/>
    <w:rsid w:val="00D562DC"/>
    <w:rsid w:val="00D60426"/>
    <w:rsid w:val="00D62C5A"/>
    <w:rsid w:val="00D734A5"/>
    <w:rsid w:val="00D978C7"/>
    <w:rsid w:val="00DA059A"/>
    <w:rsid w:val="00DA1E69"/>
    <w:rsid w:val="00DA2529"/>
    <w:rsid w:val="00DB0AFE"/>
    <w:rsid w:val="00DB130A"/>
    <w:rsid w:val="00DB2EBB"/>
    <w:rsid w:val="00DB358A"/>
    <w:rsid w:val="00DB6CA7"/>
    <w:rsid w:val="00DB7C4F"/>
    <w:rsid w:val="00DC10A1"/>
    <w:rsid w:val="00DC15EC"/>
    <w:rsid w:val="00DC3384"/>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383D"/>
    <w:rsid w:val="00E07225"/>
    <w:rsid w:val="00E14316"/>
    <w:rsid w:val="00E208EC"/>
    <w:rsid w:val="00E20B16"/>
    <w:rsid w:val="00E24A53"/>
    <w:rsid w:val="00E334A8"/>
    <w:rsid w:val="00E462E9"/>
    <w:rsid w:val="00E50821"/>
    <w:rsid w:val="00E509E7"/>
    <w:rsid w:val="00E5257E"/>
    <w:rsid w:val="00E5409F"/>
    <w:rsid w:val="00E560B4"/>
    <w:rsid w:val="00E63A33"/>
    <w:rsid w:val="00E756A0"/>
    <w:rsid w:val="00E76017"/>
    <w:rsid w:val="00E84F87"/>
    <w:rsid w:val="00E874DE"/>
    <w:rsid w:val="00E87A27"/>
    <w:rsid w:val="00E90241"/>
    <w:rsid w:val="00E909B8"/>
    <w:rsid w:val="00E917B1"/>
    <w:rsid w:val="00EA0CA8"/>
    <w:rsid w:val="00EA23F6"/>
    <w:rsid w:val="00EB3C25"/>
    <w:rsid w:val="00EC216A"/>
    <w:rsid w:val="00ED40CC"/>
    <w:rsid w:val="00ED7593"/>
    <w:rsid w:val="00EE6488"/>
    <w:rsid w:val="00EF21D5"/>
    <w:rsid w:val="00EF7BFB"/>
    <w:rsid w:val="00F021FA"/>
    <w:rsid w:val="00F03492"/>
    <w:rsid w:val="00F05280"/>
    <w:rsid w:val="00F06D58"/>
    <w:rsid w:val="00F116DD"/>
    <w:rsid w:val="00F11D79"/>
    <w:rsid w:val="00F14545"/>
    <w:rsid w:val="00F1797D"/>
    <w:rsid w:val="00F21E13"/>
    <w:rsid w:val="00F24E3B"/>
    <w:rsid w:val="00F30797"/>
    <w:rsid w:val="00F34D95"/>
    <w:rsid w:val="00F356C6"/>
    <w:rsid w:val="00F4141B"/>
    <w:rsid w:val="00F42454"/>
    <w:rsid w:val="00F468A9"/>
    <w:rsid w:val="00F47477"/>
    <w:rsid w:val="00F47BAD"/>
    <w:rsid w:val="00F52BAB"/>
    <w:rsid w:val="00F54F12"/>
    <w:rsid w:val="00F6286A"/>
    <w:rsid w:val="00F62E97"/>
    <w:rsid w:val="00F64209"/>
    <w:rsid w:val="00F73852"/>
    <w:rsid w:val="00F74838"/>
    <w:rsid w:val="00F76835"/>
    <w:rsid w:val="00F80C91"/>
    <w:rsid w:val="00F913E5"/>
    <w:rsid w:val="00F916B0"/>
    <w:rsid w:val="00F91E0E"/>
    <w:rsid w:val="00F9390A"/>
    <w:rsid w:val="00F93BF5"/>
    <w:rsid w:val="00FA44C2"/>
    <w:rsid w:val="00FA5F4B"/>
    <w:rsid w:val="00FA6A2C"/>
    <w:rsid w:val="00FB0FB9"/>
    <w:rsid w:val="00FB7347"/>
    <w:rsid w:val="00FE1CFD"/>
    <w:rsid w:val="00FE330C"/>
    <w:rsid w:val="00FE708A"/>
    <w:rsid w:val="00FE790F"/>
    <w:rsid w:val="00FF1000"/>
    <w:rsid w:val="00FF1BB8"/>
    <w:rsid w:val="00FF1C4C"/>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0C"/>
    <w:pPr>
      <w:widowControl w:val="0"/>
    </w:pPr>
    <w:rPr>
      <w:snapToGrid w:val="0"/>
      <w:kern w:val="28"/>
      <w:sz w:val="22"/>
    </w:rPr>
  </w:style>
  <w:style w:type="paragraph" w:styleId="Heading1">
    <w:name w:val="heading 1"/>
    <w:basedOn w:val="Normal"/>
    <w:next w:val="ParaNum"/>
    <w:qFormat/>
    <w:rsid w:val="00FE33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330C"/>
    <w:pPr>
      <w:keepNext/>
      <w:numPr>
        <w:ilvl w:val="1"/>
        <w:numId w:val="3"/>
      </w:numPr>
      <w:spacing w:after="120"/>
      <w:outlineLvl w:val="1"/>
    </w:pPr>
    <w:rPr>
      <w:b/>
    </w:rPr>
  </w:style>
  <w:style w:type="paragraph" w:styleId="Heading3">
    <w:name w:val="heading 3"/>
    <w:basedOn w:val="Normal"/>
    <w:next w:val="ParaNum"/>
    <w:qFormat/>
    <w:rsid w:val="00FE330C"/>
    <w:pPr>
      <w:keepNext/>
      <w:numPr>
        <w:ilvl w:val="2"/>
        <w:numId w:val="3"/>
      </w:numPr>
      <w:tabs>
        <w:tab w:val="left" w:pos="2160"/>
      </w:tabs>
      <w:spacing w:after="120"/>
      <w:outlineLvl w:val="2"/>
    </w:pPr>
    <w:rPr>
      <w:b/>
    </w:rPr>
  </w:style>
  <w:style w:type="paragraph" w:styleId="Heading4">
    <w:name w:val="heading 4"/>
    <w:basedOn w:val="Normal"/>
    <w:next w:val="ParaNum"/>
    <w:qFormat/>
    <w:rsid w:val="00FE330C"/>
    <w:pPr>
      <w:keepNext/>
      <w:numPr>
        <w:ilvl w:val="3"/>
        <w:numId w:val="3"/>
      </w:numPr>
      <w:tabs>
        <w:tab w:val="left" w:pos="2880"/>
      </w:tabs>
      <w:spacing w:after="120"/>
      <w:outlineLvl w:val="3"/>
    </w:pPr>
    <w:rPr>
      <w:b/>
    </w:rPr>
  </w:style>
  <w:style w:type="paragraph" w:styleId="Heading5">
    <w:name w:val="heading 5"/>
    <w:basedOn w:val="Normal"/>
    <w:next w:val="ParaNum"/>
    <w:qFormat/>
    <w:rsid w:val="00FE33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330C"/>
    <w:pPr>
      <w:numPr>
        <w:ilvl w:val="5"/>
        <w:numId w:val="3"/>
      </w:numPr>
      <w:tabs>
        <w:tab w:val="left" w:pos="4320"/>
      </w:tabs>
      <w:spacing w:after="120"/>
      <w:outlineLvl w:val="5"/>
    </w:pPr>
    <w:rPr>
      <w:b/>
    </w:rPr>
  </w:style>
  <w:style w:type="paragraph" w:styleId="Heading7">
    <w:name w:val="heading 7"/>
    <w:basedOn w:val="Normal"/>
    <w:next w:val="ParaNum"/>
    <w:qFormat/>
    <w:rsid w:val="00FE33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33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33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33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330C"/>
  </w:style>
  <w:style w:type="paragraph" w:customStyle="1" w:styleId="ParaNum">
    <w:name w:val="ParaNum"/>
    <w:basedOn w:val="Normal"/>
    <w:link w:val="ParaNumChar1"/>
    <w:rsid w:val="00FE330C"/>
    <w:pPr>
      <w:numPr>
        <w:numId w:val="2"/>
      </w:numPr>
      <w:tabs>
        <w:tab w:val="clear" w:pos="1080"/>
        <w:tab w:val="num" w:pos="1440"/>
      </w:tabs>
      <w:spacing w:after="120"/>
    </w:pPr>
  </w:style>
  <w:style w:type="paragraph" w:styleId="EndnoteText">
    <w:name w:val="endnote text"/>
    <w:basedOn w:val="Normal"/>
    <w:semiHidden/>
    <w:rsid w:val="00FE330C"/>
    <w:rPr>
      <w:sz w:val="20"/>
    </w:rPr>
  </w:style>
  <w:style w:type="character" w:styleId="EndnoteReference">
    <w:name w:val="endnote reference"/>
    <w:semiHidden/>
    <w:rsid w:val="00FE330C"/>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FE330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E330C"/>
    <w:rPr>
      <w:rFonts w:ascii="Times New Roman" w:hAnsi="Times New Roman"/>
      <w:dstrike w:val="0"/>
      <w:color w:val="auto"/>
      <w:sz w:val="20"/>
      <w:vertAlign w:val="superscript"/>
    </w:rPr>
  </w:style>
  <w:style w:type="paragraph" w:styleId="TOC1">
    <w:name w:val="toc 1"/>
    <w:basedOn w:val="Normal"/>
    <w:next w:val="Normal"/>
    <w:semiHidden/>
    <w:rsid w:val="00FE33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330C"/>
    <w:pPr>
      <w:tabs>
        <w:tab w:val="left" w:pos="720"/>
        <w:tab w:val="right" w:leader="dot" w:pos="9360"/>
      </w:tabs>
      <w:suppressAutoHyphens/>
      <w:ind w:left="720" w:right="720" w:hanging="360"/>
    </w:pPr>
    <w:rPr>
      <w:noProof/>
    </w:rPr>
  </w:style>
  <w:style w:type="paragraph" w:styleId="TOC3">
    <w:name w:val="toc 3"/>
    <w:basedOn w:val="Normal"/>
    <w:next w:val="Normal"/>
    <w:semiHidden/>
    <w:rsid w:val="00FE33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33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33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33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33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33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33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330C"/>
    <w:pPr>
      <w:tabs>
        <w:tab w:val="right" w:pos="9360"/>
      </w:tabs>
      <w:suppressAutoHyphens/>
    </w:pPr>
  </w:style>
  <w:style w:type="character" w:customStyle="1" w:styleId="EquationCaption">
    <w:name w:val="_Equation Caption"/>
    <w:rsid w:val="00FE330C"/>
  </w:style>
  <w:style w:type="paragraph" w:styleId="Header">
    <w:name w:val="header"/>
    <w:basedOn w:val="Normal"/>
    <w:autoRedefine/>
    <w:rsid w:val="00FE330C"/>
    <w:pPr>
      <w:tabs>
        <w:tab w:val="center" w:pos="4680"/>
        <w:tab w:val="right" w:pos="9360"/>
      </w:tabs>
    </w:pPr>
    <w:rPr>
      <w:b/>
    </w:rPr>
  </w:style>
  <w:style w:type="paragraph" w:styleId="Footer">
    <w:name w:val="footer"/>
    <w:basedOn w:val="Normal"/>
    <w:link w:val="FooterChar"/>
    <w:uiPriority w:val="99"/>
    <w:rsid w:val="00FE330C"/>
    <w:pPr>
      <w:tabs>
        <w:tab w:val="center" w:pos="4320"/>
        <w:tab w:val="right" w:pos="8640"/>
      </w:tabs>
    </w:pPr>
  </w:style>
  <w:style w:type="character" w:styleId="PageNumber">
    <w:name w:val="page number"/>
    <w:basedOn w:val="DefaultParagraphFont"/>
    <w:rsid w:val="00FE330C"/>
  </w:style>
  <w:style w:type="paragraph" w:styleId="BlockText">
    <w:name w:val="Block Text"/>
    <w:basedOn w:val="Normal"/>
    <w:rsid w:val="00FE330C"/>
    <w:pPr>
      <w:spacing w:after="240"/>
      <w:ind w:left="1440" w:right="1440"/>
    </w:pPr>
  </w:style>
  <w:style w:type="paragraph" w:customStyle="1" w:styleId="Paratitle">
    <w:name w:val="Para title"/>
    <w:basedOn w:val="Normal"/>
    <w:rsid w:val="00FE330C"/>
    <w:pPr>
      <w:tabs>
        <w:tab w:val="center" w:pos="9270"/>
      </w:tabs>
      <w:spacing w:after="240"/>
    </w:pPr>
    <w:rPr>
      <w:spacing w:val="-2"/>
    </w:rPr>
  </w:style>
  <w:style w:type="paragraph" w:customStyle="1" w:styleId="Bullet">
    <w:name w:val="Bullet"/>
    <w:basedOn w:val="Normal"/>
    <w:rsid w:val="00FE330C"/>
    <w:pPr>
      <w:tabs>
        <w:tab w:val="left" w:pos="2160"/>
      </w:tabs>
      <w:spacing w:after="220"/>
      <w:ind w:left="2160" w:hanging="720"/>
    </w:pPr>
  </w:style>
  <w:style w:type="paragraph" w:customStyle="1" w:styleId="TableFormat">
    <w:name w:val="TableFormat"/>
    <w:basedOn w:val="Bullet"/>
    <w:rsid w:val="00FE330C"/>
    <w:pPr>
      <w:tabs>
        <w:tab w:val="clear" w:pos="2160"/>
        <w:tab w:val="left" w:pos="5040"/>
      </w:tabs>
      <w:ind w:left="5040" w:hanging="3600"/>
    </w:pPr>
  </w:style>
  <w:style w:type="paragraph" w:customStyle="1" w:styleId="TOCTitle">
    <w:name w:val="TOC Title"/>
    <w:basedOn w:val="Normal"/>
    <w:rsid w:val="00FE33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330C"/>
    <w:pPr>
      <w:jc w:val="center"/>
    </w:pPr>
    <w:rPr>
      <w:rFonts w:ascii="Times New Roman Bold" w:hAnsi="Times New Roman Bold"/>
      <w:b/>
      <w:bCs/>
      <w:caps/>
      <w:szCs w:val="22"/>
    </w:rPr>
  </w:style>
  <w:style w:type="character" w:styleId="Hyperlink">
    <w:name w:val="Hyperlink"/>
    <w:rsid w:val="00FE330C"/>
    <w:rPr>
      <w:color w:val="0000FF"/>
      <w:u w:val="single"/>
    </w:rPr>
  </w:style>
  <w:style w:type="character" w:customStyle="1" w:styleId="FooterChar">
    <w:name w:val="Footer Char"/>
    <w:link w:val="Footer"/>
    <w:uiPriority w:val="99"/>
    <w:rsid w:val="00FE330C"/>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 w:type="paragraph" w:styleId="Revision">
    <w:name w:val="Revision"/>
    <w:hidden/>
    <w:uiPriority w:val="99"/>
    <w:semiHidden/>
    <w:rsid w:val="00FE33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