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0B3CD8E" w14:textId="77777777">
      <w:pPr>
        <w:jc w:val="center"/>
        <w:rPr>
          <w:b/>
        </w:rPr>
      </w:pPr>
      <w:r w:rsidRPr="0070224F">
        <w:rPr>
          <w:rFonts w:ascii="Times New Roman Bold" w:hAnsi="Times New Roman Bold"/>
          <w:b/>
        </w:rPr>
        <w:t>Before</w:t>
      </w:r>
      <w:r>
        <w:rPr>
          <w:b/>
        </w:rPr>
        <w:t xml:space="preserve"> the</w:t>
      </w:r>
    </w:p>
    <w:p w:rsidR="00921803" w:rsidP="00921803" w14:paraId="3CE1B480" w14:textId="77777777">
      <w:pPr>
        <w:pStyle w:val="StyleBoldCentered"/>
      </w:pPr>
      <w:r>
        <w:t>F</w:t>
      </w:r>
      <w:r>
        <w:rPr>
          <w:caps w:val="0"/>
        </w:rPr>
        <w:t>ederal Communications Commission</w:t>
      </w:r>
    </w:p>
    <w:p w:rsidR="004C2EE3" w:rsidP="00096D8C" w14:paraId="39D66C57" w14:textId="77777777">
      <w:pPr>
        <w:pStyle w:val="StyleBoldCentered"/>
      </w:pPr>
      <w:r>
        <w:rPr>
          <w:caps w:val="0"/>
        </w:rPr>
        <w:t>Washington, D.C. 20554</w:t>
      </w:r>
    </w:p>
    <w:p w:rsidR="004C2EE3" w:rsidP="0070224F" w14:paraId="72071746" w14:textId="77777777"/>
    <w:tbl>
      <w:tblPr>
        <w:tblW w:w="0" w:type="auto"/>
        <w:tblLayout w:type="fixed"/>
        <w:tblLook w:val="0000"/>
      </w:tblPr>
      <w:tblGrid>
        <w:gridCol w:w="4698"/>
        <w:gridCol w:w="630"/>
        <w:gridCol w:w="4248"/>
      </w:tblGrid>
      <w:tr w14:paraId="753B4C45" w14:textId="77777777">
        <w:tblPrEx>
          <w:tblW w:w="0" w:type="auto"/>
          <w:tblLayout w:type="fixed"/>
          <w:tblLook w:val="0000"/>
        </w:tblPrEx>
        <w:tc>
          <w:tcPr>
            <w:tcW w:w="4698" w:type="dxa"/>
          </w:tcPr>
          <w:p w:rsidR="004C2EE3" w14:paraId="1514D82F" w14:textId="77777777">
            <w:pPr>
              <w:tabs>
                <w:tab w:val="center" w:pos="4680"/>
              </w:tabs>
              <w:suppressAutoHyphens/>
              <w:rPr>
                <w:spacing w:val="-2"/>
              </w:rPr>
            </w:pPr>
            <w:r>
              <w:rPr>
                <w:spacing w:val="-2"/>
              </w:rPr>
              <w:t>In the Matter of</w:t>
            </w:r>
          </w:p>
          <w:p w:rsidR="004C2EE3" w14:paraId="5BB6515F" w14:textId="77777777">
            <w:pPr>
              <w:tabs>
                <w:tab w:val="center" w:pos="4680"/>
              </w:tabs>
              <w:suppressAutoHyphens/>
              <w:rPr>
                <w:spacing w:val="-2"/>
              </w:rPr>
            </w:pPr>
          </w:p>
          <w:p w:rsidR="00E97187" w:rsidRPr="00E97187" w:rsidP="00E97187" w14:paraId="7C5CA298" w14:textId="4C7A09B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08D68F71" w14:textId="175BF1D6">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2A499D05" w14:textId="40D24971">
            <w:pPr>
              <w:tabs>
                <w:tab w:val="center" w:pos="4680"/>
              </w:tabs>
              <w:suppressAutoHyphens/>
              <w:rPr>
                <w:spacing w:val="-2"/>
              </w:rPr>
            </w:pPr>
            <w:r w:rsidRPr="00E97187">
              <w:rPr>
                <w:spacing w:val="-2"/>
              </w:rPr>
              <w:t>Stations</w:t>
            </w:r>
            <w:r w:rsidR="006F4D4C">
              <w:rPr>
                <w:spacing w:val="-2"/>
              </w:rPr>
              <w:t xml:space="preserve"> (</w:t>
            </w:r>
            <w:r w:rsidR="00D80309">
              <w:rPr>
                <w:spacing w:val="-2"/>
              </w:rPr>
              <w:t>Billings</w:t>
            </w:r>
            <w:r w:rsidR="006F4D4C">
              <w:rPr>
                <w:spacing w:val="-2"/>
              </w:rPr>
              <w:t xml:space="preserve">, </w:t>
            </w:r>
            <w:r w:rsidR="00D80309">
              <w:rPr>
                <w:spacing w:val="-2"/>
              </w:rPr>
              <w:t>Montana</w:t>
            </w:r>
            <w:r w:rsidR="006F4D4C">
              <w:rPr>
                <w:spacing w:val="-2"/>
              </w:rPr>
              <w:t>)</w:t>
            </w:r>
          </w:p>
          <w:p w:rsidR="004C2EE3" w:rsidRPr="007115F7" w:rsidP="00E97187" w14:paraId="6519A0C8" w14:textId="0B3544A2">
            <w:pPr>
              <w:tabs>
                <w:tab w:val="center" w:pos="4680"/>
              </w:tabs>
              <w:suppressAutoHyphens/>
              <w:rPr>
                <w:spacing w:val="-2"/>
              </w:rPr>
            </w:pPr>
          </w:p>
        </w:tc>
        <w:tc>
          <w:tcPr>
            <w:tcW w:w="630" w:type="dxa"/>
          </w:tcPr>
          <w:p w:rsidR="004C2EE3" w14:paraId="2339FBF0" w14:textId="77777777">
            <w:pPr>
              <w:tabs>
                <w:tab w:val="center" w:pos="4680"/>
              </w:tabs>
              <w:suppressAutoHyphens/>
              <w:rPr>
                <w:b/>
                <w:spacing w:val="-2"/>
              </w:rPr>
            </w:pPr>
            <w:r>
              <w:rPr>
                <w:b/>
                <w:spacing w:val="-2"/>
              </w:rPr>
              <w:t>)</w:t>
            </w:r>
          </w:p>
          <w:p w:rsidR="004C2EE3" w14:paraId="0282F384" w14:textId="77777777">
            <w:pPr>
              <w:tabs>
                <w:tab w:val="center" w:pos="4680"/>
              </w:tabs>
              <w:suppressAutoHyphens/>
              <w:rPr>
                <w:b/>
                <w:spacing w:val="-2"/>
              </w:rPr>
            </w:pPr>
            <w:r>
              <w:rPr>
                <w:b/>
                <w:spacing w:val="-2"/>
              </w:rPr>
              <w:t>)</w:t>
            </w:r>
          </w:p>
          <w:p w:rsidR="004C2EE3" w14:paraId="74C4D3CF" w14:textId="77777777">
            <w:pPr>
              <w:tabs>
                <w:tab w:val="center" w:pos="4680"/>
              </w:tabs>
              <w:suppressAutoHyphens/>
              <w:rPr>
                <w:b/>
                <w:spacing w:val="-2"/>
              </w:rPr>
            </w:pPr>
            <w:r>
              <w:rPr>
                <w:b/>
                <w:spacing w:val="-2"/>
              </w:rPr>
              <w:t>)</w:t>
            </w:r>
          </w:p>
          <w:p w:rsidR="004C2EE3" w14:paraId="3DFEA9A2" w14:textId="77777777">
            <w:pPr>
              <w:tabs>
                <w:tab w:val="center" w:pos="4680"/>
              </w:tabs>
              <w:suppressAutoHyphens/>
              <w:rPr>
                <w:b/>
                <w:spacing w:val="-2"/>
              </w:rPr>
            </w:pPr>
            <w:r>
              <w:rPr>
                <w:b/>
                <w:spacing w:val="-2"/>
              </w:rPr>
              <w:t>)</w:t>
            </w:r>
          </w:p>
          <w:p w:rsidR="004C2EE3" w14:paraId="6DBE78F3" w14:textId="77777777">
            <w:pPr>
              <w:tabs>
                <w:tab w:val="center" w:pos="4680"/>
              </w:tabs>
              <w:suppressAutoHyphens/>
              <w:rPr>
                <w:b/>
                <w:spacing w:val="-2"/>
              </w:rPr>
            </w:pPr>
            <w:r>
              <w:rPr>
                <w:b/>
                <w:spacing w:val="-2"/>
              </w:rPr>
              <w:t>)</w:t>
            </w:r>
          </w:p>
          <w:p w:rsidR="004C2EE3" w:rsidRPr="00E97187" w14:paraId="3F32FEF5" w14:textId="77777777">
            <w:pPr>
              <w:tabs>
                <w:tab w:val="center" w:pos="4680"/>
              </w:tabs>
              <w:suppressAutoHyphens/>
              <w:rPr>
                <w:b/>
                <w:spacing w:val="-2"/>
              </w:rPr>
            </w:pPr>
            <w:r>
              <w:rPr>
                <w:b/>
                <w:spacing w:val="-2"/>
              </w:rPr>
              <w:t>)</w:t>
            </w:r>
          </w:p>
        </w:tc>
        <w:tc>
          <w:tcPr>
            <w:tcW w:w="4248" w:type="dxa"/>
          </w:tcPr>
          <w:p w:rsidR="004C2EE3" w14:paraId="226BE070" w14:textId="77777777">
            <w:pPr>
              <w:tabs>
                <w:tab w:val="center" w:pos="4680"/>
              </w:tabs>
              <w:suppressAutoHyphens/>
              <w:rPr>
                <w:spacing w:val="-2"/>
              </w:rPr>
            </w:pPr>
          </w:p>
          <w:p w:rsidR="004C2EE3" w14:paraId="1F8DDD97" w14:textId="77777777">
            <w:pPr>
              <w:pStyle w:val="TOAHeading"/>
              <w:tabs>
                <w:tab w:val="center" w:pos="4680"/>
                <w:tab w:val="clear" w:pos="9360"/>
              </w:tabs>
              <w:rPr>
                <w:spacing w:val="-2"/>
              </w:rPr>
            </w:pPr>
          </w:p>
          <w:p w:rsidR="00E97187" w:rsidRPr="00E97187" w:rsidP="00E97187" w14:paraId="207AA67A" w14:textId="320B1286">
            <w:pPr>
              <w:pStyle w:val="TOAHeading"/>
              <w:tabs>
                <w:tab w:val="center" w:pos="4680"/>
              </w:tabs>
              <w:rPr>
                <w:spacing w:val="-2"/>
              </w:rPr>
            </w:pPr>
            <w:r w:rsidRPr="00E97187">
              <w:rPr>
                <w:spacing w:val="-2"/>
              </w:rPr>
              <w:t>MB Docket No. 2</w:t>
            </w:r>
            <w:r w:rsidR="008F6DAD">
              <w:rPr>
                <w:spacing w:val="-2"/>
              </w:rPr>
              <w:t>2</w:t>
            </w:r>
            <w:r w:rsidR="00D711F6">
              <w:rPr>
                <w:spacing w:val="-2"/>
              </w:rPr>
              <w:t>-</w:t>
            </w:r>
            <w:r w:rsidR="00D80309">
              <w:rPr>
                <w:spacing w:val="-2"/>
              </w:rPr>
              <w:t>39</w:t>
            </w:r>
          </w:p>
          <w:p w:rsidR="004C2EE3" w:rsidP="00E97187" w14:paraId="1C5147C7" w14:textId="5A8CCA4F">
            <w:pPr>
              <w:tabs>
                <w:tab w:val="center" w:pos="4680"/>
              </w:tabs>
              <w:suppressAutoHyphens/>
              <w:rPr>
                <w:spacing w:val="-2"/>
              </w:rPr>
            </w:pPr>
            <w:r w:rsidRPr="00E97187">
              <w:rPr>
                <w:spacing w:val="-2"/>
              </w:rPr>
              <w:t>RM-11</w:t>
            </w:r>
            <w:r w:rsidR="00D80309">
              <w:rPr>
                <w:spacing w:val="-2"/>
              </w:rPr>
              <w:t>9</w:t>
            </w:r>
            <w:r w:rsidR="00855084">
              <w:rPr>
                <w:spacing w:val="-2"/>
              </w:rPr>
              <w:t>1</w:t>
            </w:r>
            <w:r w:rsidR="001542A1">
              <w:rPr>
                <w:spacing w:val="-2"/>
              </w:rPr>
              <w:t>7</w:t>
            </w:r>
          </w:p>
        </w:tc>
      </w:tr>
    </w:tbl>
    <w:p w:rsidR="004C2EE3" w:rsidP="0070224F" w14:paraId="7EE9EEFF" w14:textId="77777777"/>
    <w:p w:rsidR="00E97187" w:rsidP="00E97187" w14:paraId="6F829742" w14:textId="77777777">
      <w:pPr>
        <w:pStyle w:val="StyleBoldCentered"/>
      </w:pPr>
      <w:r>
        <w:t>report and order</w:t>
      </w:r>
    </w:p>
    <w:p w:rsidR="004C2EE3" w14:paraId="7FF1AB18" w14:textId="77777777">
      <w:pPr>
        <w:tabs>
          <w:tab w:val="left" w:pos="-720"/>
        </w:tabs>
        <w:suppressAutoHyphens/>
        <w:spacing w:line="227" w:lineRule="auto"/>
        <w:rPr>
          <w:spacing w:val="-2"/>
        </w:rPr>
      </w:pPr>
    </w:p>
    <w:p w:rsidR="00E97187" w:rsidP="00E97187" w14:paraId="753DBC1D"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5C66A33D" w14:textId="77777777">
      <w:pPr>
        <w:tabs>
          <w:tab w:val="left" w:pos="720"/>
          <w:tab w:val="right" w:pos="9360"/>
        </w:tabs>
        <w:suppressAutoHyphens/>
        <w:spacing w:line="227" w:lineRule="auto"/>
        <w:rPr>
          <w:b/>
          <w:spacing w:val="-2"/>
        </w:rPr>
      </w:pPr>
    </w:p>
    <w:p w:rsidR="004C2EE3" w:rsidP="00133F79" w14:paraId="68913AFE" w14:textId="35C7456F">
      <w:pPr>
        <w:tabs>
          <w:tab w:val="left" w:pos="720"/>
          <w:tab w:val="right" w:pos="9360"/>
        </w:tabs>
        <w:suppressAutoHyphens/>
        <w:spacing w:line="227" w:lineRule="auto"/>
        <w:rPr>
          <w:spacing w:val="-2"/>
        </w:rPr>
      </w:pPr>
      <w:r>
        <w:rPr>
          <w:b/>
          <w:spacing w:val="-2"/>
        </w:rPr>
        <w:t xml:space="preserve">Adopted:  </w:t>
      </w:r>
      <w:r w:rsidR="00F851D6">
        <w:rPr>
          <w:b/>
          <w:spacing w:val="-2"/>
        </w:rPr>
        <w:t>April</w:t>
      </w:r>
      <w:r w:rsidR="008F6DAD">
        <w:rPr>
          <w:b/>
          <w:spacing w:val="-2"/>
        </w:rPr>
        <w:t xml:space="preserve"> </w:t>
      </w:r>
      <w:r w:rsidR="00593349">
        <w:rPr>
          <w:b/>
          <w:spacing w:val="-2"/>
        </w:rPr>
        <w:t>4</w:t>
      </w:r>
      <w:r w:rsidR="008F6DA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51D6">
        <w:rPr>
          <w:b/>
          <w:spacing w:val="-2"/>
        </w:rPr>
        <w:t>April</w:t>
      </w:r>
      <w:r w:rsidR="008F6DAD">
        <w:rPr>
          <w:b/>
          <w:spacing w:val="-2"/>
        </w:rPr>
        <w:t xml:space="preserve"> </w:t>
      </w:r>
      <w:r w:rsidR="00593349">
        <w:rPr>
          <w:b/>
          <w:spacing w:val="-2"/>
        </w:rPr>
        <w:t>4</w:t>
      </w:r>
      <w:r w:rsidR="008F6DAD">
        <w:rPr>
          <w:b/>
          <w:spacing w:val="-2"/>
        </w:rPr>
        <w:t>, 2022</w:t>
      </w:r>
    </w:p>
    <w:p w:rsidR="00822CE0" w14:paraId="26910854" w14:textId="77777777"/>
    <w:p w:rsidR="004C2EE3" w14:paraId="24F94121"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094454D3" w14:textId="77777777">
      <w:pPr>
        <w:rPr>
          <w:spacing w:val="-2"/>
        </w:rPr>
      </w:pPr>
    </w:p>
    <w:p w:rsidR="00683CEC" w:rsidP="007D2450" w14:paraId="74AAEE84" w14:textId="79F3F90F">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1542A1">
        <w:t>Scripps Broadcast</w:t>
      </w:r>
      <w:r w:rsidR="00952649">
        <w:t>ing</w:t>
      </w:r>
      <w:r w:rsidR="001542A1">
        <w:t xml:space="preserve"> Holdings LLC</w:t>
      </w:r>
      <w:r w:rsidRPr="00E208EC" w:rsidR="00092AB5">
        <w:t xml:space="preserve"> (</w:t>
      </w:r>
      <w:r w:rsidR="00432B47">
        <w:t>Petitioner</w:t>
      </w:r>
      <w:r w:rsidR="001542A1">
        <w:t xml:space="preserve"> or Scripps</w:t>
      </w:r>
      <w:r w:rsidRPr="00E208EC" w:rsidR="00092AB5">
        <w:t>), the licensee of</w:t>
      </w:r>
      <w:r w:rsidR="00092AB5">
        <w:t xml:space="preserve"> </w:t>
      </w:r>
      <w:r w:rsidR="001542A1">
        <w:t>KTVQ(TV)</w:t>
      </w:r>
      <w:r w:rsidR="002A1087">
        <w:t xml:space="preserve"> (</w:t>
      </w:r>
      <w:r w:rsidR="001542A1">
        <w:t xml:space="preserve">KTVQ </w:t>
      </w:r>
      <w:r w:rsidR="00FB1EE4">
        <w:t xml:space="preserve">or </w:t>
      </w:r>
      <w:r w:rsidR="002A1087">
        <w:t>Station)</w:t>
      </w:r>
      <w:r w:rsidRPr="00E208EC" w:rsidR="00092AB5">
        <w:t xml:space="preserve">, channel </w:t>
      </w:r>
      <w:r w:rsidR="001542A1">
        <w:t>10</w:t>
      </w:r>
      <w:r w:rsidRPr="00E208EC" w:rsidR="00092AB5">
        <w:t xml:space="preserve">, </w:t>
      </w:r>
      <w:r w:rsidR="00D80309">
        <w:t>Billings</w:t>
      </w:r>
      <w:r w:rsidR="00C65811">
        <w:t xml:space="preserve">, </w:t>
      </w:r>
      <w:r w:rsidR="00D80309">
        <w:t>Montana</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1542A1">
        <w:rPr>
          <w:spacing w:val="-6"/>
        </w:rPr>
        <w:t>20</w:t>
      </w:r>
      <w:r w:rsidRPr="00E97187">
        <w:rPr>
          <w:spacing w:val="-7"/>
        </w:rPr>
        <w:t xml:space="preserve"> </w:t>
      </w:r>
      <w:r w:rsidRPr="00E97187">
        <w:rPr>
          <w:spacing w:val="-3"/>
        </w:rPr>
        <w:t>for</w:t>
      </w:r>
      <w:r w:rsidRPr="00E97187">
        <w:t xml:space="preserve"> VHF channel</w:t>
      </w:r>
      <w:r w:rsidRPr="00E97187">
        <w:rPr>
          <w:spacing w:val="-6"/>
        </w:rPr>
        <w:t xml:space="preserve"> </w:t>
      </w:r>
      <w:r w:rsidR="001542A1">
        <w:rPr>
          <w:spacing w:val="-6"/>
        </w:rPr>
        <w:t>10</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rPr>
        <w:footnoteReference w:id="4"/>
      </w:r>
      <w:r w:rsidRPr="00E97187">
        <w:rPr>
          <w:position w:val="8"/>
        </w:rPr>
        <w:t xml:space="preserve">  </w:t>
      </w:r>
      <w:r w:rsidR="00480BA5">
        <w:t>The Petitioner</w:t>
      </w:r>
      <w:r w:rsidRPr="00E97187" w:rsidR="00480BA5">
        <w:t xml:space="preserve"> filed comments in support of the petition, as required by the Commission’s rules,</w:t>
      </w:r>
      <w:r>
        <w:rPr>
          <w:rStyle w:val="FootnoteReference"/>
          <w:iCs/>
          <w:sz w:val="22"/>
          <w:szCs w:val="22"/>
        </w:rPr>
        <w:footnoteReference w:id="5"/>
      </w:r>
      <w:r w:rsidRPr="00E97187" w:rsidR="00480BA5">
        <w:t xml:space="preserve"> reaffirming its commitment to apply for channel </w:t>
      </w:r>
      <w:r w:rsidR="001542A1">
        <w:t>20</w:t>
      </w:r>
      <w:r w:rsidR="00480BA5">
        <w:t>.</w:t>
      </w:r>
      <w:r w:rsidR="001542A1">
        <w:t xml:space="preserve">  No other comments were received.</w:t>
      </w:r>
    </w:p>
    <w:p w:rsidR="000C6F10" w:rsidP="007D2450" w14:paraId="3ADF1B70" w14:textId="1FA6AC1D">
      <w:pPr>
        <w:pStyle w:val="ParaNum"/>
        <w:widowControl/>
      </w:pPr>
      <w:r w:rsidRPr="00E97187">
        <w:t xml:space="preserve">We believe the public interest would be served by substituting channel </w:t>
      </w:r>
      <w:r w:rsidR="00480BA5">
        <w:t>2</w:t>
      </w:r>
      <w:r w:rsidR="00754EC1">
        <w:t>0</w:t>
      </w:r>
      <w:r w:rsidRPr="00E97187">
        <w:t xml:space="preserve"> for channel </w:t>
      </w:r>
      <w:r w:rsidR="00480BA5">
        <w:t>1</w:t>
      </w:r>
      <w:r w:rsidR="00754EC1">
        <w:t>0</w:t>
      </w:r>
      <w:r w:rsidRPr="00E97187" w:rsidR="00424EA6">
        <w:t xml:space="preserve"> </w:t>
      </w:r>
      <w:r w:rsidRPr="00E97187">
        <w:t xml:space="preserve">at </w:t>
      </w:r>
      <w:r w:rsidR="00D80309">
        <w:t>Billings</w:t>
      </w:r>
      <w:r w:rsidR="001032F9">
        <w:t xml:space="preserve">, </w:t>
      </w:r>
      <w:r w:rsidR="00D80309">
        <w:t>Montana</w:t>
      </w:r>
      <w:r w:rsidR="00E9514A">
        <w:t>.</w:t>
      </w:r>
      <w:r w:rsidRPr="00E97187">
        <w:t xml:space="preserve">  </w:t>
      </w:r>
      <w:r w:rsidR="001032F9">
        <w:t xml:space="preserve">The </w:t>
      </w:r>
      <w:r w:rsidR="00D56707">
        <w:t>Petitioner</w:t>
      </w:r>
      <w:r w:rsidRPr="00E208EC" w:rsidR="001032F9">
        <w:t xml:space="preserve"> states that </w:t>
      </w:r>
      <w:r w:rsidR="00F41DC1">
        <w:t>the Commission has recognized that VHF channels have certain characteristics that pose challenges for their use in providing digital television service, including propagation characteristics that allow undesired signals and noise to be receivable at relatively far distances, and that</w:t>
      </w:r>
      <w:r w:rsidR="00792B09">
        <w:t xml:space="preserve"> </w:t>
      </w:r>
      <w:r w:rsidR="009A286F">
        <w:t>the Station</w:t>
      </w:r>
      <w:r w:rsidR="00F41DC1">
        <w:t xml:space="preserve"> has received many complaints from viewers unable to receive a reliable signal on channel 10.</w:t>
      </w:r>
      <w:r>
        <w:rPr>
          <w:rStyle w:val="FootnoteReference"/>
        </w:rPr>
        <w:footnoteReference w:id="6"/>
      </w:r>
    </w:p>
    <w:p w:rsidR="0033517A" w14:paraId="5C8D419A" w14:textId="29F52F51">
      <w:pPr>
        <w:pStyle w:val="ParaNum"/>
        <w:widowControl/>
      </w:pPr>
      <w:r>
        <w:rPr>
          <w:szCs w:val="22"/>
        </w:rPr>
        <w:t>A</w:t>
      </w:r>
      <w:r w:rsidRPr="00411C58">
        <w:rPr>
          <w:szCs w:val="22"/>
        </w:rPr>
        <w:t xml:space="preserve">n analysis using the Commission’s </w:t>
      </w:r>
      <w:r w:rsidRPr="00411C58">
        <w:rPr>
          <w:i/>
          <w:iCs/>
          <w:szCs w:val="22"/>
        </w:rPr>
        <w:t>TVStudy</w:t>
      </w:r>
      <w:r w:rsidRPr="00411C58">
        <w:rPr>
          <w:szCs w:val="22"/>
        </w:rPr>
        <w:t xml:space="preserve"> </w:t>
      </w:r>
      <w:r>
        <w:rPr>
          <w:szCs w:val="22"/>
        </w:rPr>
        <w:t xml:space="preserve">software </w:t>
      </w:r>
      <w:r w:rsidRPr="00411C58">
        <w:rPr>
          <w:szCs w:val="22"/>
        </w:rPr>
        <w:t xml:space="preserve">tool indicates that KTVQ’s move from channel 10 to channel 20 is predicted to create a small </w:t>
      </w:r>
      <w:r w:rsidR="00754EC1">
        <w:rPr>
          <w:szCs w:val="22"/>
        </w:rPr>
        <w:t xml:space="preserve">loss </w:t>
      </w:r>
      <w:r w:rsidRPr="00411C58">
        <w:rPr>
          <w:szCs w:val="22"/>
        </w:rPr>
        <w:t>area</w:t>
      </w:r>
      <w:r w:rsidR="009A286F">
        <w:rPr>
          <w:szCs w:val="22"/>
        </w:rPr>
        <w:t xml:space="preserve"> with</w:t>
      </w:r>
      <w:r w:rsidRPr="00411C58">
        <w:rPr>
          <w:szCs w:val="22"/>
        </w:rPr>
        <w:t xml:space="preserve"> 3,62</w:t>
      </w:r>
      <w:r w:rsidRPr="00BC7687">
        <w:rPr>
          <w:szCs w:val="22"/>
        </w:rPr>
        <w:t>4 persons</w:t>
      </w:r>
      <w:r w:rsidR="009A286F">
        <w:rPr>
          <w:szCs w:val="22"/>
        </w:rPr>
        <w:t>.</w:t>
      </w:r>
      <w:r w:rsidRPr="00411C58" w:rsidR="00C53046">
        <w:rPr>
          <w:szCs w:val="22"/>
        </w:rPr>
        <w:t xml:space="preserve">  Th</w:t>
      </w:r>
      <w:r w:rsidR="009A286F">
        <w:rPr>
          <w:szCs w:val="22"/>
        </w:rPr>
        <w:t>at</w:t>
      </w:r>
      <w:r w:rsidRPr="00411C58" w:rsidR="00C53046">
        <w:rPr>
          <w:szCs w:val="22"/>
        </w:rPr>
        <w:t xml:space="preserve"> loss area, however, is partially overlapped by the noise</w:t>
      </w:r>
      <w:r w:rsidR="00C53046">
        <w:rPr>
          <w:szCs w:val="22"/>
        </w:rPr>
        <w:t xml:space="preserve"> </w:t>
      </w:r>
      <w:r w:rsidRPr="00411C58" w:rsidR="00C53046">
        <w:rPr>
          <w:szCs w:val="22"/>
        </w:rPr>
        <w:t xml:space="preserve">limited contours of </w:t>
      </w:r>
      <w:r w:rsidR="000C6F10">
        <w:rPr>
          <w:szCs w:val="22"/>
        </w:rPr>
        <w:t xml:space="preserve">other </w:t>
      </w:r>
      <w:r w:rsidRPr="00BC7687" w:rsidR="00C53046">
        <w:rPr>
          <w:szCs w:val="22"/>
        </w:rPr>
        <w:t>stations</w:t>
      </w:r>
      <w:r w:rsidR="00524EDE">
        <w:rPr>
          <w:szCs w:val="22"/>
        </w:rPr>
        <w:t xml:space="preserve"> </w:t>
      </w:r>
      <w:r w:rsidRPr="00BC7687" w:rsidR="00C53046">
        <w:rPr>
          <w:szCs w:val="22"/>
        </w:rPr>
        <w:t>which carry</w:t>
      </w:r>
      <w:r w:rsidR="00C53046">
        <w:rPr>
          <w:szCs w:val="22"/>
        </w:rPr>
        <w:t xml:space="preserve"> the</w:t>
      </w:r>
      <w:r w:rsidRPr="00BC7687" w:rsidR="00C53046">
        <w:rPr>
          <w:szCs w:val="22"/>
        </w:rPr>
        <w:t xml:space="preserve"> CBS network programming</w:t>
      </w:r>
      <w:r w:rsidR="00C53046">
        <w:rPr>
          <w:szCs w:val="22"/>
        </w:rPr>
        <w:t xml:space="preserve"> aired by KTVQ</w:t>
      </w:r>
      <w:r w:rsidR="000C6F10">
        <w:rPr>
          <w:szCs w:val="22"/>
        </w:rPr>
        <w:t xml:space="preserve"> and reduces the number of people who are predicted to lose CBS network service to</w:t>
      </w:r>
      <w:r w:rsidR="00291754">
        <w:rPr>
          <w:szCs w:val="22"/>
        </w:rPr>
        <w:t xml:space="preserve"> </w:t>
      </w:r>
      <w:r w:rsidRPr="00BC7687" w:rsidR="00C53046">
        <w:rPr>
          <w:szCs w:val="22"/>
        </w:rPr>
        <w:t>only 483 persons</w:t>
      </w:r>
      <w:r w:rsidR="00C53046">
        <w:rPr>
          <w:szCs w:val="22"/>
        </w:rPr>
        <w:t xml:space="preserve">, </w:t>
      </w:r>
      <w:r w:rsidR="002C0230">
        <w:rPr>
          <w:szCs w:val="22"/>
        </w:rPr>
        <w:t xml:space="preserve">a number </w:t>
      </w:r>
      <w:r w:rsidR="00C53046">
        <w:rPr>
          <w:szCs w:val="22"/>
        </w:rPr>
        <w:t xml:space="preserve">which Petitioner argues is </w:t>
      </w:r>
      <w:r w:rsidRPr="00574B44" w:rsidR="00C53046">
        <w:rPr>
          <w:i/>
          <w:iCs/>
          <w:szCs w:val="22"/>
        </w:rPr>
        <w:t>de minimis</w:t>
      </w:r>
      <w:r w:rsidRPr="00BC7687" w:rsidR="00C53046">
        <w:rPr>
          <w:i/>
          <w:iCs/>
          <w:szCs w:val="22"/>
        </w:rPr>
        <w:t>.</w:t>
      </w:r>
      <w:r>
        <w:rPr>
          <w:rStyle w:val="FootnoteReference"/>
          <w:szCs w:val="22"/>
        </w:rPr>
        <w:footnoteReference w:id="7"/>
      </w:r>
      <w:r w:rsidRPr="00BC7687" w:rsidR="00C53046">
        <w:rPr>
          <w:szCs w:val="22"/>
        </w:rPr>
        <w:t xml:space="preserve"> </w:t>
      </w:r>
      <w:r w:rsidRPr="00411C58" w:rsidR="00C53046">
        <w:rPr>
          <w:szCs w:val="22"/>
        </w:rPr>
        <w:t xml:space="preserve"> In addition, </w:t>
      </w:r>
      <w:r w:rsidRPr="00BC7687" w:rsidR="00C53046">
        <w:rPr>
          <w:szCs w:val="22"/>
        </w:rPr>
        <w:t>the loss area is partially overlapped by the noise</w:t>
      </w:r>
      <w:r w:rsidR="00C53046">
        <w:rPr>
          <w:szCs w:val="22"/>
        </w:rPr>
        <w:t xml:space="preserve"> </w:t>
      </w:r>
      <w:r w:rsidRPr="00BC7687" w:rsidR="00C53046">
        <w:rPr>
          <w:szCs w:val="22"/>
        </w:rPr>
        <w:t>limited contours of</w:t>
      </w:r>
      <w:r w:rsidR="00C53046">
        <w:rPr>
          <w:szCs w:val="22"/>
        </w:rPr>
        <w:t xml:space="preserve"> </w:t>
      </w:r>
      <w:r w:rsidRPr="00BC7687" w:rsidR="00C53046">
        <w:rPr>
          <w:szCs w:val="22"/>
        </w:rPr>
        <w:t xml:space="preserve">KSVI </w:t>
      </w:r>
      <w:r w:rsidR="00C53046">
        <w:rPr>
          <w:szCs w:val="22"/>
        </w:rPr>
        <w:t xml:space="preserve">(ABC) </w:t>
      </w:r>
      <w:r w:rsidRPr="00BC7687" w:rsidR="00C53046">
        <w:rPr>
          <w:szCs w:val="22"/>
        </w:rPr>
        <w:t>and KULR</w:t>
      </w:r>
      <w:r w:rsidR="00C53046">
        <w:rPr>
          <w:szCs w:val="22"/>
        </w:rPr>
        <w:t xml:space="preserve"> (NBC)</w:t>
      </w:r>
      <w:r w:rsidRPr="00BC7687" w:rsidR="00C53046">
        <w:rPr>
          <w:szCs w:val="22"/>
        </w:rPr>
        <w:t xml:space="preserve">, </w:t>
      </w:r>
      <w:r w:rsidRPr="00BC7687" w:rsidR="00C53046">
        <w:rPr>
          <w:szCs w:val="22"/>
        </w:rPr>
        <w:t>Billings</w:t>
      </w:r>
      <w:r w:rsidR="00C53046">
        <w:rPr>
          <w:szCs w:val="22"/>
        </w:rPr>
        <w:t>, Montana;</w:t>
      </w:r>
      <w:r w:rsidRPr="00BC7687" w:rsidR="00C53046">
        <w:rPr>
          <w:szCs w:val="22"/>
        </w:rPr>
        <w:t xml:space="preserve"> KHMT</w:t>
      </w:r>
      <w:r w:rsidR="00C53046">
        <w:rPr>
          <w:szCs w:val="22"/>
        </w:rPr>
        <w:t xml:space="preserve"> (FOX)</w:t>
      </w:r>
      <w:r w:rsidRPr="00BC7687" w:rsidR="00C53046">
        <w:rPr>
          <w:szCs w:val="22"/>
        </w:rPr>
        <w:t>, Hard</w:t>
      </w:r>
      <w:r w:rsidR="00C53046">
        <w:rPr>
          <w:szCs w:val="22"/>
        </w:rPr>
        <w:t>i</w:t>
      </w:r>
      <w:r w:rsidRPr="00BC7687" w:rsidR="00C53046">
        <w:rPr>
          <w:szCs w:val="22"/>
        </w:rPr>
        <w:t>n, Montana</w:t>
      </w:r>
      <w:r w:rsidR="00C53046">
        <w:rPr>
          <w:szCs w:val="22"/>
        </w:rPr>
        <w:t>; and KSGW (ABC/FOX), Sheridan, Wyoming</w:t>
      </w:r>
      <w:r w:rsidRPr="00BC7687" w:rsidR="00C53046">
        <w:rPr>
          <w:szCs w:val="22"/>
        </w:rPr>
        <w:t>.</w:t>
      </w:r>
      <w:r>
        <w:rPr>
          <w:rStyle w:val="FootnoteReference"/>
          <w:szCs w:val="22"/>
        </w:rPr>
        <w:footnoteReference w:id="8"/>
      </w:r>
      <w:r w:rsidR="00C53046">
        <w:rPr>
          <w:szCs w:val="22"/>
        </w:rPr>
        <w:t xml:space="preserve">  Thus, viewers in the loss area will continue to have access to major network programming</w:t>
      </w:r>
      <w:r w:rsidR="00754EC1">
        <w:rPr>
          <w:szCs w:val="22"/>
        </w:rPr>
        <w:t>.</w:t>
      </w:r>
    </w:p>
    <w:p w:rsidR="00E97187" w:rsidRPr="007E31D4" w14:paraId="401FC91F" w14:textId="7C40DEC8">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D7585F">
        <w:rPr>
          <w:spacing w:val="-7"/>
        </w:rPr>
        <w:t>2</w:t>
      </w:r>
      <w:r w:rsidR="00A755D3">
        <w:rPr>
          <w:spacing w:val="-7"/>
        </w:rPr>
        <w:t>0</w:t>
      </w:r>
      <w:r w:rsidRPr="00E97187">
        <w:rPr>
          <w:spacing w:val="-7"/>
        </w:rPr>
        <w:t xml:space="preserve"> can be substituted for channel</w:t>
      </w:r>
      <w:r w:rsidRPr="00E97187">
        <w:t xml:space="preserve"> </w:t>
      </w:r>
      <w:r w:rsidR="00D7585F">
        <w:t>1</w:t>
      </w:r>
      <w:r w:rsidR="008B3E1E">
        <w:t>0</w:t>
      </w:r>
      <w:r w:rsidRPr="00E97187">
        <w:t xml:space="preserve"> at </w:t>
      </w:r>
      <w:r w:rsidR="00D80309">
        <w:t>Billings</w:t>
      </w:r>
      <w:r w:rsidR="007C60E1">
        <w:t xml:space="preserve">, </w:t>
      </w:r>
      <w:r w:rsidR="00D80309">
        <w:t>Montana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Pr>
          <w:rStyle w:val="FootnoteReference"/>
          <w:spacing w:val="-3"/>
          <w:sz w:val="22"/>
          <w:szCs w:val="22"/>
        </w:rPr>
        <w:footnoteReference w:id="9"/>
      </w:r>
      <w:r w:rsidRPr="00E97187">
        <w:rPr>
          <w:spacing w:val="17"/>
          <w:position w:val="8"/>
        </w:rPr>
        <w:t xml:space="preserve"> </w:t>
      </w:r>
      <w:r w:rsidRPr="00E97187">
        <w:rPr>
          <w:spacing w:val="-3"/>
        </w:rPr>
        <w:t xml:space="preserve">at </w:t>
      </w:r>
      <w:r w:rsidRPr="00E97187">
        <w:rPr>
          <w:spacing w:val="-4"/>
        </w:rPr>
        <w:t>coordinates</w:t>
      </w:r>
      <w:r w:rsidR="008B3E1E">
        <w:rPr>
          <w:spacing w:val="-4"/>
        </w:rPr>
        <w:t xml:space="preserve"> </w:t>
      </w:r>
      <w:r w:rsidR="008B3E1E">
        <w:rPr>
          <w:snapToGrid/>
          <w:kern w:val="0"/>
          <w:szCs w:val="22"/>
        </w:rPr>
        <w:t>45</w:t>
      </w:r>
      <w:r w:rsidRPr="004F0BC4" w:rsidR="008B3E1E">
        <w:rPr>
          <w:snapToGrid/>
          <w:kern w:val="0"/>
          <w:szCs w:val="22"/>
        </w:rPr>
        <w:t xml:space="preserve">° </w:t>
      </w:r>
      <w:r w:rsidR="008B3E1E">
        <w:rPr>
          <w:snapToGrid/>
          <w:kern w:val="0"/>
          <w:szCs w:val="22"/>
        </w:rPr>
        <w:t>46</w:t>
      </w:r>
      <w:r w:rsidRPr="004F0BC4" w:rsidR="008B3E1E">
        <w:rPr>
          <w:snapToGrid/>
          <w:kern w:val="0"/>
          <w:szCs w:val="22"/>
        </w:rPr>
        <w:t xml:space="preserve">' </w:t>
      </w:r>
      <w:r w:rsidR="008B3E1E">
        <w:rPr>
          <w:snapToGrid/>
          <w:kern w:val="0"/>
          <w:szCs w:val="22"/>
        </w:rPr>
        <w:t>00</w:t>
      </w:r>
      <w:r w:rsidRPr="004F0BC4" w:rsidR="008B3E1E">
        <w:rPr>
          <w:snapToGrid/>
          <w:kern w:val="0"/>
          <w:szCs w:val="22"/>
        </w:rPr>
        <w:t>.</w:t>
      </w:r>
      <w:r w:rsidR="008B3E1E">
        <w:rPr>
          <w:snapToGrid/>
          <w:kern w:val="0"/>
          <w:szCs w:val="22"/>
        </w:rPr>
        <w:t>9</w:t>
      </w:r>
      <w:r w:rsidRPr="004F0BC4" w:rsidR="008B3E1E">
        <w:rPr>
          <w:snapToGrid/>
          <w:kern w:val="0"/>
          <w:szCs w:val="22"/>
        </w:rPr>
        <w:t xml:space="preserve">" N and </w:t>
      </w:r>
      <w:r w:rsidR="008B3E1E">
        <w:rPr>
          <w:snapToGrid/>
          <w:kern w:val="0"/>
          <w:szCs w:val="22"/>
        </w:rPr>
        <w:t>108</w:t>
      </w:r>
      <w:r w:rsidRPr="004F0BC4" w:rsidR="008B3E1E">
        <w:rPr>
          <w:snapToGrid/>
          <w:kern w:val="0"/>
          <w:szCs w:val="22"/>
        </w:rPr>
        <w:t xml:space="preserve">° </w:t>
      </w:r>
      <w:r w:rsidR="008B3E1E">
        <w:rPr>
          <w:snapToGrid/>
          <w:kern w:val="0"/>
          <w:szCs w:val="22"/>
        </w:rPr>
        <w:t>27</w:t>
      </w:r>
      <w:r w:rsidRPr="004F0BC4" w:rsidR="008B3E1E">
        <w:rPr>
          <w:snapToGrid/>
          <w:kern w:val="0"/>
          <w:szCs w:val="22"/>
        </w:rPr>
        <w:t xml:space="preserve">' </w:t>
      </w:r>
      <w:r w:rsidR="008B3E1E">
        <w:rPr>
          <w:snapToGrid/>
          <w:kern w:val="0"/>
          <w:szCs w:val="22"/>
        </w:rPr>
        <w:t>28.8</w:t>
      </w:r>
      <w:r w:rsidRPr="004F0BC4" w:rsidR="008B3E1E">
        <w:rPr>
          <w:snapToGrid/>
          <w:kern w:val="0"/>
          <w:szCs w:val="22"/>
        </w:rPr>
        <w:t>" W</w:t>
      </w:r>
      <w:r w:rsidRPr="000038B7" w:rsidR="008B3E1E">
        <w:rPr>
          <w:snapToGrid/>
          <w:kern w:val="0"/>
          <w:szCs w:val="22"/>
        </w:rPr>
        <w:t>.</w:t>
      </w:r>
      <w:r>
        <w:rPr>
          <w:spacing w:val="-2"/>
        </w:rPr>
        <w:t xml:space="preserve">  </w:t>
      </w:r>
      <w:r w:rsidR="0076002E">
        <w:t>Although the Petitioner’s</w:t>
      </w:r>
      <w:r w:rsidRPr="00E208EC" w:rsidR="0076002E">
        <w:t xml:space="preserve"> </w:t>
      </w:r>
      <w:r w:rsidR="0076002E">
        <w:t>proposal would result in a loss</w:t>
      </w:r>
      <w:r w:rsidR="000C26D1">
        <w:t xml:space="preserve"> of CBS service to 483 persons</w:t>
      </w:r>
      <w:r w:rsidR="0076002E">
        <w:t xml:space="preserve">, we find </w:t>
      </w:r>
      <w:r w:rsidRPr="005B3C1C" w:rsidR="005B3C1C">
        <w:t>the overall benefits of the proposed channel change outweigh any possible harm to the public interest</w:t>
      </w:r>
      <w:r w:rsidR="00F851D6">
        <w:t>,</w:t>
      </w:r>
      <w:r w:rsidRPr="005B3C1C" w:rsidR="005B3C1C">
        <w:t xml:space="preserve"> given the fact that the loss of </w:t>
      </w:r>
      <w:r w:rsidR="005B3C1C">
        <w:t>CBS</w:t>
      </w:r>
      <w:r w:rsidRPr="005B3C1C" w:rsidR="005B3C1C">
        <w:t xml:space="preserve"> service </w:t>
      </w:r>
      <w:r w:rsidR="005B3C1C">
        <w:t xml:space="preserve"> is ultimately </w:t>
      </w:r>
      <w:r w:rsidRPr="002F6E16" w:rsidR="0076002E">
        <w:rPr>
          <w:i/>
          <w:iCs/>
        </w:rPr>
        <w:t>de</w:t>
      </w:r>
      <w:r w:rsidR="0076002E">
        <w:t xml:space="preserve"> </w:t>
      </w:r>
      <w:r w:rsidRPr="002F6E16" w:rsidR="0076002E">
        <w:rPr>
          <w:i/>
          <w:iCs/>
        </w:rPr>
        <w:t>minimis</w:t>
      </w:r>
      <w:r w:rsidR="00F851D6">
        <w:rPr>
          <w:i/>
          <w:iCs/>
        </w:rPr>
        <w:t>,</w:t>
      </w:r>
      <w:r w:rsidR="007D2450">
        <w:rPr>
          <w:i/>
          <w:iCs/>
        </w:rPr>
        <w:t xml:space="preserve"> </w:t>
      </w:r>
      <w:r w:rsidR="00F851D6">
        <w:t>and</w:t>
      </w:r>
      <w:r w:rsidR="007D2450">
        <w:t xml:space="preserve"> taking into account the ability of those viewers to access CBS network programming from other over-the-air television stations</w:t>
      </w:r>
      <w:r w:rsidR="00DD64D6">
        <w:rPr>
          <w:i/>
          <w:iCs/>
        </w:rPr>
        <w:t>.</w:t>
      </w:r>
      <w:r>
        <w:rPr>
          <w:rStyle w:val="FootnoteReference"/>
        </w:rPr>
        <w:footnoteReference w:id="10"/>
      </w:r>
      <w:r w:rsidR="00C12F3A">
        <w:t xml:space="preserve">  </w:t>
      </w:r>
      <w:r w:rsidR="007D2450">
        <w:t xml:space="preserve">In addition, </w:t>
      </w:r>
      <w:r w:rsidRPr="00E50821" w:rsidR="007D2450">
        <w:t>viewers in the loss area would continue to have access to other major network programming.</w:t>
      </w:r>
      <w:r>
        <w:rPr>
          <w:rStyle w:val="FootnoteReference"/>
        </w:rPr>
        <w:footnoteReference w:id="11"/>
      </w:r>
      <w:r w:rsidR="007D2450">
        <w:t xml:space="preserve">  </w:t>
      </w:r>
      <w:r w:rsidR="007D2450">
        <w:rPr>
          <w:spacing w:val="-2"/>
        </w:rPr>
        <w:t>W</w:t>
      </w:r>
      <w:r w:rsidRPr="00E97187">
        <w:rPr>
          <w:spacing w:val="-3"/>
        </w:rPr>
        <w:t>e</w:t>
      </w:r>
      <w:r w:rsidRPr="00E97187">
        <w:t xml:space="preserve"> </w:t>
      </w:r>
      <w:r w:rsidR="007D2450">
        <w:t xml:space="preserve">also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2"/>
      </w:r>
    </w:p>
    <w:p w:rsidR="00E97187" w:rsidRPr="00E97187" w14:paraId="1E73859A" w14:textId="58258B28">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006856D1">
        <w:rPr>
          <w:spacing w:val="-4"/>
          <w:szCs w:val="22"/>
        </w:rPr>
        <w:t xml:space="preserve">        </w:t>
      </w:r>
      <w:r w:rsidRPr="00E97187">
        <w:rPr>
          <w:spacing w:val="-4"/>
          <w:szCs w:val="22"/>
          <w:u w:val="single"/>
        </w:rPr>
        <w:t>Channel</w:t>
      </w:r>
      <w:r w:rsidRPr="00E97187">
        <w:rPr>
          <w:spacing w:val="-4"/>
          <w:szCs w:val="22"/>
        </w:rPr>
        <w:t xml:space="preserve">   </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 xml:space="preserve"> Service Pop.</w:t>
      </w:r>
    </w:p>
    <w:p w:rsidR="00E97187" w:rsidRPr="00E97187" w14:paraId="50D92888" w14:textId="33586755">
      <w:pPr>
        <w:pStyle w:val="BodyText"/>
        <w:tabs>
          <w:tab w:val="left" w:pos="3748"/>
          <w:tab w:val="left" w:pos="5189"/>
          <w:tab w:val="right" w:pos="7126"/>
        </w:tabs>
        <w:spacing w:after="220"/>
        <w:ind w:left="0"/>
        <w:rPr>
          <w:szCs w:val="22"/>
        </w:rPr>
      </w:pPr>
      <w:r>
        <w:rPr>
          <w:spacing w:val="-1"/>
          <w:szCs w:val="22"/>
        </w:rPr>
        <w:t>Billings</w:t>
      </w:r>
      <w:r w:rsidR="007C60E1">
        <w:rPr>
          <w:spacing w:val="-1"/>
          <w:szCs w:val="22"/>
        </w:rPr>
        <w:t xml:space="preserve">, </w:t>
      </w:r>
      <w:r>
        <w:rPr>
          <w:spacing w:val="-1"/>
          <w:szCs w:val="22"/>
        </w:rPr>
        <w:t>Montana</w:t>
      </w:r>
      <w:r w:rsidRPr="00E97187" w:rsidR="00F86933">
        <w:rPr>
          <w:spacing w:val="-1"/>
          <w:szCs w:val="22"/>
        </w:rPr>
        <w:t xml:space="preserve">       </w:t>
      </w:r>
      <w:r w:rsidR="002A5DE4">
        <w:rPr>
          <w:spacing w:val="-1"/>
          <w:szCs w:val="22"/>
        </w:rPr>
        <w:t xml:space="preserve">            </w:t>
      </w:r>
      <w:r w:rsidRPr="00E97187" w:rsidR="00F86933">
        <w:rPr>
          <w:spacing w:val="-1"/>
          <w:szCs w:val="22"/>
        </w:rPr>
        <w:t xml:space="preserve"> </w:t>
      </w:r>
      <w:r w:rsidR="002A5DE4">
        <w:rPr>
          <w:spacing w:val="-1"/>
          <w:szCs w:val="22"/>
        </w:rPr>
        <w:t>2</w:t>
      </w:r>
      <w:r w:rsidR="008B3E1E">
        <w:rPr>
          <w:spacing w:val="-1"/>
          <w:szCs w:val="22"/>
        </w:rPr>
        <w:t>0</w:t>
      </w:r>
      <w:r w:rsidRPr="00E97187" w:rsidR="00F86933">
        <w:rPr>
          <w:spacing w:val="-1"/>
          <w:szCs w:val="22"/>
        </w:rPr>
        <w:t xml:space="preserve"> </w:t>
      </w:r>
      <w:r w:rsidRPr="00E97187" w:rsidR="00F86933">
        <w:rPr>
          <w:szCs w:val="22"/>
        </w:rPr>
        <w:t xml:space="preserve">                </w:t>
      </w:r>
      <w:r w:rsidR="008B3E1E">
        <w:rPr>
          <w:szCs w:val="22"/>
        </w:rPr>
        <w:t>1000</w:t>
      </w:r>
      <w:r w:rsidRPr="00E97187" w:rsidR="00F86933">
        <w:rPr>
          <w:szCs w:val="22"/>
        </w:rPr>
        <w:t xml:space="preserve">                  </w:t>
      </w:r>
      <w:r w:rsidR="008B3E1E">
        <w:rPr>
          <w:szCs w:val="22"/>
        </w:rPr>
        <w:t>180</w:t>
      </w:r>
      <w:r w:rsidRPr="00E97187" w:rsidR="00F86933">
        <w:rPr>
          <w:szCs w:val="22"/>
        </w:rPr>
        <w:t xml:space="preserve">                      </w:t>
      </w:r>
      <w:r w:rsidR="008A7F19">
        <w:rPr>
          <w:szCs w:val="22"/>
        </w:rPr>
        <w:t xml:space="preserve"> </w:t>
      </w:r>
      <w:r w:rsidR="00930409">
        <w:rPr>
          <w:szCs w:val="22"/>
        </w:rPr>
        <w:t>175,892</w:t>
      </w:r>
    </w:p>
    <w:p w:rsidR="00E97187" w:rsidRPr="00E97187" w14:paraId="35F4BD1A" w14:textId="6E99793C">
      <w:pPr>
        <w:pStyle w:val="ParaNum"/>
      </w:pPr>
      <w:r>
        <w:t>Finally, w</w:t>
      </w:r>
      <w:r w:rsidRPr="00E97187" w:rsidR="009F7981">
        <w:t>e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3"/>
      </w:r>
      <w:r w:rsidRPr="00E97187" w:rsidR="009F7981">
        <w:t xml:space="preserve">  An expedited effective date is necessary in this case to ensure that </w:t>
      </w:r>
      <w:r w:rsidR="008E5616">
        <w:t>KTVQ</w:t>
      </w:r>
      <w:r w:rsidRPr="00E97187" w:rsidR="009F7981">
        <w:t xml:space="preserve"> can</w:t>
      </w:r>
      <w:r w:rsidR="005077A3">
        <w:t xml:space="preserve"> operat</w:t>
      </w:r>
      <w:r w:rsidR="00EC5F55">
        <w:t>e</w:t>
      </w:r>
      <w:r w:rsidR="005077A3">
        <w:t xml:space="preserve"> with</w:t>
      </w:r>
      <w:r w:rsidRPr="00E97187" w:rsidR="009F7981">
        <w:t xml:space="preserve"> improved service to </w:t>
      </w:r>
      <w:r w:rsidR="007E31D4">
        <w:t>its viewers</w:t>
      </w:r>
      <w:r w:rsidRPr="00E97187" w:rsidR="009F7981">
        <w:t xml:space="preserve"> as quickly as possible.</w:t>
      </w:r>
    </w:p>
    <w:p w:rsidR="00E97187" w:rsidRPr="00E97187" w14:paraId="0907642B" w14:textId="4AEAC568">
      <w:pPr>
        <w:pStyle w:val="ParaNum"/>
        <w:widowControl/>
      </w:pPr>
      <w:r w:rsidRPr="00E97187">
        <w:t>Accordingly, pursuant to the authority contained in sections 4(i), 5(c)(1), 303(g)</w:t>
      </w:r>
      <w:r w:rsidR="00D139C5">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14:paraId="7B9A714D" w14:textId="6180EDA3">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p>
    <w:p w:rsidR="00E97187" w:rsidRPr="00E97187" w14:paraId="6EF99334" w14:textId="2A29642D">
      <w:pPr>
        <w:pStyle w:val="BodyText"/>
        <w:tabs>
          <w:tab w:val="left" w:pos="3728"/>
          <w:tab w:val="right" w:pos="6105"/>
        </w:tabs>
        <w:spacing w:after="220"/>
        <w:ind w:left="0"/>
        <w:rPr>
          <w:szCs w:val="22"/>
        </w:rPr>
      </w:pPr>
      <w:r>
        <w:rPr>
          <w:spacing w:val="-4"/>
          <w:szCs w:val="22"/>
        </w:rPr>
        <w:t>Billings</w:t>
      </w:r>
      <w:r w:rsidR="0031731D">
        <w:rPr>
          <w:spacing w:val="-4"/>
          <w:szCs w:val="22"/>
        </w:rPr>
        <w:t xml:space="preserve">, </w:t>
      </w:r>
      <w:r>
        <w:rPr>
          <w:spacing w:val="-4"/>
          <w:szCs w:val="22"/>
        </w:rPr>
        <w:t>Montana</w:t>
      </w:r>
      <w:r w:rsidRPr="00E97187" w:rsidR="00F86933">
        <w:rPr>
          <w:spacing w:val="-4"/>
          <w:szCs w:val="22"/>
        </w:rPr>
        <w:t xml:space="preserve">                        </w:t>
      </w:r>
      <w:r w:rsidR="001A6147">
        <w:rPr>
          <w:spacing w:val="-4"/>
          <w:szCs w:val="22"/>
        </w:rPr>
        <w:t xml:space="preserve">  </w:t>
      </w:r>
      <w:r w:rsidR="008521B8">
        <w:rPr>
          <w:spacing w:val="-4"/>
          <w:szCs w:val="22"/>
        </w:rPr>
        <w:t xml:space="preserve">              </w:t>
      </w:r>
      <w:r w:rsidR="008E5616">
        <w:rPr>
          <w:spacing w:val="-3"/>
          <w:szCs w:val="22"/>
        </w:rPr>
        <w:t>11, *16, 18, 20</w:t>
      </w:r>
    </w:p>
    <w:p w:rsidR="00E97187" w:rsidRPr="00E97187" w14:paraId="77911205" w14:textId="0916FC62">
      <w:pPr>
        <w:pStyle w:val="ParaNum"/>
      </w:pPr>
      <w:r w:rsidRPr="00E97187">
        <w:rPr>
          <w:b/>
          <w:bCs/>
        </w:rPr>
        <w:t>IT IS FURTHER ORDERED</w:t>
      </w:r>
      <w:r w:rsidRPr="00E97187">
        <w:t>, That within 30 days of the effective date of this Order,</w:t>
      </w:r>
      <w:r w:rsidR="00432B47">
        <w:t xml:space="preserve"> </w:t>
      </w:r>
      <w:r w:rsidR="008E5616">
        <w:t>Scripps Broadcast</w:t>
      </w:r>
      <w:r w:rsidR="008521B8">
        <w:t>ing</w:t>
      </w:r>
      <w:r w:rsidR="008E5616">
        <w:t xml:space="preserve"> Holdings</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6F4D4C">
        <w:t>2</w:t>
      </w:r>
      <w:r w:rsidR="008E5616">
        <w:t>0</w:t>
      </w:r>
      <w:r w:rsidRPr="00E97187">
        <w:t xml:space="preserve"> in lieu of channel </w:t>
      </w:r>
      <w:r w:rsidR="006F4D4C">
        <w:t>1</w:t>
      </w:r>
      <w:r w:rsidR="008E5616">
        <w:t>0</w:t>
      </w:r>
      <w:r w:rsidRPr="00E97187">
        <w:t>.</w:t>
      </w:r>
    </w:p>
    <w:p w:rsidR="006409B6" w:rsidRPr="00AE423E" w14:paraId="136D4BD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14:paraId="63027075" w14:textId="21E11A0E">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71598A">
        <w:t>2-</w:t>
      </w:r>
      <w:r w:rsidR="008E5616">
        <w:t>39</w:t>
      </w:r>
      <w:r w:rsidR="008A7F19">
        <w:t xml:space="preserve"> and </w:t>
      </w:r>
      <w:r w:rsidR="00C802E6">
        <w:t>RM-11</w:t>
      </w:r>
      <w:r w:rsidR="0071598A">
        <w:t>9</w:t>
      </w:r>
      <w:r w:rsidR="008E5616">
        <w:t>27</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524EDE" w14:paraId="6FA1290B" w14:textId="77777777">
      <w:pPr>
        <w:pStyle w:val="ParaNum"/>
        <w:widowControl/>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7D2450" w:rsidP="0017296B" w14:paraId="56EF5F87" w14:textId="77777777">
      <w:r>
        <w:tab/>
      </w:r>
      <w:r>
        <w:tab/>
      </w:r>
      <w:r>
        <w:tab/>
      </w:r>
      <w:r>
        <w:tab/>
      </w:r>
      <w:r>
        <w:tab/>
      </w:r>
      <w:r>
        <w:tab/>
        <w:t>FEDERAL COMMUNICATIONS COMMISSION</w:t>
      </w:r>
    </w:p>
    <w:p w:rsidR="007D2450" w:rsidP="0017296B" w14:paraId="383096C2" w14:textId="77777777"/>
    <w:p w:rsidR="007D2450" w:rsidP="0017296B" w14:paraId="3B146CB7" w14:textId="77777777"/>
    <w:p w:rsidR="007D2450" w:rsidP="0017296B" w14:paraId="199B72F6" w14:textId="77777777"/>
    <w:p w:rsidR="007D2450" w:rsidP="0017296B" w14:paraId="7B960FF8" w14:textId="77777777"/>
    <w:p w:rsidR="007D2450" w:rsidP="0017296B" w14:paraId="46EF9DAC" w14:textId="562B4034">
      <w:r>
        <w:tab/>
      </w:r>
      <w:r>
        <w:tab/>
      </w:r>
      <w:r>
        <w:tab/>
      </w:r>
      <w:r>
        <w:tab/>
      </w:r>
      <w:r>
        <w:tab/>
      </w:r>
      <w:r>
        <w:tab/>
        <w:t xml:space="preserve">Barbara A. Kreisman </w:t>
      </w:r>
    </w:p>
    <w:p w:rsidR="007D2450" w:rsidP="0017296B" w14:paraId="71809DA2" w14:textId="6B5CDCC5">
      <w:r>
        <w:tab/>
      </w:r>
      <w:r>
        <w:tab/>
      </w:r>
      <w:r>
        <w:tab/>
      </w:r>
      <w:r>
        <w:tab/>
      </w:r>
      <w:r>
        <w:tab/>
      </w:r>
      <w:r>
        <w:tab/>
        <w:t>Chief, Video Division</w:t>
      </w:r>
    </w:p>
    <w:p w:rsidR="007D2450" w:rsidP="0017296B" w14:paraId="648E72E4" w14:textId="6F5275A3">
      <w:r>
        <w:tab/>
      </w:r>
      <w:r>
        <w:tab/>
      </w:r>
      <w:r>
        <w:tab/>
      </w:r>
      <w:r>
        <w:tab/>
      </w:r>
      <w:r>
        <w:tab/>
      </w:r>
      <w:r>
        <w:tab/>
        <w:t xml:space="preserve">Media Bureau </w:t>
      </w:r>
    </w:p>
    <w:p w:rsidR="00412FC5" w:rsidP="007D2450" w14:paraId="1C7D0162" w14:textId="64626AA3"/>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08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415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804A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34F4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02AADFDA" w14:textId="77777777">
      <w:r>
        <w:separator/>
      </w:r>
    </w:p>
  </w:footnote>
  <w:footnote w:type="continuationSeparator" w:id="1">
    <w:p w:rsidR="00E97187" w:rsidP="00C721AC" w14:paraId="553F8238"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6B5A57C6" w14:textId="77777777">
      <w:pPr>
        <w:jc w:val="right"/>
        <w:rPr>
          <w:sz w:val="20"/>
        </w:rPr>
      </w:pPr>
      <w:r>
        <w:rPr>
          <w:sz w:val="20"/>
        </w:rPr>
        <w:t>(continued….)</w:t>
      </w:r>
    </w:p>
  </w:footnote>
  <w:footnote w:id="3">
    <w:p w:rsidR="00E97187" w:rsidP="006409B6" w14:paraId="08E961E2" w14:textId="3C03CC61">
      <w:pPr>
        <w:pStyle w:val="FootnoteText"/>
      </w:pPr>
      <w:r>
        <w:rPr>
          <w:rStyle w:val="FootnoteReference"/>
        </w:rPr>
        <w:footnoteRef/>
      </w:r>
      <w:r w:rsidR="00735379">
        <w:rPr>
          <w:i/>
          <w:iCs/>
        </w:rPr>
        <w:t xml:space="preserve"> </w:t>
      </w:r>
      <w:r w:rsidRPr="00400001">
        <w:rPr>
          <w:i/>
          <w:iCs/>
        </w:rPr>
        <w:t>Amendment of Section 73.622(</w:t>
      </w:r>
      <w:r w:rsidR="00175593">
        <w:rPr>
          <w:i/>
          <w:iCs/>
        </w:rPr>
        <w:t>j</w:t>
      </w:r>
      <w:r w:rsidRPr="00400001">
        <w:rPr>
          <w:i/>
          <w:iCs/>
        </w:rPr>
        <w:t>), Table of Allotments, Television Stations (</w:t>
      </w:r>
      <w:r w:rsidR="00D80309">
        <w:rPr>
          <w:i/>
          <w:iCs/>
        </w:rPr>
        <w:t>Billings</w:t>
      </w:r>
      <w:r w:rsidR="00C65811">
        <w:rPr>
          <w:i/>
          <w:iCs/>
        </w:rPr>
        <w:t xml:space="preserve">, </w:t>
      </w:r>
      <w:r w:rsidR="00D80309">
        <w:rPr>
          <w:i/>
          <w:iCs/>
        </w:rPr>
        <w:t>Montana</w:t>
      </w:r>
      <w:r w:rsidRPr="00400001">
        <w:rPr>
          <w:i/>
          <w:iCs/>
        </w:rPr>
        <w:t>)</w:t>
      </w:r>
      <w:r>
        <w:t xml:space="preserve">, </w:t>
      </w:r>
      <w:r w:rsidR="006409B6">
        <w:t>MB Docket No. 2</w:t>
      </w:r>
      <w:r w:rsidR="00175593">
        <w:t>2</w:t>
      </w:r>
      <w:r w:rsidR="00752E7E">
        <w:t>-</w:t>
      </w:r>
      <w:r w:rsidR="001542A1">
        <w:t>39</w:t>
      </w:r>
      <w:r w:rsidR="006409B6">
        <w:t xml:space="preserve">, </w:t>
      </w:r>
      <w:r>
        <w:t>Notice of Proposed Rulemaking,</w:t>
      </w:r>
      <w:r w:rsidR="00C34A62">
        <w:t xml:space="preserve"> </w:t>
      </w:r>
      <w:r w:rsidR="00C65811">
        <w:t>DA 2</w:t>
      </w:r>
      <w:r w:rsidR="00175593">
        <w:t>2</w:t>
      </w:r>
      <w:r w:rsidR="00C65811">
        <w:t>-</w:t>
      </w:r>
      <w:r w:rsidR="001542A1">
        <w:t>27</w:t>
      </w:r>
      <w:r w:rsidR="00C65811">
        <w:t xml:space="preserve"> (rel. </w:t>
      </w:r>
      <w:r w:rsidR="00480BA5">
        <w:t>Jan</w:t>
      </w:r>
      <w:r w:rsidR="00432B47">
        <w:t xml:space="preserve">. </w:t>
      </w:r>
      <w:r w:rsidR="001542A1">
        <w:t>27</w:t>
      </w:r>
      <w:r w:rsidR="00C65811">
        <w:t>, 202</w:t>
      </w:r>
      <w:r w:rsidR="00480BA5">
        <w:t>2</w:t>
      </w:r>
      <w:r w:rsidR="00C65811">
        <w:t>)</w:t>
      </w:r>
      <w:r>
        <w:t xml:space="preserve"> (</w:t>
      </w:r>
      <w:r w:rsidRPr="00400001">
        <w:rPr>
          <w:i/>
          <w:iCs/>
        </w:rPr>
        <w:t>NPRM</w:t>
      </w:r>
      <w:r>
        <w:t>).</w:t>
      </w:r>
    </w:p>
  </w:footnote>
  <w:footnote w:id="4">
    <w:p w:rsidR="00DD2E71" w14:paraId="387C3927" w14:textId="138DEAA1">
      <w:pPr>
        <w:pStyle w:val="FootnoteText"/>
      </w:pPr>
      <w:r>
        <w:rPr>
          <w:rStyle w:val="FootnoteReference"/>
        </w:rPr>
        <w:footnoteRef/>
      </w:r>
      <w:r>
        <w:t xml:space="preserve"> 47 CFR § 73.622(j).</w:t>
      </w:r>
    </w:p>
  </w:footnote>
  <w:footnote w:id="5">
    <w:p w:rsidR="00480BA5" w:rsidP="00480BA5" w14:paraId="25FB63BD"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24 FCC Rcd 8192, 8194</w:t>
      </w:r>
      <w:r>
        <w:t>, para. 9</w:t>
      </w:r>
      <w:r w:rsidRPr="00C43C45">
        <w:t xml:space="preserve"> (</w:t>
      </w:r>
      <w:r>
        <w:t>Aud. Div.</w:t>
      </w:r>
      <w:r w:rsidRPr="00C43C45">
        <w:t xml:space="preserve"> 2009).</w:t>
      </w:r>
    </w:p>
  </w:footnote>
  <w:footnote w:id="6">
    <w:p w:rsidR="009A286F" w14:paraId="0B3B7CC7" w14:textId="3D5E1516">
      <w:pPr>
        <w:pStyle w:val="FootnoteText"/>
      </w:pPr>
      <w:r>
        <w:rPr>
          <w:rStyle w:val="FootnoteReference"/>
        </w:rPr>
        <w:footnoteRef/>
      </w:r>
      <w:r>
        <w:t xml:space="preserve"> </w:t>
      </w:r>
      <w:r w:rsidRPr="00DE27DE">
        <w:rPr>
          <w:i/>
          <w:iCs/>
        </w:rPr>
        <w:t>NPRM</w:t>
      </w:r>
      <w:r>
        <w:t xml:space="preserve"> at para. 2.</w:t>
      </w:r>
    </w:p>
  </w:footnote>
  <w:footnote w:id="7">
    <w:p w:rsidR="00C53046" w:rsidP="00C53046" w14:paraId="4FC13A4C" w14:textId="64457798">
      <w:pPr>
        <w:pStyle w:val="FootnoteText"/>
      </w:pPr>
      <w:r>
        <w:rPr>
          <w:rStyle w:val="FootnoteReference"/>
        </w:rPr>
        <w:footnoteRef/>
      </w:r>
      <w:r>
        <w:t xml:space="preserve"> </w:t>
      </w:r>
      <w:r w:rsidRPr="00DE27DE" w:rsidR="000C26D1">
        <w:rPr>
          <w:i/>
          <w:iCs/>
        </w:rPr>
        <w:t>Id</w:t>
      </w:r>
      <w:r w:rsidR="000C26D1">
        <w:t>. at para. 2</w:t>
      </w:r>
      <w:r w:rsidR="000C6F10">
        <w:t xml:space="preserve"> and n.7</w:t>
      </w:r>
      <w:r w:rsidR="000C26D1">
        <w:t>.</w:t>
      </w:r>
      <w:r w:rsidR="000C6F10">
        <w:t xml:space="preserve">  The Division believes that </w:t>
      </w:r>
      <w:r w:rsidRPr="000C6F10" w:rsidR="000C6F10">
        <w:t>due to VHF reception issues and terrain, most of the viewers in the loss area already receive their CBS service from these translators</w:t>
      </w:r>
      <w:r w:rsidR="000C6F10">
        <w:t xml:space="preserve">.  </w:t>
      </w:r>
      <w:r w:rsidRPr="00570F7A" w:rsidR="000C6F10">
        <w:t>We note that</w:t>
      </w:r>
      <w:r w:rsidR="000C6F10">
        <w:t xml:space="preserve"> in its calculation of viewer loss,</w:t>
      </w:r>
      <w:r w:rsidRPr="00570F7A" w:rsidR="000C6F10">
        <w:t xml:space="preserve"> Scripps relies on the network service provided by</w:t>
      </w:r>
      <w:r w:rsidR="005B3C1C">
        <w:t xml:space="preserve"> Scripps owned and operated TV translator stations </w:t>
      </w:r>
      <w:r w:rsidRPr="005B3C1C" w:rsidR="005B3C1C">
        <w:t>K15LB-D, Red Lodge, Montana, and K28ON-D, Castle Rock, Montana</w:t>
      </w:r>
      <w:r w:rsidR="005B3C1C">
        <w:t>, both of which rebroadcast the programming aired by KTVQ</w:t>
      </w:r>
      <w:r w:rsidRPr="00570F7A" w:rsidR="000C6F10">
        <w:t xml:space="preserve">.  While </w:t>
      </w:r>
      <w:r w:rsidR="005B3C1C">
        <w:t xml:space="preserve">TV </w:t>
      </w:r>
      <w:r w:rsidR="00524EDE">
        <w:t>t</w:t>
      </w:r>
      <w:r w:rsidR="005B3C1C">
        <w:t xml:space="preserve">ranslator </w:t>
      </w:r>
      <w:r w:rsidRPr="00570F7A" w:rsidR="000C6F10">
        <w:t>station</w:t>
      </w:r>
      <w:r w:rsidR="005B3C1C">
        <w:t>s</w:t>
      </w:r>
      <w:r w:rsidRPr="00570F7A" w:rsidR="000C6F10">
        <w:t xml:space="preserve"> </w:t>
      </w:r>
      <w:r w:rsidR="005B3C1C">
        <w:t>are</w:t>
      </w:r>
      <w:r w:rsidRPr="00570F7A" w:rsidR="000C6F10">
        <w:t xml:space="preserve"> secondary and can be displaced, we believe</w:t>
      </w:r>
      <w:r w:rsidR="000C6F10">
        <w:t xml:space="preserve"> given the rural nature of </w:t>
      </w:r>
      <w:r w:rsidRPr="00570F7A" w:rsidR="000C6F10">
        <w:t>Montana and neighboring states</w:t>
      </w:r>
      <w:r w:rsidR="00524EDE">
        <w:t>,</w:t>
      </w:r>
      <w:r w:rsidRPr="00570F7A" w:rsidR="000C6F10">
        <w:t xml:space="preserve"> it is unlikely </w:t>
      </w:r>
      <w:r w:rsidR="000C6F10">
        <w:t xml:space="preserve">the </w:t>
      </w:r>
      <w:r w:rsidR="00524EDE">
        <w:t>translator</w:t>
      </w:r>
      <w:r w:rsidR="000C6F10">
        <w:t xml:space="preserve"> </w:t>
      </w:r>
      <w:r w:rsidRPr="00570F7A" w:rsidR="000C6F10">
        <w:t>station</w:t>
      </w:r>
      <w:r w:rsidR="00524EDE">
        <w:t>s</w:t>
      </w:r>
      <w:r w:rsidRPr="00570F7A" w:rsidR="000C6F10">
        <w:t xml:space="preserve"> would be displaced, and if </w:t>
      </w:r>
      <w:r w:rsidR="00524EDE">
        <w:t>they were</w:t>
      </w:r>
      <w:r w:rsidRPr="00570F7A" w:rsidR="000C6F10">
        <w:t xml:space="preserve">, </w:t>
      </w:r>
      <w:r w:rsidR="000C6F10">
        <w:t>Scripps would easily be able to find displacement channel</w:t>
      </w:r>
      <w:r w:rsidR="00524EDE">
        <w:t>s</w:t>
      </w:r>
      <w:r w:rsidR="000C6F10">
        <w:t>.</w:t>
      </w:r>
    </w:p>
  </w:footnote>
  <w:footnote w:id="8">
    <w:p w:rsidR="00C53046" w:rsidP="00C53046" w14:paraId="42E64555" w14:textId="68A7AAFC">
      <w:pPr>
        <w:pStyle w:val="FootnoteText"/>
      </w:pPr>
      <w:r>
        <w:rPr>
          <w:rStyle w:val="FootnoteReference"/>
        </w:rPr>
        <w:footnoteRef/>
      </w:r>
      <w:r>
        <w:t xml:space="preserve"> </w:t>
      </w:r>
      <w:r w:rsidRPr="00DE27DE" w:rsidR="000C26D1">
        <w:rPr>
          <w:i/>
          <w:iCs/>
        </w:rPr>
        <w:t>Id</w:t>
      </w:r>
      <w:r w:rsidR="000C26D1">
        <w:t>.</w:t>
      </w:r>
      <w:r w:rsidR="007D2450">
        <w:t xml:space="preserve"> at para. 2.</w:t>
      </w:r>
    </w:p>
  </w:footnote>
  <w:footnote w:id="9">
    <w:p w:rsidR="00E97187" w:rsidP="00E97187" w14:paraId="740C79A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76002E" w:rsidRPr="000F1C60" w:rsidP="0076002E" w14:paraId="1DA43FD5" w14:textId="5971F764">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 xml:space="preserve">s). </w:t>
      </w:r>
      <w:r w:rsidR="000F1C60">
        <w:t xml:space="preserve"> </w:t>
      </w:r>
    </w:p>
  </w:footnote>
  <w:footnote w:id="11">
    <w:p w:rsidR="007D2450" w:rsidP="007D2450" w14:paraId="7A4CDDD5" w14:textId="10475686">
      <w:pPr>
        <w:pStyle w:val="FootnoteText"/>
      </w:pPr>
      <w:r>
        <w:rPr>
          <w:rStyle w:val="FootnoteReference"/>
        </w:rPr>
        <w:footnoteRef/>
      </w:r>
      <w:r>
        <w:t xml:space="preserve"> </w:t>
      </w:r>
      <w:r w:rsidRPr="00E50821">
        <w:rPr>
          <w:i/>
          <w:iCs/>
        </w:rPr>
        <w:t>See supra</w:t>
      </w:r>
      <w:r>
        <w:t xml:space="preserve"> para. 3.</w:t>
      </w:r>
    </w:p>
  </w:footnote>
  <w:footnote w:id="12">
    <w:p w:rsidR="00E97187" w:rsidP="00E97187" w14:paraId="41319689"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3">
    <w:p w:rsidR="00E97187" w:rsidP="00E97187" w14:paraId="2668DC8A"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193F3B" w14:textId="724AE580">
    <w:pPr>
      <w:pStyle w:val="Header"/>
      <w:rPr>
        <w:b w:val="0"/>
      </w:rPr>
    </w:pPr>
    <w:r>
      <w:tab/>
      <w:t>Federal Communications Commission</w:t>
    </w:r>
    <w:r>
      <w:tab/>
    </w:r>
    <w:r w:rsidR="00E97187">
      <w:t xml:space="preserve">DA </w:t>
    </w:r>
    <w:r w:rsidR="00502F59">
      <w:t>22-</w:t>
    </w:r>
    <w:r w:rsidR="00593349">
      <w:t>359</w:t>
    </w:r>
  </w:p>
  <w:p w:rsidR="00D25FB5" w14:paraId="449B97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42E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18075" w14:textId="1DE5C57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 xml:space="preserve">DA </w:t>
    </w:r>
    <w:r w:rsidR="00502F59">
      <w:rPr>
        <w:spacing w:val="-2"/>
      </w:rPr>
      <w:t>22-</w:t>
    </w:r>
    <w:r w:rsidR="00593349">
      <w:rPr>
        <w:spacing w:val="-2"/>
      </w:rPr>
      <w:t>359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38B7"/>
    <w:rsid w:val="000143CF"/>
    <w:rsid w:val="000309C0"/>
    <w:rsid w:val="00031E32"/>
    <w:rsid w:val="00036039"/>
    <w:rsid w:val="0003658C"/>
    <w:rsid w:val="000376BF"/>
    <w:rsid w:val="00037F90"/>
    <w:rsid w:val="0005127D"/>
    <w:rsid w:val="00064BDF"/>
    <w:rsid w:val="000658A4"/>
    <w:rsid w:val="000709BB"/>
    <w:rsid w:val="000875BF"/>
    <w:rsid w:val="00092AB5"/>
    <w:rsid w:val="00096D8C"/>
    <w:rsid w:val="000B6166"/>
    <w:rsid w:val="000C0B65"/>
    <w:rsid w:val="000C26D1"/>
    <w:rsid w:val="000C6F10"/>
    <w:rsid w:val="000E05FE"/>
    <w:rsid w:val="000E3D42"/>
    <w:rsid w:val="000E3EFF"/>
    <w:rsid w:val="000F1C60"/>
    <w:rsid w:val="001023E8"/>
    <w:rsid w:val="001032F9"/>
    <w:rsid w:val="00122BD5"/>
    <w:rsid w:val="00133F79"/>
    <w:rsid w:val="00150D37"/>
    <w:rsid w:val="0015218A"/>
    <w:rsid w:val="00154155"/>
    <w:rsid w:val="001542A1"/>
    <w:rsid w:val="0017296B"/>
    <w:rsid w:val="00175593"/>
    <w:rsid w:val="00190580"/>
    <w:rsid w:val="0019432C"/>
    <w:rsid w:val="00194A66"/>
    <w:rsid w:val="001A0147"/>
    <w:rsid w:val="001A6147"/>
    <w:rsid w:val="001B10DB"/>
    <w:rsid w:val="001D4184"/>
    <w:rsid w:val="001D6BCF"/>
    <w:rsid w:val="001E0027"/>
    <w:rsid w:val="001E01CA"/>
    <w:rsid w:val="001E63D8"/>
    <w:rsid w:val="001F5E8F"/>
    <w:rsid w:val="00206D86"/>
    <w:rsid w:val="002566E5"/>
    <w:rsid w:val="00275CF5"/>
    <w:rsid w:val="0028301F"/>
    <w:rsid w:val="00285017"/>
    <w:rsid w:val="00291754"/>
    <w:rsid w:val="002A1087"/>
    <w:rsid w:val="002A2D2E"/>
    <w:rsid w:val="002A5DE4"/>
    <w:rsid w:val="002A79DD"/>
    <w:rsid w:val="002C00E8"/>
    <w:rsid w:val="002C0230"/>
    <w:rsid w:val="002D4695"/>
    <w:rsid w:val="002F6E16"/>
    <w:rsid w:val="0031731D"/>
    <w:rsid w:val="0033517A"/>
    <w:rsid w:val="00343749"/>
    <w:rsid w:val="00351C35"/>
    <w:rsid w:val="003660ED"/>
    <w:rsid w:val="00367B19"/>
    <w:rsid w:val="00380D34"/>
    <w:rsid w:val="00381DCA"/>
    <w:rsid w:val="003A688B"/>
    <w:rsid w:val="003B0550"/>
    <w:rsid w:val="003B694F"/>
    <w:rsid w:val="003C109A"/>
    <w:rsid w:val="003C639A"/>
    <w:rsid w:val="003F171C"/>
    <w:rsid w:val="00400001"/>
    <w:rsid w:val="0040157D"/>
    <w:rsid w:val="00411C58"/>
    <w:rsid w:val="00412FC5"/>
    <w:rsid w:val="00422276"/>
    <w:rsid w:val="004242F1"/>
    <w:rsid w:val="00424EA6"/>
    <w:rsid w:val="00432B47"/>
    <w:rsid w:val="00436645"/>
    <w:rsid w:val="00445A00"/>
    <w:rsid w:val="00451B0F"/>
    <w:rsid w:val="0047076E"/>
    <w:rsid w:val="00471E93"/>
    <w:rsid w:val="00472840"/>
    <w:rsid w:val="00480BA5"/>
    <w:rsid w:val="00494BBF"/>
    <w:rsid w:val="004A57F0"/>
    <w:rsid w:val="004C2EE3"/>
    <w:rsid w:val="004D4DB7"/>
    <w:rsid w:val="004E4A22"/>
    <w:rsid w:val="004E716F"/>
    <w:rsid w:val="004F0BC4"/>
    <w:rsid w:val="00502F59"/>
    <w:rsid w:val="005077A3"/>
    <w:rsid w:val="00511968"/>
    <w:rsid w:val="00511E8C"/>
    <w:rsid w:val="00524EDE"/>
    <w:rsid w:val="0055614C"/>
    <w:rsid w:val="00566D06"/>
    <w:rsid w:val="00570F7A"/>
    <w:rsid w:val="00574B44"/>
    <w:rsid w:val="00586AF3"/>
    <w:rsid w:val="00590F45"/>
    <w:rsid w:val="00593349"/>
    <w:rsid w:val="005B3C1C"/>
    <w:rsid w:val="005E0314"/>
    <w:rsid w:val="005E14C2"/>
    <w:rsid w:val="005E1A37"/>
    <w:rsid w:val="00601070"/>
    <w:rsid w:val="00607BA5"/>
    <w:rsid w:val="0061180A"/>
    <w:rsid w:val="00616F89"/>
    <w:rsid w:val="006241E4"/>
    <w:rsid w:val="00625FAE"/>
    <w:rsid w:val="00626EB6"/>
    <w:rsid w:val="006345A5"/>
    <w:rsid w:val="006409B6"/>
    <w:rsid w:val="00655D03"/>
    <w:rsid w:val="00665E6B"/>
    <w:rsid w:val="006777C5"/>
    <w:rsid w:val="00683388"/>
    <w:rsid w:val="00683CEC"/>
    <w:rsid w:val="00683F84"/>
    <w:rsid w:val="006856D1"/>
    <w:rsid w:val="00691886"/>
    <w:rsid w:val="006945ED"/>
    <w:rsid w:val="0069695A"/>
    <w:rsid w:val="006A6A81"/>
    <w:rsid w:val="006C43FD"/>
    <w:rsid w:val="006D3720"/>
    <w:rsid w:val="006E2ABD"/>
    <w:rsid w:val="006F4D4C"/>
    <w:rsid w:val="006F7393"/>
    <w:rsid w:val="0070224F"/>
    <w:rsid w:val="007115F7"/>
    <w:rsid w:val="00711A32"/>
    <w:rsid w:val="0071598A"/>
    <w:rsid w:val="00716576"/>
    <w:rsid w:val="00735379"/>
    <w:rsid w:val="00742FEA"/>
    <w:rsid w:val="007469D2"/>
    <w:rsid w:val="00752E7E"/>
    <w:rsid w:val="00754EC1"/>
    <w:rsid w:val="00755FC5"/>
    <w:rsid w:val="0076002E"/>
    <w:rsid w:val="00772675"/>
    <w:rsid w:val="00785689"/>
    <w:rsid w:val="007876AA"/>
    <w:rsid w:val="00792B09"/>
    <w:rsid w:val="0079754B"/>
    <w:rsid w:val="007A1E6D"/>
    <w:rsid w:val="007A7D14"/>
    <w:rsid w:val="007B0EB2"/>
    <w:rsid w:val="007C60E1"/>
    <w:rsid w:val="007D2450"/>
    <w:rsid w:val="007D4755"/>
    <w:rsid w:val="007E31D4"/>
    <w:rsid w:val="007F6ED0"/>
    <w:rsid w:val="00810B6F"/>
    <w:rsid w:val="00822CE0"/>
    <w:rsid w:val="00841AB1"/>
    <w:rsid w:val="008521B8"/>
    <w:rsid w:val="00852F57"/>
    <w:rsid w:val="00855084"/>
    <w:rsid w:val="0085773E"/>
    <w:rsid w:val="00866173"/>
    <w:rsid w:val="00893C37"/>
    <w:rsid w:val="008A5B1B"/>
    <w:rsid w:val="008A7F19"/>
    <w:rsid w:val="008B3E1E"/>
    <w:rsid w:val="008B4DE5"/>
    <w:rsid w:val="008C68F1"/>
    <w:rsid w:val="008E5616"/>
    <w:rsid w:val="008F6B08"/>
    <w:rsid w:val="008F6DAD"/>
    <w:rsid w:val="008F6F47"/>
    <w:rsid w:val="009043D2"/>
    <w:rsid w:val="009064B6"/>
    <w:rsid w:val="009078BE"/>
    <w:rsid w:val="009148A4"/>
    <w:rsid w:val="00921803"/>
    <w:rsid w:val="00924BBC"/>
    <w:rsid w:val="00926503"/>
    <w:rsid w:val="00930409"/>
    <w:rsid w:val="00941655"/>
    <w:rsid w:val="00952649"/>
    <w:rsid w:val="00953030"/>
    <w:rsid w:val="009726D8"/>
    <w:rsid w:val="009919F5"/>
    <w:rsid w:val="009A286F"/>
    <w:rsid w:val="009D7308"/>
    <w:rsid w:val="009F76DB"/>
    <w:rsid w:val="009F7981"/>
    <w:rsid w:val="00A10BD0"/>
    <w:rsid w:val="00A17D36"/>
    <w:rsid w:val="00A2491E"/>
    <w:rsid w:val="00A26282"/>
    <w:rsid w:val="00A26DFA"/>
    <w:rsid w:val="00A32C3B"/>
    <w:rsid w:val="00A45F4F"/>
    <w:rsid w:val="00A600A9"/>
    <w:rsid w:val="00A651AA"/>
    <w:rsid w:val="00A755D3"/>
    <w:rsid w:val="00AA55B7"/>
    <w:rsid w:val="00AA5B9E"/>
    <w:rsid w:val="00AB2407"/>
    <w:rsid w:val="00AB53DF"/>
    <w:rsid w:val="00AE423E"/>
    <w:rsid w:val="00AE585E"/>
    <w:rsid w:val="00B07E5C"/>
    <w:rsid w:val="00B2579A"/>
    <w:rsid w:val="00B35644"/>
    <w:rsid w:val="00B66A30"/>
    <w:rsid w:val="00B7763C"/>
    <w:rsid w:val="00B811F7"/>
    <w:rsid w:val="00B92E3C"/>
    <w:rsid w:val="00BA5DC6"/>
    <w:rsid w:val="00BA6196"/>
    <w:rsid w:val="00BB297B"/>
    <w:rsid w:val="00BC6D8C"/>
    <w:rsid w:val="00BC7687"/>
    <w:rsid w:val="00BD70E4"/>
    <w:rsid w:val="00BE6CEF"/>
    <w:rsid w:val="00BF0056"/>
    <w:rsid w:val="00BF0A68"/>
    <w:rsid w:val="00C12F3A"/>
    <w:rsid w:val="00C2185E"/>
    <w:rsid w:val="00C34006"/>
    <w:rsid w:val="00C34A62"/>
    <w:rsid w:val="00C36B4C"/>
    <w:rsid w:val="00C426B1"/>
    <w:rsid w:val="00C43340"/>
    <w:rsid w:val="00C43C45"/>
    <w:rsid w:val="00C53046"/>
    <w:rsid w:val="00C65811"/>
    <w:rsid w:val="00C66160"/>
    <w:rsid w:val="00C721AC"/>
    <w:rsid w:val="00C738D7"/>
    <w:rsid w:val="00C802E6"/>
    <w:rsid w:val="00C85E24"/>
    <w:rsid w:val="00C869ED"/>
    <w:rsid w:val="00C87108"/>
    <w:rsid w:val="00C90D6A"/>
    <w:rsid w:val="00CA247E"/>
    <w:rsid w:val="00CA4457"/>
    <w:rsid w:val="00CA6563"/>
    <w:rsid w:val="00CA671B"/>
    <w:rsid w:val="00CA6D21"/>
    <w:rsid w:val="00CC72B6"/>
    <w:rsid w:val="00CF65F3"/>
    <w:rsid w:val="00D0218D"/>
    <w:rsid w:val="00D139C5"/>
    <w:rsid w:val="00D25FB5"/>
    <w:rsid w:val="00D3417F"/>
    <w:rsid w:val="00D4006E"/>
    <w:rsid w:val="00D44223"/>
    <w:rsid w:val="00D55227"/>
    <w:rsid w:val="00D56707"/>
    <w:rsid w:val="00D711F6"/>
    <w:rsid w:val="00D7585F"/>
    <w:rsid w:val="00D80309"/>
    <w:rsid w:val="00D84D96"/>
    <w:rsid w:val="00DA2529"/>
    <w:rsid w:val="00DA6018"/>
    <w:rsid w:val="00DB130A"/>
    <w:rsid w:val="00DB1F56"/>
    <w:rsid w:val="00DB2EBB"/>
    <w:rsid w:val="00DC024A"/>
    <w:rsid w:val="00DC10A1"/>
    <w:rsid w:val="00DC28AB"/>
    <w:rsid w:val="00DC655F"/>
    <w:rsid w:val="00DC699B"/>
    <w:rsid w:val="00DD0B59"/>
    <w:rsid w:val="00DD2E71"/>
    <w:rsid w:val="00DD64D6"/>
    <w:rsid w:val="00DD7EBD"/>
    <w:rsid w:val="00DE27DE"/>
    <w:rsid w:val="00DE70C9"/>
    <w:rsid w:val="00DF62B6"/>
    <w:rsid w:val="00E07225"/>
    <w:rsid w:val="00E208EC"/>
    <w:rsid w:val="00E260F8"/>
    <w:rsid w:val="00E319DF"/>
    <w:rsid w:val="00E474AA"/>
    <w:rsid w:val="00E50821"/>
    <w:rsid w:val="00E5409F"/>
    <w:rsid w:val="00E8079C"/>
    <w:rsid w:val="00E819AC"/>
    <w:rsid w:val="00E91504"/>
    <w:rsid w:val="00E9514A"/>
    <w:rsid w:val="00E97187"/>
    <w:rsid w:val="00EA0A8B"/>
    <w:rsid w:val="00EB6D5F"/>
    <w:rsid w:val="00EC2856"/>
    <w:rsid w:val="00EC5F55"/>
    <w:rsid w:val="00EE0047"/>
    <w:rsid w:val="00EE6488"/>
    <w:rsid w:val="00EF48D8"/>
    <w:rsid w:val="00F021FA"/>
    <w:rsid w:val="00F0767B"/>
    <w:rsid w:val="00F23FF8"/>
    <w:rsid w:val="00F372C7"/>
    <w:rsid w:val="00F41DC1"/>
    <w:rsid w:val="00F466AA"/>
    <w:rsid w:val="00F62E97"/>
    <w:rsid w:val="00F64209"/>
    <w:rsid w:val="00F851D6"/>
    <w:rsid w:val="00F86933"/>
    <w:rsid w:val="00F9262B"/>
    <w:rsid w:val="00F93BF5"/>
    <w:rsid w:val="00FA4C43"/>
    <w:rsid w:val="00FB1EE4"/>
    <w:rsid w:val="00FB4302"/>
    <w:rsid w:val="00FC0606"/>
    <w:rsid w:val="00FD3720"/>
    <w:rsid w:val="00FE7B78"/>
    <w:rsid w:val="00FF16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46A156"/>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49"/>
    <w:pPr>
      <w:widowControl w:val="0"/>
    </w:pPr>
    <w:rPr>
      <w:snapToGrid w:val="0"/>
      <w:kern w:val="28"/>
      <w:sz w:val="22"/>
    </w:rPr>
  </w:style>
  <w:style w:type="paragraph" w:styleId="Heading1">
    <w:name w:val="heading 1"/>
    <w:basedOn w:val="Normal"/>
    <w:next w:val="ParaNum"/>
    <w:qFormat/>
    <w:rsid w:val="005933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93349"/>
    <w:pPr>
      <w:keepNext/>
      <w:numPr>
        <w:ilvl w:val="1"/>
        <w:numId w:val="3"/>
      </w:numPr>
      <w:spacing w:after="120"/>
      <w:outlineLvl w:val="1"/>
    </w:pPr>
    <w:rPr>
      <w:b/>
    </w:rPr>
  </w:style>
  <w:style w:type="paragraph" w:styleId="Heading3">
    <w:name w:val="heading 3"/>
    <w:basedOn w:val="Normal"/>
    <w:next w:val="ParaNum"/>
    <w:qFormat/>
    <w:rsid w:val="00593349"/>
    <w:pPr>
      <w:keepNext/>
      <w:numPr>
        <w:ilvl w:val="2"/>
        <w:numId w:val="3"/>
      </w:numPr>
      <w:tabs>
        <w:tab w:val="left" w:pos="2160"/>
      </w:tabs>
      <w:spacing w:after="120"/>
      <w:outlineLvl w:val="2"/>
    </w:pPr>
    <w:rPr>
      <w:b/>
    </w:rPr>
  </w:style>
  <w:style w:type="paragraph" w:styleId="Heading4">
    <w:name w:val="heading 4"/>
    <w:basedOn w:val="Normal"/>
    <w:next w:val="ParaNum"/>
    <w:qFormat/>
    <w:rsid w:val="00593349"/>
    <w:pPr>
      <w:keepNext/>
      <w:numPr>
        <w:ilvl w:val="3"/>
        <w:numId w:val="3"/>
      </w:numPr>
      <w:tabs>
        <w:tab w:val="left" w:pos="2880"/>
      </w:tabs>
      <w:spacing w:after="120"/>
      <w:outlineLvl w:val="3"/>
    </w:pPr>
    <w:rPr>
      <w:b/>
    </w:rPr>
  </w:style>
  <w:style w:type="paragraph" w:styleId="Heading5">
    <w:name w:val="heading 5"/>
    <w:basedOn w:val="Normal"/>
    <w:next w:val="ParaNum"/>
    <w:qFormat/>
    <w:rsid w:val="005933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93349"/>
    <w:pPr>
      <w:numPr>
        <w:ilvl w:val="5"/>
        <w:numId w:val="3"/>
      </w:numPr>
      <w:tabs>
        <w:tab w:val="left" w:pos="4320"/>
      </w:tabs>
      <w:spacing w:after="120"/>
      <w:outlineLvl w:val="5"/>
    </w:pPr>
    <w:rPr>
      <w:b/>
    </w:rPr>
  </w:style>
  <w:style w:type="paragraph" w:styleId="Heading7">
    <w:name w:val="heading 7"/>
    <w:basedOn w:val="Normal"/>
    <w:next w:val="ParaNum"/>
    <w:qFormat/>
    <w:rsid w:val="005933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933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933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933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3349"/>
  </w:style>
  <w:style w:type="paragraph" w:customStyle="1" w:styleId="ParaNum">
    <w:name w:val="ParaNum"/>
    <w:basedOn w:val="Normal"/>
    <w:link w:val="ParaNumChar1"/>
    <w:rsid w:val="00593349"/>
    <w:pPr>
      <w:numPr>
        <w:numId w:val="2"/>
      </w:numPr>
      <w:tabs>
        <w:tab w:val="clear" w:pos="1080"/>
        <w:tab w:val="num" w:pos="1440"/>
      </w:tabs>
      <w:spacing w:after="120"/>
    </w:pPr>
  </w:style>
  <w:style w:type="paragraph" w:styleId="EndnoteText">
    <w:name w:val="endnote text"/>
    <w:basedOn w:val="Normal"/>
    <w:semiHidden/>
    <w:rsid w:val="00593349"/>
    <w:rPr>
      <w:sz w:val="20"/>
    </w:rPr>
  </w:style>
  <w:style w:type="character" w:styleId="EndnoteReference">
    <w:name w:val="endnote reference"/>
    <w:semiHidden/>
    <w:rsid w:val="00593349"/>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59334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93349"/>
    <w:rPr>
      <w:rFonts w:ascii="Times New Roman" w:hAnsi="Times New Roman"/>
      <w:dstrike w:val="0"/>
      <w:color w:val="auto"/>
      <w:sz w:val="20"/>
      <w:vertAlign w:val="superscript"/>
    </w:rPr>
  </w:style>
  <w:style w:type="paragraph" w:styleId="TOC1">
    <w:name w:val="toc 1"/>
    <w:basedOn w:val="Normal"/>
    <w:next w:val="Normal"/>
    <w:semiHidden/>
    <w:rsid w:val="005933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93349"/>
    <w:pPr>
      <w:tabs>
        <w:tab w:val="left" w:pos="720"/>
        <w:tab w:val="right" w:leader="dot" w:pos="9360"/>
      </w:tabs>
      <w:suppressAutoHyphens/>
      <w:ind w:left="720" w:right="720" w:hanging="360"/>
    </w:pPr>
    <w:rPr>
      <w:noProof/>
    </w:rPr>
  </w:style>
  <w:style w:type="paragraph" w:styleId="TOC3">
    <w:name w:val="toc 3"/>
    <w:basedOn w:val="Normal"/>
    <w:next w:val="Normal"/>
    <w:semiHidden/>
    <w:rsid w:val="005933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933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933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933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933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933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933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93349"/>
    <w:pPr>
      <w:tabs>
        <w:tab w:val="right" w:pos="9360"/>
      </w:tabs>
      <w:suppressAutoHyphens/>
    </w:pPr>
  </w:style>
  <w:style w:type="character" w:customStyle="1" w:styleId="EquationCaption">
    <w:name w:val="_Equation Caption"/>
    <w:rsid w:val="00593349"/>
  </w:style>
  <w:style w:type="paragraph" w:styleId="Header">
    <w:name w:val="header"/>
    <w:basedOn w:val="Normal"/>
    <w:autoRedefine/>
    <w:rsid w:val="00593349"/>
    <w:pPr>
      <w:tabs>
        <w:tab w:val="center" w:pos="4680"/>
        <w:tab w:val="right" w:pos="9360"/>
      </w:tabs>
    </w:pPr>
    <w:rPr>
      <w:b/>
    </w:rPr>
  </w:style>
  <w:style w:type="paragraph" w:styleId="Footer">
    <w:name w:val="footer"/>
    <w:basedOn w:val="Normal"/>
    <w:link w:val="FooterChar"/>
    <w:uiPriority w:val="99"/>
    <w:rsid w:val="00593349"/>
    <w:pPr>
      <w:tabs>
        <w:tab w:val="center" w:pos="4320"/>
        <w:tab w:val="right" w:pos="8640"/>
      </w:tabs>
    </w:pPr>
  </w:style>
  <w:style w:type="character" w:styleId="PageNumber">
    <w:name w:val="page number"/>
    <w:basedOn w:val="DefaultParagraphFont"/>
    <w:rsid w:val="00593349"/>
  </w:style>
  <w:style w:type="paragraph" w:styleId="BlockText">
    <w:name w:val="Block Text"/>
    <w:basedOn w:val="Normal"/>
    <w:rsid w:val="00593349"/>
    <w:pPr>
      <w:spacing w:after="240"/>
      <w:ind w:left="1440" w:right="1440"/>
    </w:pPr>
  </w:style>
  <w:style w:type="paragraph" w:customStyle="1" w:styleId="Paratitle">
    <w:name w:val="Para title"/>
    <w:basedOn w:val="Normal"/>
    <w:rsid w:val="00593349"/>
    <w:pPr>
      <w:tabs>
        <w:tab w:val="center" w:pos="9270"/>
      </w:tabs>
      <w:spacing w:after="240"/>
    </w:pPr>
    <w:rPr>
      <w:spacing w:val="-2"/>
    </w:rPr>
  </w:style>
  <w:style w:type="paragraph" w:customStyle="1" w:styleId="Bullet">
    <w:name w:val="Bullet"/>
    <w:basedOn w:val="Normal"/>
    <w:rsid w:val="00593349"/>
    <w:pPr>
      <w:tabs>
        <w:tab w:val="left" w:pos="2160"/>
      </w:tabs>
      <w:spacing w:after="220"/>
      <w:ind w:left="2160" w:hanging="720"/>
    </w:pPr>
  </w:style>
  <w:style w:type="paragraph" w:customStyle="1" w:styleId="TableFormat">
    <w:name w:val="TableFormat"/>
    <w:basedOn w:val="Bullet"/>
    <w:rsid w:val="00593349"/>
    <w:pPr>
      <w:tabs>
        <w:tab w:val="clear" w:pos="2160"/>
        <w:tab w:val="left" w:pos="5040"/>
      </w:tabs>
      <w:ind w:left="5040" w:hanging="3600"/>
    </w:pPr>
  </w:style>
  <w:style w:type="paragraph" w:customStyle="1" w:styleId="TOCTitle">
    <w:name w:val="TOC Title"/>
    <w:basedOn w:val="Normal"/>
    <w:rsid w:val="005933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93349"/>
    <w:pPr>
      <w:jc w:val="center"/>
    </w:pPr>
    <w:rPr>
      <w:rFonts w:ascii="Times New Roman Bold" w:hAnsi="Times New Roman Bold"/>
      <w:b/>
      <w:bCs/>
      <w:caps/>
      <w:szCs w:val="22"/>
    </w:rPr>
  </w:style>
  <w:style w:type="character" w:styleId="Hyperlink">
    <w:name w:val="Hyperlink"/>
    <w:rsid w:val="00593349"/>
    <w:rPr>
      <w:color w:val="0000FF"/>
      <w:u w:val="single"/>
    </w:rPr>
  </w:style>
  <w:style w:type="character" w:customStyle="1" w:styleId="FooterChar">
    <w:name w:val="Footer Char"/>
    <w:link w:val="Footer"/>
    <w:uiPriority w:val="99"/>
    <w:rsid w:val="00593349"/>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