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B4516" w14:paraId="5376DD83" w14:textId="77777777">
      <w:pPr>
        <w:jc w:val="right"/>
        <w:rPr>
          <w:sz w:val="24"/>
        </w:rPr>
      </w:pPr>
    </w:p>
    <w:p w:rsidR="00E4055F" w:rsidRPr="00E727A3" w:rsidP="00E4055F" w14:paraId="121CD60A" w14:textId="0E43694C">
      <w:pPr>
        <w:jc w:val="right"/>
        <w:rPr>
          <w:b/>
          <w:szCs w:val="22"/>
        </w:rPr>
      </w:pPr>
      <w:bookmarkStart w:id="0" w:name="_Hlk92266723"/>
      <w:r w:rsidRPr="00E727A3">
        <w:rPr>
          <w:b/>
          <w:szCs w:val="22"/>
        </w:rPr>
        <w:t>DA</w:t>
      </w:r>
      <w:r w:rsidRPr="00E727A3" w:rsidR="0081261B">
        <w:rPr>
          <w:b/>
          <w:szCs w:val="22"/>
        </w:rPr>
        <w:t xml:space="preserve"> </w:t>
      </w:r>
      <w:r w:rsidRPr="00E727A3">
        <w:rPr>
          <w:b/>
          <w:szCs w:val="22"/>
        </w:rPr>
        <w:t>22-</w:t>
      </w:r>
      <w:r w:rsidRPr="00E727A3" w:rsidR="00E727A3">
        <w:rPr>
          <w:b/>
          <w:szCs w:val="22"/>
        </w:rPr>
        <w:t>456</w:t>
      </w:r>
    </w:p>
    <w:p w:rsidR="00E4055F" w:rsidRPr="00E727A3" w:rsidP="00E4055F" w14:paraId="774C033D" w14:textId="54370EF7">
      <w:pPr>
        <w:spacing w:before="60"/>
        <w:jc w:val="right"/>
        <w:rPr>
          <w:b/>
          <w:szCs w:val="22"/>
        </w:rPr>
      </w:pPr>
      <w:r w:rsidRPr="00E727A3">
        <w:rPr>
          <w:b/>
          <w:szCs w:val="22"/>
        </w:rPr>
        <w:t xml:space="preserve">Released:  </w:t>
      </w:r>
      <w:r w:rsidRPr="00E727A3" w:rsidR="0025158B">
        <w:rPr>
          <w:b/>
          <w:szCs w:val="22"/>
        </w:rPr>
        <w:t>April</w:t>
      </w:r>
      <w:r w:rsidRPr="00E727A3">
        <w:rPr>
          <w:b/>
          <w:szCs w:val="22"/>
        </w:rPr>
        <w:t xml:space="preserve"> </w:t>
      </w:r>
      <w:r w:rsidRPr="00E727A3" w:rsidR="00E727A3">
        <w:rPr>
          <w:b/>
          <w:szCs w:val="22"/>
        </w:rPr>
        <w:t>26</w:t>
      </w:r>
      <w:r w:rsidRPr="00E727A3">
        <w:rPr>
          <w:b/>
          <w:szCs w:val="22"/>
        </w:rPr>
        <w:t>, 2022</w:t>
      </w:r>
    </w:p>
    <w:bookmarkEnd w:id="0"/>
    <w:p w:rsidR="00E4055F" w:rsidRPr="00E727A3" w:rsidP="00E4055F" w14:paraId="3A25318C" w14:textId="77777777">
      <w:pPr>
        <w:jc w:val="right"/>
        <w:rPr>
          <w:szCs w:val="22"/>
        </w:rPr>
      </w:pPr>
    </w:p>
    <w:p w:rsidR="00E4055F" w:rsidRPr="00E727A3" w:rsidP="00E4055F" w14:paraId="3FEAA166" w14:textId="09160636">
      <w:pPr>
        <w:spacing w:after="240"/>
        <w:jc w:val="center"/>
        <w:rPr>
          <w:rFonts w:ascii="Times New Roman Bold" w:hAnsi="Times New Roman Bold"/>
          <w:b/>
          <w:caps/>
          <w:szCs w:val="22"/>
        </w:rPr>
      </w:pPr>
      <w:r w:rsidRPr="00E727A3">
        <w:rPr>
          <w:rFonts w:ascii="Times New Roman Bold" w:hAnsi="Times New Roman Bold"/>
          <w:b/>
          <w:szCs w:val="22"/>
        </w:rPr>
        <w:t xml:space="preserve">FCC ANNOUNCES TECHNOLOGICAL ADVISORY COUNCIL </w:t>
      </w:r>
      <w:r w:rsidRPr="00E727A3">
        <w:rPr>
          <w:rFonts w:ascii="Times New Roman Bold" w:hAnsi="Times New Roman Bold"/>
          <w:b/>
          <w:szCs w:val="22"/>
        </w:rPr>
        <w:br/>
        <w:t>MEETING ON JUNE 9, 2022</w:t>
      </w:r>
    </w:p>
    <w:p w:rsidR="00E4055F" w:rsidRPr="00E727A3" w:rsidP="00E4055F" w14:paraId="273EA238" w14:textId="77777777">
      <w:pPr>
        <w:rPr>
          <w:szCs w:val="22"/>
        </w:rPr>
      </w:pPr>
    </w:p>
    <w:p w:rsidR="0025158B" w:rsidRPr="00E727A3" w:rsidP="00E4055F" w14:paraId="3885E690" w14:textId="70ACCA1D">
      <w:pPr>
        <w:widowControl/>
        <w:ind w:firstLine="720"/>
        <w:rPr>
          <w:szCs w:val="22"/>
        </w:rPr>
      </w:pPr>
      <w:r w:rsidRPr="00E727A3">
        <w:rPr>
          <w:szCs w:val="22"/>
        </w:rPr>
        <w:t>The Technological Advisory Council</w:t>
      </w:r>
      <w:r w:rsidRPr="00E727A3" w:rsidR="00CD588C">
        <w:rPr>
          <w:szCs w:val="22"/>
        </w:rPr>
        <w:t xml:space="preserve"> (TAC)</w:t>
      </w:r>
      <w:r w:rsidRPr="00E727A3">
        <w:rPr>
          <w:szCs w:val="22"/>
        </w:rPr>
        <w:t xml:space="preserve">, </w:t>
      </w:r>
      <w:r w:rsidRPr="00E727A3" w:rsidR="00CD588C">
        <w:rPr>
          <w:szCs w:val="22"/>
        </w:rPr>
        <w:t xml:space="preserve">comprised of a diverse group of leading technology experts, provides technical expertise to the Commission to identify important areas of innovation and develop informed technology policies supporting the United States’ competitiveness in the global economy.  </w:t>
      </w:r>
      <w:r w:rsidRPr="00E727A3" w:rsidR="00CD588C">
        <w:rPr>
          <w:bCs/>
          <w:szCs w:val="22"/>
        </w:rPr>
        <w:t>The TAC will consider and advise the Commission on topics</w:t>
      </w:r>
      <w:r w:rsidRPr="00E727A3" w:rsidR="00CD588C">
        <w:rPr>
          <w:szCs w:val="22"/>
        </w:rPr>
        <w:t xml:space="preserve"> such as 6G, artificial intelligence, advanced spectrum sharing technologies, and emerging wireless technologies, including new tools to restore Internet access during shutdowns and other disruptions.</w:t>
      </w:r>
    </w:p>
    <w:p w:rsidR="00CD588C" w:rsidRPr="00E727A3" w:rsidP="00821CE0" w14:paraId="2FD29F8A" w14:textId="77777777">
      <w:pPr>
        <w:widowControl/>
        <w:rPr>
          <w:szCs w:val="22"/>
        </w:rPr>
      </w:pPr>
    </w:p>
    <w:p w:rsidR="00CD588C" w:rsidRPr="00E727A3" w:rsidP="00E4055F" w14:paraId="72775E18" w14:textId="267D4D5F">
      <w:pPr>
        <w:widowControl/>
        <w:ind w:firstLine="720"/>
        <w:rPr>
          <w:rFonts w:eastAsia="Batang"/>
          <w:szCs w:val="22"/>
          <w:lang w:eastAsia="ko-KR"/>
        </w:rPr>
      </w:pPr>
      <w:r w:rsidRPr="00E727A3">
        <w:rPr>
          <w:rFonts w:eastAsia="Batang"/>
          <w:szCs w:val="22"/>
          <w:lang w:eastAsia="ko-KR"/>
        </w:rPr>
        <w:t>The next meeting of the TAC will be held on Thursday, June 9th, 2022 beginning at 10:00 am</w:t>
      </w:r>
      <w:r w:rsidRPr="00E727A3" w:rsidR="00DD0A24">
        <w:rPr>
          <w:rFonts w:eastAsia="Batang"/>
          <w:szCs w:val="22"/>
          <w:lang w:eastAsia="ko-KR"/>
        </w:rPr>
        <w:t xml:space="preserve"> EDT</w:t>
      </w:r>
      <w:r w:rsidRPr="00E727A3">
        <w:rPr>
          <w:rFonts w:eastAsia="Batang"/>
          <w:szCs w:val="22"/>
          <w:lang w:eastAsia="ko-KR"/>
        </w:rPr>
        <w:t xml:space="preserve">, </w:t>
      </w:r>
      <w:r w:rsidRPr="00E727A3">
        <w:rPr>
          <w:bCs/>
          <w:snapToGrid/>
          <w:kern w:val="0"/>
          <w:szCs w:val="22"/>
        </w:rPr>
        <w:t>via video conference and will be available to the public via the Internet at http://www.fcc.gov/live.</w:t>
      </w:r>
      <w:r w:rsidRPr="00E727A3">
        <w:rPr>
          <w:rFonts w:eastAsia="Batang"/>
          <w:szCs w:val="22"/>
          <w:lang w:eastAsia="ko-KR"/>
        </w:rPr>
        <w:t xml:space="preserve"> </w:t>
      </w:r>
    </w:p>
    <w:p w:rsidR="00CD588C" w:rsidRPr="00E727A3" w:rsidP="00821CE0" w14:paraId="6905B512" w14:textId="77777777">
      <w:pPr>
        <w:widowControl/>
        <w:rPr>
          <w:rFonts w:eastAsia="Batang"/>
          <w:szCs w:val="22"/>
          <w:lang w:eastAsia="ko-KR"/>
        </w:rPr>
      </w:pPr>
    </w:p>
    <w:p w:rsidR="000F4363" w:rsidRPr="00E727A3" w:rsidP="000F4363" w14:paraId="665E009E" w14:textId="382DC9EC">
      <w:pPr>
        <w:widowControl/>
        <w:ind w:firstLine="720"/>
        <w:rPr>
          <w:szCs w:val="22"/>
        </w:rPr>
      </w:pPr>
      <w:r w:rsidRPr="00E727A3">
        <w:rPr>
          <w:bCs/>
          <w:szCs w:val="22"/>
        </w:rPr>
        <w:t>Dean Brenner</w:t>
      </w:r>
      <w:r w:rsidRPr="00E727A3">
        <w:rPr>
          <w:rFonts w:eastAsia="Batang"/>
          <w:szCs w:val="22"/>
          <w:lang w:eastAsia="ko-KR"/>
        </w:rPr>
        <w:t xml:space="preserve">, a former executive at Qualcomm, serves as Chairman of the Council.  </w:t>
      </w:r>
      <w:r w:rsidRPr="00E727A3">
        <w:rPr>
          <w:szCs w:val="22"/>
        </w:rPr>
        <w:t xml:space="preserve">Michael Ha, Chief of the Policy and Rules Division in the Office of Engineering and Technology, serves as the Designated Federal Officer.  Martin Doczkat, Chief of the Electromagnetic Compatibility Division in the Office of Engineering and Technology is the Alternate Designated Federal Officer  </w:t>
      </w:r>
    </w:p>
    <w:p w:rsidR="00E4055F" w:rsidRPr="00E727A3" w:rsidP="00E4055F" w14:paraId="341B9E67" w14:textId="77777777">
      <w:pPr>
        <w:widowControl/>
        <w:rPr>
          <w:snapToGrid/>
          <w:kern w:val="0"/>
          <w:szCs w:val="22"/>
        </w:rPr>
      </w:pPr>
    </w:p>
    <w:p w:rsidR="00E4055F" w:rsidRPr="00E727A3" w:rsidP="00E4055F" w14:paraId="2298B10F" w14:textId="77777777">
      <w:pPr>
        <w:widowControl/>
        <w:ind w:firstLine="720"/>
        <w:rPr>
          <w:snapToGrid/>
          <w:kern w:val="0"/>
          <w:szCs w:val="22"/>
        </w:rPr>
      </w:pPr>
      <w:r w:rsidRPr="00E727A3">
        <w:rPr>
          <w:snapToGrid/>
          <w:kern w:val="0"/>
          <w:szCs w:val="22"/>
        </w:rPr>
        <w:t xml:space="preserve">More information about the TAC can be found at </w:t>
      </w:r>
      <w:hyperlink r:id="rId4" w:history="1">
        <w:r w:rsidRPr="00E727A3">
          <w:rPr>
            <w:snapToGrid/>
            <w:color w:val="0000FF"/>
            <w:kern w:val="0"/>
            <w:szCs w:val="22"/>
            <w:u w:val="single"/>
          </w:rPr>
          <w:t>https://www.fcc.gov/general/technological-advisory-council</w:t>
        </w:r>
      </w:hyperlink>
      <w:r w:rsidRPr="00E727A3">
        <w:rPr>
          <w:snapToGrid/>
          <w:kern w:val="0"/>
          <w:szCs w:val="22"/>
        </w:rPr>
        <w:t xml:space="preserve">.  You may also contact Michael Ha, Designated Federal Official (DFO) for the TAC, Office of Engineering and Technology, at </w:t>
      </w:r>
      <w:hyperlink r:id="rId5" w:history="1">
        <w:r w:rsidRPr="00E727A3">
          <w:rPr>
            <w:snapToGrid/>
            <w:color w:val="0000FF"/>
            <w:kern w:val="0"/>
            <w:szCs w:val="22"/>
            <w:u w:val="single"/>
          </w:rPr>
          <w:t>Michael.Ha@fcc.gov</w:t>
        </w:r>
      </w:hyperlink>
      <w:r w:rsidRPr="00E727A3">
        <w:rPr>
          <w:snapToGrid/>
          <w:kern w:val="0"/>
          <w:szCs w:val="22"/>
        </w:rPr>
        <w:t xml:space="preserve"> or (202) 418-2099.</w:t>
      </w:r>
    </w:p>
    <w:p w:rsidR="00E4055F" w:rsidRPr="00E727A3" w:rsidP="00E4055F" w14:paraId="56CD458B" w14:textId="77777777">
      <w:pPr>
        <w:widowControl/>
        <w:ind w:firstLine="720"/>
        <w:rPr>
          <w:snapToGrid/>
          <w:kern w:val="0"/>
          <w:szCs w:val="22"/>
        </w:rPr>
      </w:pPr>
    </w:p>
    <w:p w:rsidR="00E4055F" w:rsidRPr="00E727A3" w:rsidP="00E4055F" w14:paraId="1BF1CF13" w14:textId="77777777">
      <w:pPr>
        <w:widowControl/>
        <w:jc w:val="center"/>
        <w:rPr>
          <w:b/>
          <w:snapToGrid/>
          <w:kern w:val="0"/>
          <w:szCs w:val="22"/>
        </w:rPr>
      </w:pPr>
    </w:p>
    <w:p w:rsidR="00E4055F" w:rsidRPr="00E727A3" w:rsidP="00E4055F" w14:paraId="26A1BCC2" w14:textId="77777777">
      <w:pPr>
        <w:widowControl/>
        <w:jc w:val="center"/>
        <w:rPr>
          <w:b/>
          <w:snapToGrid/>
          <w:kern w:val="0"/>
          <w:szCs w:val="22"/>
        </w:rPr>
      </w:pPr>
      <w:r w:rsidRPr="00E727A3">
        <w:rPr>
          <w:b/>
          <w:snapToGrid/>
          <w:kern w:val="0"/>
          <w:szCs w:val="22"/>
        </w:rPr>
        <w:t>–</w:t>
      </w:r>
      <w:r w:rsidRPr="00E727A3">
        <w:rPr>
          <w:b/>
          <w:iCs/>
          <w:snapToGrid/>
          <w:kern w:val="0"/>
          <w:szCs w:val="22"/>
        </w:rPr>
        <w:t>FCC</w:t>
      </w:r>
      <w:r w:rsidRPr="00E727A3">
        <w:rPr>
          <w:b/>
          <w:snapToGrid/>
          <w:kern w:val="0"/>
          <w:szCs w:val="22"/>
        </w:rPr>
        <w:t>–</w:t>
      </w:r>
    </w:p>
    <w:p w:rsidR="00E4055F" w:rsidRPr="00E727A3" w:rsidP="00821CE0" w14:paraId="25D32270" w14:textId="667FCCB6">
      <w:pPr>
        <w:widowControl/>
        <w:rPr>
          <w:b/>
          <w:snapToGrid/>
          <w:kern w:val="0"/>
          <w:szCs w:val="22"/>
        </w:rPr>
      </w:pPr>
    </w:p>
    <w:sectPr>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4516" w14:paraId="754CA4C3" w14:textId="77777777">
    <w:pPr>
      <w:pStyle w:val="Footer"/>
      <w:framePr w:wrap="around" w:vAnchor="text" w:hAnchor="margin" w:xAlign="center" w:y="1"/>
    </w:pPr>
    <w:r>
      <w:fldChar w:fldCharType="begin"/>
    </w:r>
    <w:r>
      <w:instrText xml:space="preserve">PAGE  </w:instrText>
    </w:r>
    <w:r w:rsidR="00E727A3">
      <w:fldChar w:fldCharType="separate"/>
    </w:r>
    <w:r>
      <w:fldChar w:fldCharType="end"/>
    </w:r>
  </w:p>
  <w:p w:rsidR="00BB4516" w14:paraId="1859CE7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4516" w14:paraId="222C452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4516" w14:paraId="013EC712"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4516" w14:paraId="134B79F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4516" w14:paraId="605E2C9A"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BB4516" w14:paraId="17E1F5B3"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BB4516" w14:paraId="529BA121"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4516" w14:paraId="568CBE18" w14:textId="77777777">
    <w:pPr>
      <w:pStyle w:val="Header"/>
    </w:pPr>
    <w:r>
      <w:rPr>
        <w:noProof/>
        <w:snapToGrid/>
      </w:rPr>
      <w:drawing>
        <wp:inline distT="0" distB="0" distL="0" distR="0">
          <wp:extent cx="5947410" cy="1423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7410" cy="1423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8F4870"/>
    <w:multiLevelType w:val="hybridMultilevel"/>
    <w:tmpl w:val="744268DA"/>
    <w:lvl w:ilvl="0">
      <w:start w:val="1"/>
      <w:numFmt w:val="bullet"/>
      <w:lvlText w:val="•"/>
      <w:lvlJc w:val="left"/>
      <w:pPr>
        <w:tabs>
          <w:tab w:val="num" w:pos="720"/>
        </w:tabs>
        <w:ind w:left="720" w:hanging="360"/>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7675E2"/>
    <w:multiLevelType w:val="hybridMultilevel"/>
    <w:tmpl w:val="518E0A0E"/>
    <w:lvl w:ilvl="0">
      <w:start w:val="1"/>
      <w:numFmt w:val="bullet"/>
      <w:lvlText w:val="•"/>
      <w:lvlJc w:val="left"/>
      <w:pPr>
        <w:tabs>
          <w:tab w:val="num" w:pos="720"/>
        </w:tabs>
        <w:ind w:left="720" w:hanging="360"/>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70A82452"/>
    <w:multiLevelType w:val="hybridMultilevel"/>
    <w:tmpl w:val="3D541378"/>
    <w:lvl w:ilvl="0">
      <w:start w:val="1"/>
      <w:numFmt w:val="bullet"/>
      <w:lvlText w:val="•"/>
      <w:lvlJc w:val="left"/>
      <w:pPr>
        <w:tabs>
          <w:tab w:val="num" w:pos="720"/>
        </w:tabs>
        <w:ind w:left="720" w:hanging="360"/>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4"/>
  </w:num>
  <w:num w:numId="6">
    <w:abstractNumId w:val="1"/>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EA9"/>
    <w:rsid w:val="00020CAF"/>
    <w:rsid w:val="000C7EA9"/>
    <w:rsid w:val="000D21F0"/>
    <w:rsid w:val="000D23FC"/>
    <w:rsid w:val="000F4363"/>
    <w:rsid w:val="001645C4"/>
    <w:rsid w:val="0025158B"/>
    <w:rsid w:val="002A7131"/>
    <w:rsid w:val="00454128"/>
    <w:rsid w:val="005405A2"/>
    <w:rsid w:val="005F5312"/>
    <w:rsid w:val="00625012"/>
    <w:rsid w:val="0066611C"/>
    <w:rsid w:val="006E364A"/>
    <w:rsid w:val="006F089E"/>
    <w:rsid w:val="007043E4"/>
    <w:rsid w:val="007048A0"/>
    <w:rsid w:val="00732972"/>
    <w:rsid w:val="00760580"/>
    <w:rsid w:val="00761B98"/>
    <w:rsid w:val="0081261B"/>
    <w:rsid w:val="00821CE0"/>
    <w:rsid w:val="00936E24"/>
    <w:rsid w:val="00992862"/>
    <w:rsid w:val="00994FFE"/>
    <w:rsid w:val="00AC2E2D"/>
    <w:rsid w:val="00AF3759"/>
    <w:rsid w:val="00B048AE"/>
    <w:rsid w:val="00BA3C91"/>
    <w:rsid w:val="00BB4516"/>
    <w:rsid w:val="00C661F5"/>
    <w:rsid w:val="00CD588C"/>
    <w:rsid w:val="00D16777"/>
    <w:rsid w:val="00D53153"/>
    <w:rsid w:val="00DD0A24"/>
    <w:rsid w:val="00E4055F"/>
    <w:rsid w:val="00E727A3"/>
    <w:rsid w:val="00E74612"/>
    <w:rsid w:val="00F42E23"/>
  </w:rsids>
  <m:mathPr>
    <m:mathFont m:val="Cambria Math"/>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14:docId w14:val="4EDB87D0"/>
  <w15:chartTrackingRefBased/>
  <w15:docId w15:val="{0A26F7D4-6B63-4BA6-A585-A7489273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Footnote Text Char Char Char Char Char,Footnote Text Char1 Char,Footnote Text Char1 Char Char Char,Footnote Text Char2,Footnote Text Char2 Char Char Char Char Char,Footnote Text Char2 Char1 Char,Footnote Text Char2 Char3,fn"/>
    <w:link w:val="FootnoteTextChar"/>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
    <w:name w:val="Footnote Text Char"/>
    <w:aliases w:val="ALTS FOOTNOT Char,Footnote Text Char Char Char Char Char Char,Footnote Text Char1 Char Char,Footnote Text Char1 Char Char Char Char,Footnote Text Char2 Char,Footnote Text Char2 Char Char Char Char Char Char,fn Char"/>
    <w:link w:val="FootnoteText"/>
    <w:locked/>
    <w:rsid w:val="00E4055F"/>
  </w:style>
  <w:style w:type="paragraph" w:styleId="Revision">
    <w:name w:val="Revision"/>
    <w:hidden/>
    <w:uiPriority w:val="99"/>
    <w:semiHidden/>
    <w:rsid w:val="0062501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cc.gov/general/technological-advisory-council" TargetMode="External" /><Relationship Id="rId5" Type="http://schemas.openxmlformats.org/officeDocument/2006/relationships/hyperlink" Target="mailto:Michael.Ha@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