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549A3" w14:paraId="38A26364" w14:textId="77777777">
      <w:pPr>
        <w:jc w:val="right"/>
        <w:rPr>
          <w:b/>
          <w:sz w:val="24"/>
        </w:rPr>
      </w:pPr>
    </w:p>
    <w:p w:rsidR="00C713EC" w14:paraId="308A96D6" w14:textId="637DB901">
      <w:pPr>
        <w:jc w:val="right"/>
        <w:rPr>
          <w:b/>
          <w:sz w:val="24"/>
        </w:rPr>
      </w:pPr>
      <w:r>
        <w:rPr>
          <w:b/>
          <w:sz w:val="24"/>
        </w:rPr>
        <w:t>DA 22-</w:t>
      </w:r>
      <w:r w:rsidR="009577A9">
        <w:rPr>
          <w:b/>
          <w:sz w:val="24"/>
        </w:rPr>
        <w:t>462</w:t>
      </w:r>
    </w:p>
    <w:p w:rsidR="00C713EC" w14:paraId="4FC96216" w14:textId="3A49E63E">
      <w:pPr>
        <w:spacing w:before="60"/>
        <w:jc w:val="right"/>
        <w:rPr>
          <w:b/>
          <w:sz w:val="24"/>
        </w:rPr>
      </w:pPr>
      <w:r>
        <w:rPr>
          <w:b/>
          <w:sz w:val="24"/>
        </w:rPr>
        <w:t xml:space="preserve">Released:  </w:t>
      </w:r>
      <w:r w:rsidR="002C21BB">
        <w:rPr>
          <w:b/>
          <w:sz w:val="24"/>
        </w:rPr>
        <w:t>May</w:t>
      </w:r>
      <w:r w:rsidR="005549A3">
        <w:rPr>
          <w:b/>
          <w:sz w:val="24"/>
        </w:rPr>
        <w:t xml:space="preserve"> </w:t>
      </w:r>
      <w:r w:rsidR="00F94FE1">
        <w:rPr>
          <w:b/>
          <w:sz w:val="24"/>
        </w:rPr>
        <w:t>04,</w:t>
      </w:r>
      <w:r w:rsidR="005549A3">
        <w:rPr>
          <w:b/>
          <w:sz w:val="24"/>
        </w:rPr>
        <w:t xml:space="preserve"> 2022</w:t>
      </w:r>
    </w:p>
    <w:p w:rsidR="00C713EC" w14:paraId="7BC4D7BB" w14:textId="77777777">
      <w:pPr>
        <w:jc w:val="right"/>
        <w:rPr>
          <w:sz w:val="24"/>
        </w:rPr>
      </w:pPr>
    </w:p>
    <w:p w:rsidR="00C713EC" w14:paraId="499516CC" w14:textId="6D8AFC89">
      <w:pPr>
        <w:spacing w:after="240"/>
        <w:jc w:val="center"/>
        <w:rPr>
          <w:rFonts w:ascii="Times New Roman Bold" w:hAnsi="Times New Roman Bold"/>
          <w:b/>
          <w:caps/>
          <w:sz w:val="24"/>
        </w:rPr>
      </w:pPr>
      <w:r>
        <w:rPr>
          <w:rFonts w:ascii="Times New Roman Bold" w:hAnsi="Times New Roman Bold"/>
          <w:b/>
          <w:caps/>
          <w:sz w:val="24"/>
        </w:rPr>
        <w:t>WIRELESS TELECOMMUNI</w:t>
      </w:r>
      <w:r w:rsidR="002C21BB">
        <w:rPr>
          <w:rFonts w:ascii="Times New Roman Bold" w:hAnsi="Times New Roman Bold"/>
          <w:b/>
          <w:caps/>
          <w:sz w:val="24"/>
        </w:rPr>
        <w:t>C</w:t>
      </w:r>
      <w:r>
        <w:rPr>
          <w:rFonts w:ascii="Times New Roman Bold" w:hAnsi="Times New Roman Bold"/>
          <w:b/>
          <w:caps/>
          <w:sz w:val="24"/>
        </w:rPr>
        <w:t>ATIONS BUREAU GRANTS AUCTION 110 LICENSES</w:t>
      </w:r>
    </w:p>
    <w:p w:rsidR="00C713EC" w14:paraId="77985F4E" w14:textId="57C15B45">
      <w:pPr>
        <w:spacing w:after="240"/>
        <w:jc w:val="center"/>
        <w:rPr>
          <w:b/>
          <w:sz w:val="24"/>
        </w:rPr>
      </w:pPr>
      <w:r>
        <w:rPr>
          <w:b/>
          <w:sz w:val="24"/>
        </w:rPr>
        <w:t>Auction No. 110</w:t>
      </w:r>
    </w:p>
    <w:p w:rsidR="005549A3" w:rsidRPr="00F2236E" w:rsidP="005158F2" w14:paraId="3949057F" w14:textId="0DA93E0B">
      <w:pPr>
        <w:spacing w:after="120"/>
        <w:ind w:firstLine="720"/>
        <w:rPr>
          <w:szCs w:val="22"/>
        </w:rPr>
      </w:pPr>
      <w:bookmarkStart w:id="0" w:name="TOChere"/>
      <w:r>
        <w:t xml:space="preserve">By this Public Notice, the Wireless Telecommunications Bureau (WTB) announces the grant </w:t>
      </w:r>
      <w:r w:rsidRPr="00270770">
        <w:t xml:space="preserve">of </w:t>
      </w:r>
      <w:r w:rsidRPr="00270770" w:rsidR="00270770">
        <w:t>23</w:t>
      </w:r>
      <w:r w:rsidRPr="00270770">
        <w:t xml:space="preserve"> long-form applications and </w:t>
      </w:r>
      <w:r w:rsidRPr="00B904D0">
        <w:t xml:space="preserve">issuance </w:t>
      </w:r>
      <w:r w:rsidRPr="00B2743D">
        <w:t xml:space="preserve">of </w:t>
      </w:r>
      <w:r w:rsidRPr="00B2743D" w:rsidR="00B904D0">
        <w:t>4,041</w:t>
      </w:r>
      <w:r w:rsidRPr="00B2743D">
        <w:t xml:space="preserve"> licenses</w:t>
      </w:r>
      <w:r w:rsidR="002D62EE">
        <w:t>, which reflects all long-form applications and licenses for Auction 110</w:t>
      </w:r>
      <w:r>
        <w:t xml:space="preserve">.  </w:t>
      </w:r>
      <w:r w:rsidRPr="00B67B68">
        <w:t xml:space="preserve">On </w:t>
      </w:r>
      <w:r w:rsidR="00B2743D">
        <w:t>January 4</w:t>
      </w:r>
      <w:r w:rsidRPr="005549A3">
        <w:t>, 202</w:t>
      </w:r>
      <w:r w:rsidR="00B2743D">
        <w:t>2</w:t>
      </w:r>
      <w:r w:rsidRPr="005549A3">
        <w:t>,</w:t>
      </w:r>
      <w:r w:rsidRPr="00B67B68">
        <w:t xml:space="preserve"> the Federal Communications Commission (Commission) completed the auction </w:t>
      </w:r>
      <w:r>
        <w:t>of licenses in the 3.45-3.55 GHz (3.45 GHz) band, and the Office of Economics and Analytics (OEA) and WTB announced the results of that auction on January 14, 2022</w:t>
      </w:r>
      <w:r w:rsidRPr="00B67B68">
        <w:t>.</w:t>
      </w:r>
      <w:r>
        <w:rPr>
          <w:rStyle w:val="FootnoteReference"/>
          <w:szCs w:val="22"/>
        </w:rPr>
        <w:footnoteReference w:id="3"/>
      </w:r>
      <w:r w:rsidRPr="00B67B68">
        <w:rPr>
          <w:szCs w:val="22"/>
        </w:rPr>
        <w:t xml:space="preserve">  </w:t>
      </w:r>
      <w:r w:rsidRPr="006913AD">
        <w:rPr>
          <w:szCs w:val="22"/>
        </w:rPr>
        <w:t xml:space="preserve">This auction </w:t>
      </w:r>
      <w:r w:rsidRPr="006913AD">
        <w:t>raised a total of $</w:t>
      </w:r>
      <w:r>
        <w:t>22,418,284,236</w:t>
      </w:r>
      <w:r w:rsidRPr="006913AD">
        <w:t xml:space="preserve"> in net bids ($</w:t>
      </w:r>
      <w:r>
        <w:t>22,513,601,811</w:t>
      </w:r>
      <w:r w:rsidRPr="006913AD">
        <w:t xml:space="preserve"> in gross bids</w:t>
      </w:r>
      <w:r w:rsidRPr="001F23C1">
        <w:t>), with 2</w:t>
      </w:r>
      <w:r w:rsidR="00270770">
        <w:t>3</w:t>
      </w:r>
      <w:r w:rsidRPr="001F23C1">
        <w:t xml:space="preserve"> bidders winning a total of </w:t>
      </w:r>
      <w:r w:rsidR="00270770">
        <w:t>4,041</w:t>
      </w:r>
      <w:r w:rsidRPr="001F23C1">
        <w:t xml:space="preserve"> licenses.</w:t>
      </w:r>
      <w:r>
        <w:rPr>
          <w:rStyle w:val="FootnoteReference"/>
        </w:rPr>
        <w:footnoteReference w:id="4"/>
      </w:r>
      <w:r w:rsidRPr="001F23C1">
        <w:t xml:space="preserve">  </w:t>
      </w:r>
      <w:r w:rsidRPr="0063354B">
        <w:rPr>
          <w:szCs w:val="22"/>
        </w:rPr>
        <w:t xml:space="preserve">Long-form applications </w:t>
      </w:r>
      <w:r>
        <w:rPr>
          <w:szCs w:val="22"/>
        </w:rPr>
        <w:t>for licenses won in Auction 1</w:t>
      </w:r>
      <w:r w:rsidR="00270770">
        <w:rPr>
          <w:szCs w:val="22"/>
        </w:rPr>
        <w:t>10</w:t>
      </w:r>
      <w:r>
        <w:rPr>
          <w:szCs w:val="22"/>
        </w:rPr>
        <w:t xml:space="preserve"> were due </w:t>
      </w:r>
      <w:r w:rsidRPr="00270770">
        <w:rPr>
          <w:szCs w:val="22"/>
        </w:rPr>
        <w:t xml:space="preserve">on </w:t>
      </w:r>
      <w:r w:rsidRPr="00270770" w:rsidR="00270770">
        <w:rPr>
          <w:szCs w:val="22"/>
        </w:rPr>
        <w:t>January 31</w:t>
      </w:r>
      <w:r w:rsidRPr="00270770">
        <w:rPr>
          <w:szCs w:val="22"/>
        </w:rPr>
        <w:t>, 202</w:t>
      </w:r>
      <w:r w:rsidRPr="00270770" w:rsidR="00270770">
        <w:rPr>
          <w:szCs w:val="22"/>
        </w:rPr>
        <w:t>2</w:t>
      </w:r>
      <w:r>
        <w:rPr>
          <w:szCs w:val="22"/>
        </w:rPr>
        <w:t xml:space="preserve">.  WTB accepted Auction </w:t>
      </w:r>
      <w:r w:rsidR="00270770">
        <w:rPr>
          <w:szCs w:val="22"/>
        </w:rPr>
        <w:t>110</w:t>
      </w:r>
      <w:r>
        <w:rPr>
          <w:szCs w:val="22"/>
        </w:rPr>
        <w:t xml:space="preserve"> applications </w:t>
      </w:r>
      <w:r w:rsidRPr="0063354B">
        <w:rPr>
          <w:szCs w:val="22"/>
        </w:rPr>
        <w:t xml:space="preserve">for filing on </w:t>
      </w:r>
      <w:r w:rsidR="00270770">
        <w:rPr>
          <w:szCs w:val="22"/>
        </w:rPr>
        <w:t>February</w:t>
      </w:r>
      <w:r>
        <w:rPr>
          <w:szCs w:val="22"/>
        </w:rPr>
        <w:t xml:space="preserve"> 2</w:t>
      </w:r>
      <w:r w:rsidR="00270770">
        <w:rPr>
          <w:szCs w:val="22"/>
        </w:rPr>
        <w:t>3</w:t>
      </w:r>
      <w:r>
        <w:rPr>
          <w:szCs w:val="22"/>
        </w:rPr>
        <w:t>, 202</w:t>
      </w:r>
      <w:r w:rsidR="00270770">
        <w:rPr>
          <w:szCs w:val="22"/>
        </w:rPr>
        <w:t>2</w:t>
      </w:r>
      <w:r w:rsidRPr="0063354B">
        <w:rPr>
          <w:szCs w:val="22"/>
        </w:rPr>
        <w:t>.</w:t>
      </w:r>
      <w:r>
        <w:rPr>
          <w:rStyle w:val="FootnoteReference"/>
          <w:szCs w:val="22"/>
        </w:rPr>
        <w:footnoteReference w:id="5"/>
      </w:r>
      <w:r w:rsidRPr="0063354B">
        <w:rPr>
          <w:szCs w:val="22"/>
        </w:rPr>
        <w:t xml:space="preserve">  </w:t>
      </w:r>
    </w:p>
    <w:p w:rsidR="005549A3" w:rsidRPr="00711FBB" w:rsidP="005158F2" w14:paraId="41649C1F" w14:textId="78E120C9">
      <w:pPr>
        <w:spacing w:after="120"/>
        <w:ind w:firstLine="720"/>
        <w:rPr>
          <w:szCs w:val="22"/>
        </w:rPr>
      </w:pPr>
      <w:r w:rsidRPr="003A5387">
        <w:t xml:space="preserve">Upon further review and examination, </w:t>
      </w:r>
      <w:r>
        <w:t>WTB</w:t>
      </w:r>
      <w:r w:rsidRPr="003A5387">
        <w:t xml:space="preserve"> finds the applications for the licenses listed in Attachment A to be complete and in conformance with the Commission’s rules</w:t>
      </w:r>
      <w:r>
        <w:t xml:space="preserve">. </w:t>
      </w:r>
      <w:r w:rsidRPr="00EB2849">
        <w:t>We find that granting the applications for the licenses listed in Attachment A serves the public interest, convenience, and necessity.</w:t>
      </w:r>
      <w:r w:rsidRPr="00EB2849">
        <w:rPr>
          <w:szCs w:val="22"/>
        </w:rPr>
        <w:t xml:space="preserve">  Furthermore, the Commission has received full payment for the licenses listed in Attachment A, as required by </w:t>
      </w:r>
      <w:r>
        <w:rPr>
          <w:szCs w:val="22"/>
        </w:rPr>
        <w:t>s</w:t>
      </w:r>
      <w:r w:rsidRPr="00EB2849">
        <w:rPr>
          <w:szCs w:val="22"/>
        </w:rPr>
        <w:t>ection 1.2109(a) of its rules.</w:t>
      </w:r>
      <w:r>
        <w:rPr>
          <w:rStyle w:val="FootnoteReference"/>
          <w:szCs w:val="22"/>
        </w:rPr>
        <w:footnoteReference w:id="6"/>
      </w:r>
      <w:r w:rsidRPr="00EB2849">
        <w:t xml:space="preserve">  </w:t>
      </w:r>
      <w:r w:rsidRPr="00114FFF">
        <w:t xml:space="preserve">Accordingly, by this Public Notice, we announce the grant of the licenses listed in Attachment A.  We grant these licenses pursuant to </w:t>
      </w:r>
      <w:r>
        <w:t>s</w:t>
      </w:r>
      <w:r w:rsidRPr="00114FFF">
        <w:t xml:space="preserve">ection 309(a) of the Communications Act, 47 U.S.C. § 309(a), </w:t>
      </w:r>
      <w:r w:rsidRPr="00114FFF">
        <w:rPr>
          <w:szCs w:val="22"/>
        </w:rPr>
        <w:t xml:space="preserve">and </w:t>
      </w:r>
      <w:r>
        <w:rPr>
          <w:szCs w:val="22"/>
        </w:rPr>
        <w:t>s</w:t>
      </w:r>
      <w:r w:rsidRPr="00114FFF">
        <w:rPr>
          <w:szCs w:val="22"/>
        </w:rPr>
        <w:t>ections 0.131 and 0.331 of the Commission’s rules, 47 C.F.R. §§ 0.131, 0.331</w:t>
      </w:r>
      <w:r w:rsidRPr="00114FFF">
        <w:t>.</w:t>
      </w:r>
      <w:r w:rsidRPr="008F276E">
        <w:rPr>
          <w:szCs w:val="22"/>
        </w:rPr>
        <w:t xml:space="preserve"> </w:t>
      </w:r>
    </w:p>
    <w:p w:rsidR="005549A3" w:rsidRPr="00362C30" w:rsidP="005158F2" w14:paraId="4BC639F0" w14:textId="3A79B03D">
      <w:pPr>
        <w:spacing w:after="120"/>
        <w:ind w:firstLine="720"/>
        <w:rPr>
          <w:szCs w:val="22"/>
        </w:rPr>
      </w:pPr>
      <w:r w:rsidRPr="00AB535F">
        <w:rPr>
          <w:szCs w:val="22"/>
        </w:rPr>
        <w:t>We remind licensees that</w:t>
      </w:r>
      <w:r w:rsidR="00A4052E">
        <w:rPr>
          <w:szCs w:val="22"/>
        </w:rPr>
        <w:t xml:space="preserve"> </w:t>
      </w:r>
      <w:r w:rsidR="00EE3679">
        <w:rPr>
          <w:szCs w:val="22"/>
        </w:rPr>
        <w:t xml:space="preserve">the </w:t>
      </w:r>
      <w:r w:rsidRPr="00EE3679" w:rsidR="00EE3679">
        <w:rPr>
          <w:i/>
          <w:iCs/>
          <w:szCs w:val="22"/>
        </w:rPr>
        <w:t>3.45 GHz Second Report and Order</w:t>
      </w:r>
      <w:r w:rsidR="00EE3679">
        <w:rPr>
          <w:szCs w:val="22"/>
        </w:rPr>
        <w:t xml:space="preserve"> established that new 3.45 GHz Service licensees must reimburse the reasonable relocation costs of incumbent secondary, non-federal radiolocation users </w:t>
      </w:r>
      <w:r w:rsidR="004E3656">
        <w:rPr>
          <w:szCs w:val="22"/>
        </w:rPr>
        <w:t>to transition out of the ban</w:t>
      </w:r>
      <w:r w:rsidR="00E25E75">
        <w:rPr>
          <w:szCs w:val="22"/>
        </w:rPr>
        <w:t>d</w:t>
      </w:r>
      <w:r w:rsidR="004E3656">
        <w:rPr>
          <w:szCs w:val="22"/>
        </w:rPr>
        <w:t>.</w:t>
      </w:r>
      <w:r>
        <w:rPr>
          <w:rStyle w:val="FootnoteReference"/>
          <w:szCs w:val="22"/>
        </w:rPr>
        <w:footnoteReference w:id="7"/>
      </w:r>
      <w:r w:rsidR="00E25E75">
        <w:rPr>
          <w:szCs w:val="22"/>
        </w:rPr>
        <w:t xml:space="preserve">  Details about the licensees’ reimbursement of relocation costs will be forthcoming in Docket No. 19-348.  Additionally, we remind licensees of their obligation to coordinate with the federal incumbent(s) associated with a particular Cooperative Planning Area or </w:t>
      </w:r>
      <w:r w:rsidR="00E25E75">
        <w:rPr>
          <w:szCs w:val="22"/>
        </w:rPr>
        <w:t>Periodic Use Area prior to commencing operations in that area.</w:t>
      </w:r>
      <w:r>
        <w:rPr>
          <w:rStyle w:val="FootnoteReference"/>
          <w:szCs w:val="22"/>
        </w:rPr>
        <w:footnoteReference w:id="8"/>
      </w:r>
    </w:p>
    <w:p w:rsidR="005549A3" w:rsidRPr="00AB535F" w:rsidP="005158F2" w14:paraId="0EA97C84" w14:textId="77777777">
      <w:pPr>
        <w:spacing w:after="120"/>
        <w:ind w:firstLine="720"/>
        <w:rPr>
          <w:szCs w:val="22"/>
        </w:rPr>
      </w:pPr>
      <w:r w:rsidRPr="00F24BA3">
        <w:rPr>
          <w:szCs w:val="22"/>
        </w:rPr>
        <w:t>This Public Notice includes two attachments:</w:t>
      </w:r>
      <w:r w:rsidRPr="008F276E">
        <w:rPr>
          <w:szCs w:val="22"/>
        </w:rPr>
        <w:t xml:space="preserve"> </w:t>
      </w:r>
    </w:p>
    <w:p w:rsidR="005549A3" w:rsidRPr="00F24BA3" w:rsidP="005158F2" w14:paraId="171A7CA4" w14:textId="53A88C2D">
      <w:pPr>
        <w:rPr>
          <w:snapToGrid/>
          <w:szCs w:val="22"/>
        </w:rPr>
      </w:pPr>
      <w:r w:rsidRPr="00F24BA3">
        <w:rPr>
          <w:szCs w:val="22"/>
        </w:rPr>
        <w:t xml:space="preserve">Attachment A – </w:t>
      </w:r>
      <w:r>
        <w:t xml:space="preserve">Flexible-Use </w:t>
      </w:r>
      <w:r w:rsidRPr="00F24BA3">
        <w:rPr>
          <w:szCs w:val="22"/>
        </w:rPr>
        <w:t>Licenses Granted – Sorted by Licensee</w:t>
      </w:r>
    </w:p>
    <w:p w:rsidR="005549A3" w:rsidRPr="00F24BA3" w:rsidP="005158F2" w14:paraId="6E2C6B41" w14:textId="6D3D5E0E">
      <w:pPr>
        <w:spacing w:after="120"/>
      </w:pPr>
      <w:r w:rsidRPr="00F24BA3">
        <w:rPr>
          <w:szCs w:val="22"/>
        </w:rPr>
        <w:t xml:space="preserve">Attachment B – </w:t>
      </w:r>
      <w:r>
        <w:t xml:space="preserve">Flexible-Use </w:t>
      </w:r>
      <w:r w:rsidRPr="00F24BA3">
        <w:rPr>
          <w:szCs w:val="22"/>
        </w:rPr>
        <w:t xml:space="preserve">Licenses Granted – Sorted by </w:t>
      </w:r>
      <w:r w:rsidRPr="00F24BA3">
        <w:t>Market Number</w:t>
      </w:r>
    </w:p>
    <w:p w:rsidR="005549A3" w:rsidRPr="008160BB" w:rsidP="005158F2" w14:paraId="391B87FC" w14:textId="47F4B476">
      <w:pPr>
        <w:pStyle w:val="ParaNum"/>
        <w:numPr>
          <w:ilvl w:val="0"/>
          <w:numId w:val="0"/>
        </w:numPr>
        <w:ind w:firstLine="720"/>
        <w:rPr>
          <w:szCs w:val="22"/>
        </w:rPr>
      </w:pPr>
      <w:r w:rsidRPr="008160BB">
        <w:rPr>
          <w:szCs w:val="22"/>
        </w:rPr>
        <w:t xml:space="preserve">Please contact </w:t>
      </w:r>
      <w:r w:rsidR="005158F2">
        <w:rPr>
          <w:szCs w:val="22"/>
        </w:rPr>
        <w:t>Halie Peacher</w:t>
      </w:r>
      <w:r w:rsidRPr="008160BB">
        <w:rPr>
          <w:szCs w:val="22"/>
        </w:rPr>
        <w:t>, Wireless Telecommunications Bureau, Mobility Division, at (202) 418-</w:t>
      </w:r>
      <w:r w:rsidR="005158F2">
        <w:rPr>
          <w:szCs w:val="22"/>
        </w:rPr>
        <w:t>0514</w:t>
      </w:r>
      <w:r w:rsidRPr="008160BB" w:rsidR="005158F2">
        <w:rPr>
          <w:szCs w:val="22"/>
        </w:rPr>
        <w:t xml:space="preserve"> </w:t>
      </w:r>
      <w:r w:rsidRPr="008160BB">
        <w:rPr>
          <w:szCs w:val="22"/>
        </w:rPr>
        <w:t xml:space="preserve">or </w:t>
      </w:r>
      <w:hyperlink r:id="rId5" w:history="1">
        <w:r w:rsidRPr="00F12FE6" w:rsidR="005158F2">
          <w:rPr>
            <w:rStyle w:val="Hyperlink"/>
            <w:szCs w:val="22"/>
          </w:rPr>
          <w:t>Halie.Peacher@fcc.gov</w:t>
        </w:r>
      </w:hyperlink>
      <w:r>
        <w:rPr>
          <w:szCs w:val="22"/>
        </w:rPr>
        <w:t xml:space="preserve"> </w:t>
      </w:r>
      <w:r w:rsidRPr="008160BB">
        <w:rPr>
          <w:szCs w:val="22"/>
        </w:rPr>
        <w:t xml:space="preserve">for questions regarding legal matters or licensing issues.  </w:t>
      </w:r>
      <w:r w:rsidRPr="008160BB">
        <w:t xml:space="preserve">Please contact </w:t>
      </w:r>
      <w:r w:rsidR="00362C30">
        <w:t>Will Wiquist</w:t>
      </w:r>
      <w:r w:rsidRPr="008160BB">
        <w:t xml:space="preserve"> at (202) 418-</w:t>
      </w:r>
      <w:r w:rsidR="00362C30">
        <w:t>0509</w:t>
      </w:r>
      <w:r w:rsidRPr="008160BB">
        <w:t xml:space="preserve"> or</w:t>
      </w:r>
      <w:r>
        <w:t xml:space="preserve"> </w:t>
      </w:r>
      <w:hyperlink r:id="rId6" w:history="1">
        <w:r w:rsidRPr="009B38A3" w:rsidR="00362C30">
          <w:rPr>
            <w:rStyle w:val="Hyperlink"/>
          </w:rPr>
          <w:t>Will.Wiquist@fcc.gov</w:t>
        </w:r>
      </w:hyperlink>
      <w:r>
        <w:t xml:space="preserve"> </w:t>
      </w:r>
      <w:r w:rsidRPr="008160BB">
        <w:t>for press questions.</w:t>
      </w:r>
    </w:p>
    <w:p w:rsidR="005549A3" w:rsidRPr="001F0E7E" w:rsidP="005158F2" w14:paraId="703CB39F" w14:textId="5B93CAF4">
      <w:pPr>
        <w:ind w:firstLine="720"/>
        <w:rPr>
          <w:szCs w:val="22"/>
        </w:rPr>
      </w:pPr>
      <w:r w:rsidRPr="001F0E7E">
        <w:rPr>
          <w:szCs w:val="22"/>
        </w:rPr>
        <w:t xml:space="preserve">People with Disabilities:  To request materials in </w:t>
      </w:r>
      <w:r w:rsidRPr="00C77E6C">
        <w:rPr>
          <w:szCs w:val="22"/>
        </w:rPr>
        <w:t xml:space="preserve">accessible formats for people with disabilities (braille, large print, electronic files, audio format), send an e-mail to </w:t>
      </w:r>
      <w:hyperlink r:id="rId7" w:history="1">
        <w:r w:rsidRPr="001B4505">
          <w:rPr>
            <w:rStyle w:val="Hyperlink"/>
            <w:szCs w:val="22"/>
          </w:rPr>
          <w:t>fcc504@fcc.gov</w:t>
        </w:r>
      </w:hyperlink>
      <w:r>
        <w:rPr>
          <w:szCs w:val="22"/>
        </w:rPr>
        <w:t xml:space="preserve"> </w:t>
      </w:r>
      <w:r w:rsidRPr="00C77E6C">
        <w:rPr>
          <w:szCs w:val="22"/>
        </w:rPr>
        <w:t>or call the Consumer &amp; Governmental Affairs Bureau at 202-418-0530 (voice)</w:t>
      </w:r>
      <w:r w:rsidR="00B904D0">
        <w:rPr>
          <w:szCs w:val="22"/>
        </w:rPr>
        <w:t>.</w:t>
      </w:r>
      <w:r w:rsidRPr="00C77E6C">
        <w:t xml:space="preserve"> </w:t>
      </w:r>
    </w:p>
    <w:p w:rsidR="005549A3" w:rsidP="005549A3" w14:paraId="63C3DC3C" w14:textId="77777777">
      <w:pPr>
        <w:rPr>
          <w:szCs w:val="22"/>
        </w:rPr>
      </w:pPr>
    </w:p>
    <w:p w:rsidR="005549A3" w:rsidP="005549A3" w14:paraId="6BE4E534" w14:textId="77777777">
      <w:pPr>
        <w:spacing w:before="120"/>
        <w:jc w:val="center"/>
        <w:rPr>
          <w:b/>
          <w:szCs w:val="22"/>
        </w:rPr>
      </w:pPr>
      <w:r>
        <w:rPr>
          <w:b/>
          <w:szCs w:val="22"/>
        </w:rPr>
        <w:t>- FCC -</w:t>
      </w:r>
    </w:p>
    <w:p w:rsidR="00C713EC" w14:paraId="62F66731" w14:textId="4739DBF3"/>
    <w:p w:rsidR="00C713EC" w14:paraId="21E1A88E" w14:textId="77777777"/>
    <w:p w:rsidR="00C713EC" w14:paraId="690C1CAF" w14:textId="77777777"/>
    <w:bookmarkEnd w:id="0"/>
    <w:p w:rsidR="007C5085" w14:paraId="10B56242"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3EC" w14:paraId="085EAEFC" w14:textId="77777777">
    <w:pPr>
      <w:pStyle w:val="Footer"/>
      <w:framePr w:wrap="around" w:vAnchor="text" w:hAnchor="margin" w:xAlign="center" w:y="1"/>
    </w:pPr>
    <w:r>
      <w:fldChar w:fldCharType="begin"/>
    </w:r>
    <w:r>
      <w:instrText xml:space="preserve">PAGE  </w:instrText>
    </w:r>
    <w:r>
      <w:fldChar w:fldCharType="separate"/>
    </w:r>
    <w:r>
      <w:fldChar w:fldCharType="end"/>
    </w:r>
  </w:p>
  <w:p w:rsidR="00C713EC" w14:paraId="336BA0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3EC" w14:paraId="563494A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3EC" w14:paraId="05A9F45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10B7" w14:paraId="6878E76C" w14:textId="77777777">
      <w:r>
        <w:separator/>
      </w:r>
    </w:p>
  </w:footnote>
  <w:footnote w:type="continuationSeparator" w:id="1">
    <w:p w:rsidR="006C10B7" w14:paraId="68A934B5" w14:textId="77777777">
      <w:pPr>
        <w:rPr>
          <w:sz w:val="20"/>
        </w:rPr>
      </w:pPr>
      <w:r>
        <w:rPr>
          <w:sz w:val="20"/>
        </w:rPr>
        <w:t xml:space="preserve">(Continued from previous page)  </w:t>
      </w:r>
      <w:r>
        <w:rPr>
          <w:sz w:val="20"/>
        </w:rPr>
        <w:separator/>
      </w:r>
    </w:p>
  </w:footnote>
  <w:footnote w:type="continuationNotice" w:id="2">
    <w:p w:rsidR="006C10B7" w14:paraId="4EC28BFD" w14:textId="77777777">
      <w:pPr>
        <w:jc w:val="right"/>
        <w:rPr>
          <w:sz w:val="20"/>
        </w:rPr>
      </w:pPr>
      <w:r>
        <w:rPr>
          <w:sz w:val="20"/>
        </w:rPr>
        <w:t>(continued….)</w:t>
      </w:r>
    </w:p>
  </w:footnote>
  <w:footnote w:id="3">
    <w:p w:rsidR="005549A3" w:rsidP="005549A3" w14:paraId="11B7CE06" w14:textId="66866D7E">
      <w:pPr>
        <w:pStyle w:val="FootnoteText"/>
      </w:pPr>
      <w:r>
        <w:rPr>
          <w:rStyle w:val="FootnoteReference"/>
        </w:rPr>
        <w:footnoteRef/>
      </w:r>
      <w:r>
        <w:t xml:space="preserve"> </w:t>
      </w:r>
      <w:r>
        <w:rPr>
          <w:i/>
        </w:rPr>
        <w:t>Auction of Flexible-Use Service Licenses in the 3.45-3.55 GHz Band Closes</w:t>
      </w:r>
      <w:r w:rsidR="002C21BB">
        <w:rPr>
          <w:i/>
        </w:rPr>
        <w:t>; Winning Bidders Announced for Auction 110</w:t>
      </w:r>
      <w:r w:rsidRPr="00AE0D44">
        <w:t xml:space="preserve">, </w:t>
      </w:r>
      <w:r>
        <w:t xml:space="preserve">AU Docket No. 21-62, </w:t>
      </w:r>
      <w:r w:rsidRPr="00AE0D44">
        <w:t xml:space="preserve">Public Notice, </w:t>
      </w:r>
      <w:r>
        <w:t xml:space="preserve">DA 22-39 </w:t>
      </w:r>
      <w:r w:rsidRPr="00AE0D44">
        <w:t>(</w:t>
      </w:r>
      <w:r>
        <w:t>OEA &amp; WTB Jan. 14, 2022</w:t>
      </w:r>
      <w:r w:rsidRPr="00AE0D44">
        <w:t xml:space="preserve">).  </w:t>
      </w:r>
    </w:p>
  </w:footnote>
  <w:footnote w:id="4">
    <w:p w:rsidR="005549A3" w:rsidRPr="00541F6F" w:rsidP="005549A3" w14:paraId="5367805D" w14:textId="77777777">
      <w:pPr>
        <w:pStyle w:val="FootnoteText"/>
      </w:pPr>
      <w:r w:rsidRPr="00133F85">
        <w:rPr>
          <w:rStyle w:val="FootnoteReference"/>
        </w:rPr>
        <w:footnoteRef/>
      </w:r>
      <w:r w:rsidRPr="00133F85">
        <w:t xml:space="preserve"> “Gross bids” refers to the total amount of winning bids at the close of bidding and does not reflect any small business or rural service provider bidding credits claimed by eligible winning bidders</w:t>
      </w:r>
      <w:r>
        <w:t>.</w:t>
      </w:r>
      <w:r w:rsidRPr="00133F85">
        <w:t xml:space="preserve">  “Net bids” refers to the total amount of winning bids as adjusted for any small business or rural service provider bidding credits claimed by winning bidders.</w:t>
      </w:r>
    </w:p>
  </w:footnote>
  <w:footnote w:id="5">
    <w:p w:rsidR="005549A3" w:rsidRPr="00944B56" w:rsidP="005549A3" w14:paraId="44B454DD" w14:textId="7BE33C19">
      <w:pPr>
        <w:pStyle w:val="FootnoteText"/>
      </w:pPr>
      <w:r w:rsidRPr="00944B56">
        <w:rPr>
          <w:rStyle w:val="FootnoteReference"/>
        </w:rPr>
        <w:footnoteRef/>
      </w:r>
      <w:r w:rsidRPr="00944B56">
        <w:t xml:space="preserve"> </w:t>
      </w:r>
      <w:r w:rsidRPr="002E03A1">
        <w:rPr>
          <w:i/>
          <w:iCs/>
        </w:rPr>
        <w:t>Wireless Telecommunications Bureau Announces that Applications for Auction 1</w:t>
      </w:r>
      <w:r w:rsidR="00270770">
        <w:rPr>
          <w:i/>
          <w:iCs/>
        </w:rPr>
        <w:t>10</w:t>
      </w:r>
      <w:r w:rsidRPr="002E03A1">
        <w:rPr>
          <w:i/>
          <w:iCs/>
        </w:rPr>
        <w:t xml:space="preserve"> Licenses </w:t>
      </w:r>
      <w:r>
        <w:rPr>
          <w:i/>
          <w:iCs/>
        </w:rPr>
        <w:t>A</w:t>
      </w:r>
      <w:r w:rsidRPr="002E03A1">
        <w:rPr>
          <w:i/>
          <w:iCs/>
        </w:rPr>
        <w:t>re Accepted for Filing</w:t>
      </w:r>
      <w:r w:rsidRPr="002E03A1">
        <w:t xml:space="preserve">, Public Notice, </w:t>
      </w:r>
      <w:r>
        <w:t>DA 2</w:t>
      </w:r>
      <w:r w:rsidR="00270770">
        <w:t>2-177</w:t>
      </w:r>
      <w:r w:rsidRPr="002E03A1">
        <w:t xml:space="preserve"> (WTB</w:t>
      </w:r>
      <w:r>
        <w:t xml:space="preserve"> </w:t>
      </w:r>
      <w:r w:rsidR="00270770">
        <w:t>Feb</w:t>
      </w:r>
      <w:r>
        <w:t>. 2</w:t>
      </w:r>
      <w:r w:rsidR="00270770">
        <w:t>3</w:t>
      </w:r>
      <w:r>
        <w:t>,</w:t>
      </w:r>
      <w:r w:rsidRPr="002E03A1">
        <w:t xml:space="preserve"> 202</w:t>
      </w:r>
      <w:r w:rsidR="00270770">
        <w:t>2</w:t>
      </w:r>
      <w:r w:rsidRPr="002E03A1">
        <w:t xml:space="preserve">).  </w:t>
      </w:r>
    </w:p>
  </w:footnote>
  <w:footnote w:id="6">
    <w:p w:rsidR="005549A3" w:rsidRPr="00944B56" w:rsidP="005549A3" w14:paraId="24CEAA24" w14:textId="77777777">
      <w:pPr>
        <w:pStyle w:val="FootnoteText"/>
      </w:pPr>
      <w:r w:rsidRPr="00944B56">
        <w:rPr>
          <w:rStyle w:val="FootnoteReference"/>
        </w:rPr>
        <w:footnoteRef/>
      </w:r>
      <w:r w:rsidRPr="00944B56">
        <w:t xml:space="preserve"> 47 CFR</w:t>
      </w:r>
      <w:r>
        <w:t xml:space="preserve"> </w:t>
      </w:r>
      <w:r w:rsidRPr="00944B56">
        <w:t xml:space="preserve">§ 1.2109(a).  </w:t>
      </w:r>
    </w:p>
  </w:footnote>
  <w:footnote w:id="7">
    <w:p w:rsidR="004E3656" w14:paraId="3B0D7656" w14:textId="5B3A511C">
      <w:pPr>
        <w:pStyle w:val="FootnoteText"/>
      </w:pPr>
      <w:r>
        <w:rPr>
          <w:rStyle w:val="FootnoteReference"/>
        </w:rPr>
        <w:footnoteRef/>
      </w:r>
      <w:r>
        <w:t xml:space="preserve"> </w:t>
      </w:r>
      <w:r w:rsidRPr="00B904D0">
        <w:rPr>
          <w:i/>
        </w:rPr>
        <w:t>Facilitating Shared Use in the 3100-3550 MHz Band</w:t>
      </w:r>
      <w:r w:rsidRPr="00B904D0">
        <w:rPr>
          <w:iCs/>
        </w:rPr>
        <w:t>, WT Docket No. 19-348, Second Report and Order</w:t>
      </w:r>
      <w:r w:rsidR="00935C78">
        <w:rPr>
          <w:iCs/>
        </w:rPr>
        <w:t xml:space="preserve"> and</w:t>
      </w:r>
      <w:r w:rsidRPr="00B904D0">
        <w:rPr>
          <w:iCs/>
        </w:rPr>
        <w:t xml:space="preserve"> Order on Reconsideration, and Order of Proposed Modification, 36 FCC Rcd 5987</w:t>
      </w:r>
      <w:r w:rsidR="00935C78">
        <w:rPr>
          <w:iCs/>
        </w:rPr>
        <w:t>, 6042, para</w:t>
      </w:r>
      <w:r w:rsidR="00E25E75">
        <w:rPr>
          <w:iCs/>
        </w:rPr>
        <w:t>. 155</w:t>
      </w:r>
      <w:r w:rsidRPr="00B904D0">
        <w:rPr>
          <w:iCs/>
        </w:rPr>
        <w:t xml:space="preserve"> (2021).</w:t>
      </w:r>
    </w:p>
  </w:footnote>
  <w:footnote w:id="8">
    <w:p w:rsidR="00E25E75" w:rsidRPr="00E25E75" w14:paraId="2BD88AB6" w14:textId="3E49FD64">
      <w:pPr>
        <w:pStyle w:val="FootnoteText"/>
      </w:pPr>
      <w:r>
        <w:rPr>
          <w:rStyle w:val="FootnoteReference"/>
        </w:rPr>
        <w:footnoteRef/>
      </w:r>
      <w:r>
        <w:t xml:space="preserve"> </w:t>
      </w:r>
      <w:r>
        <w:rPr>
          <w:i/>
          <w:iCs/>
        </w:rPr>
        <w:t>The Federal Communications Commission and the National Telecommunications and Information Administration: Coordination Procedures in the 3.45-3.55 GHz Band</w:t>
      </w:r>
      <w:r>
        <w:t>, WT Docket No. 19-348, Public Notice, 36 FCC Rcd 9225, 9228-9235 (2021)</w:t>
      </w:r>
      <w:r w:rsidR="0069093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3EC" w14:paraId="764F243F" w14:textId="4012B908">
    <w:pPr>
      <w:tabs>
        <w:tab w:val="center" w:pos="4680"/>
        <w:tab w:val="right" w:pos="9360"/>
      </w:tabs>
    </w:pPr>
    <w:r>
      <w:rPr>
        <w:b/>
      </w:rPr>
      <w:tab/>
      <w:t>Federal Communications Commission</w:t>
    </w:r>
    <w:r>
      <w:rPr>
        <w:b/>
      </w:rPr>
      <w:tab/>
    </w:r>
    <w:r w:rsidR="00F94FE1">
      <w:rPr>
        <w:b/>
      </w:rPr>
      <w:t>DA 22-462</w:t>
    </w:r>
  </w:p>
  <w:p w:rsidR="00C713EC" w14:paraId="552E8217" w14:textId="23A238A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713EC" w14:paraId="74419A4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3EC" w14:paraId="5BEF2AB6" w14:textId="60AA7EE0">
    <w:pPr>
      <w:pStyle w:val="Header"/>
    </w:pPr>
    <w:r>
      <w:rPr>
        <w:noProof/>
        <w:snapToGrid/>
      </w:rPr>
      <w:drawing>
        <wp:inline distT="0" distB="0" distL="0" distR="0">
          <wp:extent cx="5947410" cy="142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423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85"/>
    <w:rsid w:val="0003552B"/>
    <w:rsid w:val="00081711"/>
    <w:rsid w:val="00114FFF"/>
    <w:rsid w:val="00133F85"/>
    <w:rsid w:val="001B4505"/>
    <w:rsid w:val="001F0E7E"/>
    <w:rsid w:val="001F23C1"/>
    <w:rsid w:val="00270770"/>
    <w:rsid w:val="002C21BB"/>
    <w:rsid w:val="002D62EE"/>
    <w:rsid w:val="002E03A1"/>
    <w:rsid w:val="00362C30"/>
    <w:rsid w:val="003A5387"/>
    <w:rsid w:val="004D0100"/>
    <w:rsid w:val="004E3656"/>
    <w:rsid w:val="005158F2"/>
    <w:rsid w:val="00541F6F"/>
    <w:rsid w:val="005549A3"/>
    <w:rsid w:val="0063354B"/>
    <w:rsid w:val="00690934"/>
    <w:rsid w:val="006913AD"/>
    <w:rsid w:val="006C10B7"/>
    <w:rsid w:val="00711FBB"/>
    <w:rsid w:val="007C5085"/>
    <w:rsid w:val="008160BB"/>
    <w:rsid w:val="008F276E"/>
    <w:rsid w:val="00935C78"/>
    <w:rsid w:val="00944B56"/>
    <w:rsid w:val="009577A9"/>
    <w:rsid w:val="009B38A3"/>
    <w:rsid w:val="00A4052E"/>
    <w:rsid w:val="00AB535F"/>
    <w:rsid w:val="00AE0D44"/>
    <w:rsid w:val="00B2743D"/>
    <w:rsid w:val="00B67B68"/>
    <w:rsid w:val="00B904D0"/>
    <w:rsid w:val="00BC4E64"/>
    <w:rsid w:val="00C713EC"/>
    <w:rsid w:val="00C77E6C"/>
    <w:rsid w:val="00E25E75"/>
    <w:rsid w:val="00EB2849"/>
    <w:rsid w:val="00EE3679"/>
    <w:rsid w:val="00F12FE6"/>
    <w:rsid w:val="00F2236E"/>
    <w:rsid w:val="00F24BA3"/>
    <w:rsid w:val="00F94F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B443F3"/>
  <w15:chartTrackingRefBased/>
  <w15:docId w15:val="{7D60B0C9-186C-4018-8CFC-6C1F81A6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ALTS FOOTNOTE Char,Footnote Text Char Char,Footnote Text Char Char Char Char,Footnote Text Char Char1 Char Char Char Char,Footnote Text Char1 Char Char Char,Footnote Text Char1 Char Char1 Char Char,Footnote Text Char2 Char Char"/>
    <w:link w:val="FootnoteText"/>
    <w:uiPriority w:val="99"/>
    <w:rsid w:val="005549A3"/>
  </w:style>
  <w:style w:type="character" w:styleId="CommentReference">
    <w:name w:val="annotation reference"/>
    <w:basedOn w:val="DefaultParagraphFont"/>
    <w:uiPriority w:val="99"/>
    <w:semiHidden/>
    <w:unhideWhenUsed/>
    <w:rsid w:val="00270770"/>
    <w:rPr>
      <w:sz w:val="16"/>
      <w:szCs w:val="16"/>
    </w:rPr>
  </w:style>
  <w:style w:type="paragraph" w:styleId="CommentText">
    <w:name w:val="annotation text"/>
    <w:basedOn w:val="Normal"/>
    <w:link w:val="CommentTextChar"/>
    <w:uiPriority w:val="99"/>
    <w:semiHidden/>
    <w:unhideWhenUsed/>
    <w:rsid w:val="00270770"/>
    <w:rPr>
      <w:sz w:val="20"/>
    </w:rPr>
  </w:style>
  <w:style w:type="character" w:customStyle="1" w:styleId="CommentTextChar">
    <w:name w:val="Comment Text Char"/>
    <w:basedOn w:val="DefaultParagraphFont"/>
    <w:link w:val="CommentText"/>
    <w:uiPriority w:val="99"/>
    <w:semiHidden/>
    <w:rsid w:val="00270770"/>
    <w:rPr>
      <w:snapToGrid w:val="0"/>
      <w:kern w:val="28"/>
    </w:rPr>
  </w:style>
  <w:style w:type="paragraph" w:styleId="CommentSubject">
    <w:name w:val="annotation subject"/>
    <w:basedOn w:val="CommentText"/>
    <w:next w:val="CommentText"/>
    <w:link w:val="CommentSubjectChar"/>
    <w:uiPriority w:val="99"/>
    <w:semiHidden/>
    <w:unhideWhenUsed/>
    <w:rsid w:val="00270770"/>
    <w:rPr>
      <w:b/>
      <w:bCs/>
    </w:rPr>
  </w:style>
  <w:style w:type="character" w:customStyle="1" w:styleId="CommentSubjectChar">
    <w:name w:val="Comment Subject Char"/>
    <w:basedOn w:val="CommentTextChar"/>
    <w:link w:val="CommentSubject"/>
    <w:uiPriority w:val="99"/>
    <w:semiHidden/>
    <w:rsid w:val="00270770"/>
    <w:rPr>
      <w:b/>
      <w:bCs/>
      <w:snapToGrid w:val="0"/>
      <w:kern w:val="28"/>
    </w:rPr>
  </w:style>
  <w:style w:type="paragraph" w:styleId="Revision">
    <w:name w:val="Revision"/>
    <w:hidden/>
    <w:uiPriority w:val="99"/>
    <w:semiHidden/>
    <w:rsid w:val="002C21B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alie.Peacher@fcc.gov" TargetMode="External" /><Relationship Id="rId6" Type="http://schemas.openxmlformats.org/officeDocument/2006/relationships/hyperlink" Target="mailto:Will.Wiquist@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