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3EF3" w:rsidRPr="006D5400" w:rsidP="00BF2F4A" w14:paraId="2670B355" w14:textId="77777777">
      <w:pPr>
        <w:pStyle w:val="Title"/>
        <w:rPr>
          <w:szCs w:val="22"/>
        </w:rPr>
      </w:pPr>
      <w:r w:rsidRPr="006D5400">
        <w:rPr>
          <w:szCs w:val="22"/>
        </w:rPr>
        <w:t>Before the</w:t>
      </w:r>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EA499B" w:rsidP="00422B9B" w14:paraId="404DADBF" w14:textId="433E621D">
            <w:pPr>
              <w:tabs>
                <w:tab w:val="center" w:pos="4680"/>
              </w:tabs>
              <w:suppressAutoHyphens/>
              <w:rPr>
                <w:szCs w:val="22"/>
              </w:rPr>
            </w:pPr>
            <w:r>
              <w:rPr>
                <w:szCs w:val="22"/>
              </w:rPr>
              <w:t xml:space="preserve"> </w:t>
            </w:r>
            <w:r>
              <w:rPr>
                <w:szCs w:val="22"/>
              </w:rPr>
              <w:t xml:space="preserve">        </w:t>
            </w:r>
          </w:p>
          <w:p w:rsidR="00422B9B" w:rsidRPr="006D5400" w:rsidP="00422B9B" w14:paraId="65B57B6A" w14:textId="18BA71CD">
            <w:pPr>
              <w:tabs>
                <w:tab w:val="center" w:pos="4680"/>
              </w:tabs>
              <w:suppressAutoHyphens/>
              <w:rPr>
                <w:szCs w:val="22"/>
              </w:rPr>
            </w:pPr>
            <w:r>
              <w:rPr>
                <w:szCs w:val="22"/>
              </w:rPr>
              <w:t>Telplex</w:t>
            </w:r>
            <w:r>
              <w:rPr>
                <w:szCs w:val="22"/>
              </w:rPr>
              <w:t xml:space="preserve"> Communications d/b/a </w:t>
            </w:r>
            <w:r w:rsidR="00EB076B">
              <w:rPr>
                <w:szCs w:val="22"/>
              </w:rPr>
              <w:t>RingPlanet</w:t>
            </w:r>
            <w:r w:rsidR="00EA499B">
              <w:rPr>
                <w:szCs w:val="22"/>
              </w:rPr>
              <w:t xml:space="preserve"> </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313EF3" w:rsidRPr="006D5400" w14:paraId="2B2501B6" w14:textId="77777777">
            <w:pPr>
              <w:tabs>
                <w:tab w:val="center" w:pos="4680"/>
              </w:tabs>
              <w:suppressAutoHyphens/>
              <w:rPr>
                <w:b/>
                <w:spacing w:val="-2"/>
                <w:szCs w:val="22"/>
              </w:rPr>
            </w:pPr>
            <w:r w:rsidRPr="006D5400">
              <w:rPr>
                <w:b/>
                <w:spacing w:val="-2"/>
                <w:szCs w:val="22"/>
              </w:rPr>
              <w:t>)</w:t>
            </w:r>
          </w:p>
          <w:p w:rsidR="00DE1F08" w:rsidRPr="006D5400" w14:paraId="45BF7EAE" w14:textId="77777777">
            <w:pPr>
              <w:tabs>
                <w:tab w:val="center" w:pos="4680"/>
              </w:tabs>
              <w:suppressAutoHyphens/>
              <w:rPr>
                <w:b/>
                <w:spacing w:val="-2"/>
                <w:szCs w:val="22"/>
              </w:rPr>
            </w:pP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088211C5">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483A5B">
              <w:rPr>
                <w:szCs w:val="22"/>
              </w:rPr>
              <w:t>5401596</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1700E093">
      <w:pPr>
        <w:tabs>
          <w:tab w:val="left" w:pos="0"/>
          <w:tab w:val="left" w:pos="5760"/>
        </w:tabs>
        <w:suppressAutoHyphens/>
        <w:spacing w:line="227" w:lineRule="auto"/>
        <w:jc w:val="left"/>
        <w:rPr>
          <w:b/>
          <w:spacing w:val="-2"/>
          <w:szCs w:val="22"/>
        </w:rPr>
      </w:pPr>
      <w:r w:rsidRPr="006D5400">
        <w:rPr>
          <w:b/>
          <w:spacing w:val="-2"/>
          <w:szCs w:val="22"/>
        </w:rPr>
        <w:t>Adopted:</w:t>
      </w:r>
      <w:r w:rsidR="00483A5B">
        <w:rPr>
          <w:b/>
          <w:spacing w:val="-2"/>
          <w:szCs w:val="22"/>
        </w:rPr>
        <w:t xml:space="preserve"> May</w:t>
      </w:r>
      <w:r w:rsidRPr="006D5400">
        <w:rPr>
          <w:b/>
          <w:spacing w:val="-2"/>
          <w:szCs w:val="22"/>
        </w:rPr>
        <w:t xml:space="preserve"> </w:t>
      </w:r>
      <w:r w:rsidR="00400DF8">
        <w:rPr>
          <w:b/>
          <w:spacing w:val="-2"/>
          <w:szCs w:val="22"/>
        </w:rPr>
        <w:t>4</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w:t>
      </w:r>
      <w:r w:rsidR="00483A5B">
        <w:rPr>
          <w:b/>
          <w:spacing w:val="-2"/>
          <w:szCs w:val="22"/>
        </w:rPr>
        <w:t>2</w:t>
      </w:r>
      <w:r w:rsidRPr="006D5400">
        <w:rPr>
          <w:b/>
          <w:spacing w:val="-2"/>
          <w:szCs w:val="22"/>
        </w:rPr>
        <w:tab/>
      </w:r>
      <w:r w:rsidR="00BF2F4A">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483A5B">
        <w:rPr>
          <w:b/>
          <w:spacing w:val="-2"/>
          <w:szCs w:val="22"/>
        </w:rPr>
        <w:t xml:space="preserve">May </w:t>
      </w:r>
      <w:r w:rsidR="00400DF8">
        <w:rPr>
          <w:b/>
          <w:spacing w:val="-2"/>
          <w:szCs w:val="22"/>
        </w:rPr>
        <w:t>5</w:t>
      </w:r>
      <w:r w:rsidRPr="006D5400" w:rsidR="00236AA1">
        <w:rPr>
          <w:b/>
          <w:spacing w:val="-2"/>
          <w:szCs w:val="22"/>
        </w:rPr>
        <w:t xml:space="preserve">, </w:t>
      </w:r>
      <w:r w:rsidRPr="006D5400">
        <w:rPr>
          <w:b/>
          <w:spacing w:val="-2"/>
          <w:szCs w:val="22"/>
        </w:rPr>
        <w:t>20</w:t>
      </w:r>
      <w:r w:rsidR="00EF5ABE">
        <w:rPr>
          <w:b/>
          <w:spacing w:val="-2"/>
          <w:szCs w:val="22"/>
        </w:rPr>
        <w:t>2</w:t>
      </w:r>
      <w:r w:rsidR="00483A5B">
        <w:rPr>
          <w:b/>
          <w:spacing w:val="-2"/>
          <w:szCs w:val="22"/>
        </w:rPr>
        <w:t>2</w:t>
      </w:r>
    </w:p>
    <w:p w:rsidR="00313EF3" w:rsidRPr="006D5400" w14:paraId="2AE0D00F" w14:textId="77777777">
      <w:pPr>
        <w:rPr>
          <w:szCs w:val="22"/>
        </w:rPr>
      </w:pPr>
    </w:p>
    <w:p w:rsidR="00313EF3" w:rsidRPr="006D5400" w:rsidP="0062716E" w14:paraId="0D9AA386" w14:textId="1F2C2D68">
      <w:pPr>
        <w:spacing w:after="120"/>
        <w:rPr>
          <w:szCs w:val="22"/>
        </w:rPr>
      </w:pPr>
      <w:r w:rsidRPr="006D5400">
        <w:rPr>
          <w:szCs w:val="22"/>
        </w:rPr>
        <w:t xml:space="preserve">By the </w:t>
      </w:r>
      <w:r w:rsidR="000331BF">
        <w:rPr>
          <w:szCs w:val="22"/>
        </w:rPr>
        <w:t xml:space="preserve">Acting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007FF784" w14:textId="6068AFD8">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F4C7C">
        <w:rPr>
          <w:szCs w:val="22"/>
        </w:rPr>
        <w:t>Telplex</w:t>
      </w:r>
      <w:r w:rsidR="009F4C7C">
        <w:rPr>
          <w:szCs w:val="22"/>
        </w:rPr>
        <w:t xml:space="preserve"> Communications d/b/a </w:t>
      </w:r>
      <w:r w:rsidR="00EB076B">
        <w:rPr>
          <w:szCs w:val="22"/>
        </w:rPr>
        <w:t>RingPlanet</w:t>
      </w:r>
      <w:r w:rsidR="009C3ADD">
        <w:rPr>
          <w:szCs w:val="22"/>
        </w:rPr>
        <w:t xml:space="preserve"> </w:t>
      </w:r>
      <w:r w:rsidRPr="006D5400" w:rsidR="001204B1">
        <w:rPr>
          <w:szCs w:val="22"/>
        </w:rPr>
        <w:t>(</w:t>
      </w:r>
      <w:r w:rsidR="00EB076B">
        <w:rPr>
          <w:szCs w:val="22"/>
        </w:rPr>
        <w:t>RingPlanet</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EB076B">
        <w:rPr>
          <w:szCs w:val="22"/>
        </w:rPr>
        <w:t>RingPlanet</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 </w:t>
      </w:r>
      <w:r w:rsidR="000331BF">
        <w:rPr>
          <w:szCs w:val="22"/>
        </w:rPr>
        <w:t xml:space="preserve">as defined in the rules, </w:t>
      </w:r>
      <w:r w:rsidRPr="006D5400">
        <w:rPr>
          <w:szCs w:val="22"/>
        </w:rPr>
        <w:t>and we deny Complainant’</w:t>
      </w:r>
      <w:r w:rsidRPr="006D5400" w:rsidR="00DE1F08">
        <w:rPr>
          <w:szCs w:val="22"/>
        </w:rPr>
        <w:t>s</w:t>
      </w:r>
      <w:r w:rsidRPr="006D5400">
        <w:rPr>
          <w:szCs w:val="22"/>
        </w:rPr>
        <w:t xml:space="preserve"> complaint.</w:t>
      </w:r>
    </w:p>
    <w:p w:rsidR="007546EE" w:rsidRPr="006D5400" w:rsidP="0062716E" w14:paraId="48474065" w14:textId="43F315DF">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F81367">
        <w:rPr>
          <w:szCs w:val="22"/>
        </w:rPr>
        <w:t xml:space="preserve">also </w:t>
      </w:r>
      <w:r w:rsidRPr="006D5400" w:rsidR="00775878">
        <w:rPr>
          <w:szCs w:val="22"/>
        </w:rPr>
        <w:t>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BC2F2B" w14:paraId="707E3A6E" w14:textId="4241CDE0">
      <w:pPr>
        <w:widowControl/>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alleges that </w:t>
      </w:r>
      <w:r w:rsidR="00F81367">
        <w:rPr>
          <w:szCs w:val="22"/>
        </w:rPr>
        <w:t xml:space="preserve">he </w:t>
      </w:r>
      <w:r w:rsidR="00412816">
        <w:rPr>
          <w:szCs w:val="22"/>
        </w:rPr>
        <w:t xml:space="preserve">received a call from </w:t>
      </w:r>
      <w:r w:rsidR="00F24DD1">
        <w:rPr>
          <w:szCs w:val="22"/>
        </w:rPr>
        <w:t xml:space="preserve">a </w:t>
      </w:r>
      <w:r w:rsidR="00665785">
        <w:rPr>
          <w:szCs w:val="22"/>
        </w:rPr>
        <w:t>RingPlanet</w:t>
      </w:r>
      <w:r w:rsidR="00665785">
        <w:rPr>
          <w:szCs w:val="22"/>
        </w:rPr>
        <w:t xml:space="preserve"> representative</w:t>
      </w:r>
      <w:r w:rsidR="00412816">
        <w:rPr>
          <w:szCs w:val="22"/>
        </w:rPr>
        <w:t xml:space="preserve"> </w:t>
      </w:r>
      <w:r w:rsidR="000331BF">
        <w:rPr>
          <w:szCs w:val="22"/>
        </w:rPr>
        <w:t xml:space="preserve">who </w:t>
      </w:r>
      <w:r w:rsidR="00016488">
        <w:rPr>
          <w:szCs w:val="22"/>
        </w:rPr>
        <w:t xml:space="preserve">said he was authorized </w:t>
      </w:r>
      <w:r w:rsidR="002309F1">
        <w:rPr>
          <w:szCs w:val="22"/>
        </w:rPr>
        <w:t xml:space="preserve">by AT&amp;T </w:t>
      </w:r>
      <w:r w:rsidR="00016488">
        <w:rPr>
          <w:szCs w:val="22"/>
        </w:rPr>
        <w:t xml:space="preserve">to </w:t>
      </w:r>
      <w:r w:rsidR="002309F1">
        <w:rPr>
          <w:szCs w:val="22"/>
        </w:rPr>
        <w:t>contact him.</w:t>
      </w:r>
      <w:r w:rsidR="00016488">
        <w:rPr>
          <w:szCs w:val="22"/>
        </w:rPr>
        <w:t xml:space="preserve">  </w:t>
      </w:r>
      <w:r w:rsidR="007A4730">
        <w:rPr>
          <w:szCs w:val="22"/>
        </w:rPr>
        <w:t>“[The representative]</w:t>
      </w:r>
      <w:r w:rsidR="00016488">
        <w:rPr>
          <w:szCs w:val="22"/>
        </w:rPr>
        <w:t xml:space="preserve"> stated that AT&amp;T was </w:t>
      </w:r>
      <w:r w:rsidR="00655A22">
        <w:rPr>
          <w:szCs w:val="22"/>
        </w:rPr>
        <w:t xml:space="preserve">discontinuing landline service in </w:t>
      </w:r>
      <w:r w:rsidR="00016488">
        <w:rPr>
          <w:szCs w:val="22"/>
        </w:rPr>
        <w:t>my</w:t>
      </w:r>
      <w:r w:rsidR="00655A22">
        <w:rPr>
          <w:szCs w:val="22"/>
        </w:rPr>
        <w:t xml:space="preserve"> area</w:t>
      </w:r>
      <w:r w:rsidR="00016488">
        <w:rPr>
          <w:szCs w:val="22"/>
        </w:rPr>
        <w:t xml:space="preserve"> later in April 202</w:t>
      </w:r>
      <w:r w:rsidR="00B75673">
        <w:rPr>
          <w:szCs w:val="22"/>
        </w:rPr>
        <w:t>2 and that if I wanted to keep my phone number I had to authorize them to take over service on my landline number</w:t>
      </w:r>
      <w:r w:rsidR="00655A22">
        <w:rPr>
          <w:szCs w:val="22"/>
        </w:rPr>
        <w:t>.</w:t>
      </w:r>
      <w:r w:rsidR="00B75673">
        <w:rPr>
          <w:szCs w:val="22"/>
        </w:rPr>
        <w:t>”</w:t>
      </w:r>
      <w:r>
        <w:rPr>
          <w:rStyle w:val="FootnoteReference"/>
          <w:szCs w:val="22"/>
        </w:rPr>
        <w:footnoteReference w:id="9"/>
      </w:r>
      <w:r w:rsidR="00655A22">
        <w:rPr>
          <w:szCs w:val="22"/>
        </w:rPr>
        <w:t xml:space="preserve"> </w:t>
      </w:r>
      <w:r w:rsidR="00927EBD">
        <w:rPr>
          <w:szCs w:val="22"/>
        </w:rPr>
        <w:t xml:space="preserve"> Complainant subsequently contacted AT&amp;T, which confirmed for him that “landline service is not being discontinued and [AT&amp;T] ha</w:t>
      </w:r>
      <w:r w:rsidR="004908F4">
        <w:rPr>
          <w:szCs w:val="22"/>
        </w:rPr>
        <w:t>[s]</w:t>
      </w:r>
      <w:r w:rsidR="00927EBD">
        <w:rPr>
          <w:szCs w:val="22"/>
        </w:rPr>
        <w:t xml:space="preserve"> not authorized </w:t>
      </w:r>
      <w:r w:rsidR="004908F4">
        <w:rPr>
          <w:szCs w:val="22"/>
        </w:rPr>
        <w:t>[Ring]Planet to represent them or take over service from them.”</w:t>
      </w:r>
      <w:r>
        <w:rPr>
          <w:rStyle w:val="FootnoteReference"/>
          <w:szCs w:val="22"/>
        </w:rPr>
        <w:footnoteReference w:id="10"/>
      </w:r>
      <w:r w:rsidR="00EB076B">
        <w:rPr>
          <w:szCs w:val="22"/>
        </w:rPr>
        <w:t xml:space="preserve"> </w:t>
      </w:r>
      <w:r w:rsidR="005039B2">
        <w:rPr>
          <w:szCs w:val="22"/>
        </w:rPr>
        <w:t xml:space="preserve"> </w:t>
      </w:r>
    </w:p>
    <w:p w:rsidR="00242581" w:rsidRPr="00242581" w:rsidP="00242581" w14:paraId="35948E2A" w14:textId="47DCD6F9">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BF217D">
        <w:t>RingPlanet</w:t>
      </w:r>
      <w:r>
        <w:t xml:space="preserve"> of the complaint</w:t>
      </w:r>
      <w:r w:rsidR="00753932">
        <w:t>.</w:t>
      </w:r>
      <w:r>
        <w:rPr>
          <w:rStyle w:val="FootnoteReference"/>
        </w:rPr>
        <w:footnoteReference w:id="11"/>
      </w:r>
      <w:r w:rsidR="00C61A5E">
        <w:t xml:space="preserve">  </w:t>
      </w:r>
      <w:r w:rsidR="004908F4">
        <w:t xml:space="preserve">In its response, </w:t>
      </w:r>
      <w:r w:rsidR="00BF217D">
        <w:t>RingPlanet</w:t>
      </w:r>
      <w:r w:rsidR="00C61A5E">
        <w:t xml:space="preserve"> </w:t>
      </w:r>
      <w:r w:rsidR="004908F4">
        <w:t xml:space="preserve">states that Complainant agreed to switch his service to </w:t>
      </w:r>
      <w:r w:rsidR="004908F4">
        <w:t>RingPlanet’s</w:t>
      </w:r>
      <w:r w:rsidR="004908F4">
        <w:t xml:space="preserve"> </w:t>
      </w:r>
      <w:r w:rsidR="00CD5E64">
        <w:t>“</w:t>
      </w:r>
      <w:r w:rsidR="004908F4">
        <w:t>4G wireless service</w:t>
      </w:r>
      <w:r w:rsidR="00CD5E64">
        <w:t>”</w:t>
      </w:r>
      <w:r w:rsidR="004908F4">
        <w:t xml:space="preserve"> and that such service </w:t>
      </w:r>
      <w:r w:rsidR="00217F2C">
        <w:t>falls</w:t>
      </w:r>
      <w:r w:rsidR="004908F4">
        <w:t xml:space="preserve"> “outside the</w:t>
      </w:r>
      <w:r w:rsidR="00217F2C">
        <w:t xml:space="preserve"> Commission’s slamming rules.”</w:t>
      </w:r>
      <w:r>
        <w:rPr>
          <w:rStyle w:val="FootnoteReference"/>
        </w:rPr>
        <w:footnoteReference w:id="12"/>
      </w:r>
      <w:r w:rsidR="00217F2C">
        <w:t xml:space="preserve">  In response to Complainant’s allegations of misrepresentation on the sales call, </w:t>
      </w:r>
      <w:r w:rsidR="00217F2C">
        <w:t>RingPlanet</w:t>
      </w:r>
      <w:r w:rsidR="00217F2C">
        <w:t xml:space="preserve"> </w:t>
      </w:r>
      <w:r w:rsidR="00147EC8">
        <w:t>maintains</w:t>
      </w:r>
      <w:r w:rsidR="005A10DE">
        <w:t xml:space="preserve"> that Complainant was contacted by </w:t>
      </w:r>
      <w:r w:rsidR="005A10DE">
        <w:t>RingPlanet’s</w:t>
      </w:r>
      <w:r w:rsidR="005A10DE">
        <w:t xml:space="preserve"> independent contractor who said he was “working with AT&amp;T customers to lower their bill[s].”  </w:t>
      </w:r>
      <w:r w:rsidR="005A10DE">
        <w:t>RingPlanet</w:t>
      </w:r>
      <w:r w:rsidR="005A10DE">
        <w:t xml:space="preserve"> state</w:t>
      </w:r>
      <w:r w:rsidR="002460B5">
        <w:t>s</w:t>
      </w:r>
      <w:r w:rsidR="005A10DE">
        <w:t xml:space="preserve"> that it sent Complainant a 4G wir</w:t>
      </w:r>
      <w:r w:rsidR="0002535A">
        <w:t>e</w:t>
      </w:r>
      <w:r w:rsidR="005A10DE">
        <w:t xml:space="preserve">less device, but that because Complainant never activated the device, </w:t>
      </w:r>
      <w:r w:rsidR="005A10DE">
        <w:t>RingPlanet</w:t>
      </w:r>
      <w:r w:rsidR="005A10DE">
        <w:t xml:space="preserve"> </w:t>
      </w:r>
      <w:r w:rsidR="000B0E0F">
        <w:t>did not complete the port of his landline number</w:t>
      </w:r>
      <w:r w:rsidR="00C61A5E">
        <w:t>.</w:t>
      </w:r>
      <w:r>
        <w:rPr>
          <w:rStyle w:val="FootnoteReference"/>
        </w:rPr>
        <w:footnoteReference w:id="13"/>
      </w:r>
      <w:r w:rsidR="00046A15">
        <w:t xml:space="preserve">  </w:t>
      </w:r>
    </w:p>
    <w:p w:rsidR="002C332E" w:rsidRPr="006D5400" w:rsidP="0062716E" w14:paraId="1F1EB302" w14:textId="7E57C124">
      <w:pPr>
        <w:numPr>
          <w:ilvl w:val="0"/>
          <w:numId w:val="4"/>
        </w:numPr>
        <w:tabs>
          <w:tab w:val="clear" w:pos="1440"/>
        </w:tabs>
        <w:spacing w:after="120"/>
        <w:ind w:left="0" w:firstLine="720"/>
        <w:jc w:val="left"/>
        <w:rPr>
          <w:szCs w:val="22"/>
        </w:rPr>
      </w:pPr>
      <w:r>
        <w:t xml:space="preserve"> </w:t>
      </w:r>
      <w:r w:rsidR="002460B5">
        <w:t>Based on the evidence in the record, we conclude</w:t>
      </w:r>
      <w:r w:rsidR="000B0E0F">
        <w:t xml:space="preserve"> that </w:t>
      </w:r>
      <w:r w:rsidR="0002535A">
        <w:t>the service at issue in the complaint is</w:t>
      </w:r>
      <w:r w:rsidR="000B0E0F">
        <w:t xml:space="preserve"> </w:t>
      </w:r>
      <w:r w:rsidR="0002535A">
        <w:t xml:space="preserve">a </w:t>
      </w:r>
      <w:r w:rsidR="000B0E0F">
        <w:t>wireless service.  T</w:t>
      </w:r>
      <w:r w:rsidRPr="00CB0D3D" w:rsidR="000B0E0F">
        <w:rPr>
          <w:szCs w:val="22"/>
        </w:rPr>
        <w:t>he Commission’s carrier change rul</w:t>
      </w:r>
      <w:r w:rsidR="000B0E0F">
        <w:rPr>
          <w:szCs w:val="22"/>
        </w:rPr>
        <w:t xml:space="preserve">es, </w:t>
      </w:r>
      <w:r w:rsidR="00A97CF6">
        <w:rPr>
          <w:szCs w:val="22"/>
        </w:rPr>
        <w:t xml:space="preserve">including the prohibition on misrepresentation on sales calls, </w:t>
      </w:r>
      <w:r w:rsidR="000B0E0F">
        <w:rPr>
          <w:szCs w:val="22"/>
        </w:rPr>
        <w:t xml:space="preserve">however, </w:t>
      </w:r>
      <w:r w:rsidRPr="00CB0D3D" w:rsidR="000B0E0F">
        <w:rPr>
          <w:szCs w:val="22"/>
        </w:rPr>
        <w:t>have not been extended to</w:t>
      </w:r>
      <w:r w:rsidR="000B0E0F">
        <w:rPr>
          <w:szCs w:val="22"/>
        </w:rPr>
        <w:t xml:space="preserve"> wireless</w:t>
      </w:r>
      <w:r w:rsidRPr="00CB0D3D" w:rsidR="000B0E0F">
        <w:rPr>
          <w:szCs w:val="22"/>
        </w:rPr>
        <w:t xml:space="preserve"> service.</w:t>
      </w:r>
      <w:r>
        <w:rPr>
          <w:rStyle w:val="FootnoteReference"/>
        </w:rPr>
        <w:footnoteReference w:id="14"/>
      </w:r>
      <w:r w:rsidR="000B0E0F">
        <w:rPr>
          <w:sz w:val="24"/>
        </w:rPr>
        <w:t xml:space="preserve"> </w:t>
      </w:r>
      <w:r w:rsidR="00C03406">
        <w:rPr>
          <w:sz w:val="24"/>
        </w:rPr>
        <w:t xml:space="preserve"> </w:t>
      </w:r>
      <w:r w:rsidR="000B0E0F">
        <w:t>Thus</w:t>
      </w:r>
      <w:r w:rsidR="00242581">
        <w:t xml:space="preserve">, we </w:t>
      </w:r>
      <w:r w:rsidR="00046A15">
        <w:t xml:space="preserve">find that </w:t>
      </w:r>
      <w:r w:rsidR="00046A15">
        <w:t>RingPlanet</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w:t>
      </w:r>
      <w:r w:rsidR="000331BF">
        <w:rPr>
          <w:szCs w:val="22"/>
        </w:rPr>
        <w:t xml:space="preserve">Commission’s slamming </w:t>
      </w:r>
      <w:r w:rsidRPr="006D5400" w:rsidR="00F904D4">
        <w:rPr>
          <w:szCs w:val="22"/>
        </w:rPr>
        <w:t>rules</w:t>
      </w:r>
      <w:r w:rsidRPr="006D5400" w:rsidR="00454DF3">
        <w:rPr>
          <w:szCs w:val="22"/>
        </w:rPr>
        <w:t>.</w:t>
      </w:r>
      <w:r>
        <w:rPr>
          <w:rStyle w:val="FootnoteReference"/>
          <w:szCs w:val="22"/>
        </w:rPr>
        <w:footnoteReference w:id="15"/>
      </w:r>
      <w:r w:rsidRPr="006D5400" w:rsidR="00454DF3">
        <w:rPr>
          <w:szCs w:val="22"/>
        </w:rPr>
        <w:t xml:space="preserve">  </w:t>
      </w:r>
    </w:p>
    <w:p w:rsidR="00BC2F2B" w:rsidP="00BC2F2B" w14:paraId="7B95ACC6" w14:textId="26ED9501">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C40AA5">
        <w:rPr>
          <w:szCs w:val="22"/>
        </w:rPr>
        <w:t xml:space="preserve"> </w:t>
      </w:r>
      <w:r>
        <w:rPr>
          <w:szCs w:val="22"/>
        </w:rPr>
        <w:t>Telplex</w:t>
      </w:r>
      <w:r>
        <w:rPr>
          <w:szCs w:val="22"/>
        </w:rPr>
        <w:t xml:space="preserve"> Communications d/b/a </w:t>
      </w:r>
      <w:r w:rsidR="00C40AA5">
        <w:rPr>
          <w:szCs w:val="22"/>
        </w:rPr>
        <w:t>RingPlane</w:t>
      </w:r>
      <w:r>
        <w:rPr>
          <w:szCs w:val="22"/>
        </w:rPr>
        <w:t>t</w:t>
      </w:r>
      <w:r>
        <w:rPr>
          <w:szCs w:val="22"/>
        </w:rPr>
        <w:t xml:space="preserve"> </w:t>
      </w:r>
      <w:r w:rsidRPr="006D5400" w:rsidR="002137D1">
        <w:rPr>
          <w:szCs w:val="22"/>
        </w:rPr>
        <w:t>IS</w:t>
      </w:r>
      <w:r w:rsidRPr="006D5400">
        <w:rPr>
          <w:szCs w:val="22"/>
        </w:rPr>
        <w:t xml:space="preserve"> DENIED.</w:t>
      </w:r>
    </w:p>
    <w:p w:rsidR="00BC2F2B" w:rsidRPr="00BC2F2B" w:rsidP="00BC2F2B" w14:paraId="1995E7E2" w14:textId="7F5B796E">
      <w:pPr>
        <w:widowControl/>
        <w:jc w:val="left"/>
        <w:rPr>
          <w:szCs w:val="22"/>
        </w:rPr>
      </w:pPr>
      <w:r>
        <w:rPr>
          <w:szCs w:val="22"/>
        </w:rPr>
        <w:br w:type="page"/>
      </w:r>
    </w:p>
    <w:p w:rsidR="00313EF3" w:rsidRPr="00BC2F2B" w:rsidP="00BC2F2B" w14:paraId="04093C51" w14:textId="4FA96E23">
      <w:pPr>
        <w:widowControl/>
        <w:numPr>
          <w:ilvl w:val="0"/>
          <w:numId w:val="4"/>
        </w:numPr>
        <w:tabs>
          <w:tab w:val="num" w:pos="0"/>
          <w:tab w:val="clear" w:pos="1440"/>
        </w:tabs>
        <w:spacing w:after="120"/>
        <w:ind w:left="0" w:firstLine="720"/>
        <w:jc w:val="left"/>
        <w:rPr>
          <w:szCs w:val="22"/>
        </w:rPr>
      </w:pPr>
      <w:r w:rsidRPr="00BC2F2B">
        <w:rPr>
          <w:szCs w:val="22"/>
        </w:rPr>
        <w:t>IT IS FURTHER ORDERED that this Order is effective upon release.</w:t>
      </w:r>
      <w:r w:rsidRPr="00BC2F2B" w:rsidR="002C332E">
        <w:rPr>
          <w:szCs w:val="22"/>
        </w:rPr>
        <w:tab/>
      </w:r>
      <w:r w:rsidRPr="00BC2F2B">
        <w:rPr>
          <w:szCs w:val="22"/>
        </w:rPr>
        <w:tab/>
      </w:r>
      <w:r w:rsidRPr="00BC2F2B">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06DEBF22">
      <w:pPr>
        <w:ind w:left="2880" w:right="270" w:firstLine="1440"/>
        <w:rPr>
          <w:szCs w:val="22"/>
        </w:rPr>
      </w:pPr>
      <w:r>
        <w:rPr>
          <w:szCs w:val="22"/>
        </w:rPr>
        <w:t>K</w:t>
      </w:r>
      <w:r w:rsidR="000331BF">
        <w:rPr>
          <w:szCs w:val="22"/>
        </w:rPr>
        <w:t>risti Thornton</w:t>
      </w:r>
    </w:p>
    <w:p w:rsidR="00EF5ABE" w:rsidP="005264A8" w14:paraId="676404B1" w14:textId="73150AFB">
      <w:pPr>
        <w:ind w:left="2880" w:right="270" w:firstLine="1440"/>
        <w:rPr>
          <w:szCs w:val="22"/>
        </w:rPr>
      </w:pPr>
      <w:r>
        <w:rPr>
          <w:szCs w:val="22"/>
        </w:rPr>
        <w:t xml:space="preserve">Acting </w:t>
      </w: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10F22CE8" w14:textId="77777777">
      <w:r>
        <w:separator/>
      </w:r>
    </w:p>
  </w:footnote>
  <w:footnote w:type="continuationSeparator" w:id="1">
    <w:p w:rsidR="00E430A7" w14:paraId="72511B0E" w14:textId="77777777">
      <w:pPr>
        <w:rPr>
          <w:sz w:val="20"/>
        </w:rPr>
      </w:pPr>
      <w:r>
        <w:rPr>
          <w:sz w:val="20"/>
        </w:rPr>
        <w:t xml:space="preserve">(Continued from previous page)  </w:t>
      </w:r>
      <w:r>
        <w:rPr>
          <w:sz w:val="20"/>
        </w:rPr>
        <w:separator/>
      </w:r>
    </w:p>
  </w:footnote>
  <w:footnote w:type="continuationNotice" w:id="2">
    <w:p w:rsidR="00E430A7" w:rsidP="006D5400" w14:paraId="704F8599" w14:textId="77777777">
      <w:pPr>
        <w:jc w:val="right"/>
        <w:rPr>
          <w:sz w:val="20"/>
        </w:rPr>
      </w:pPr>
      <w:r>
        <w:rPr>
          <w:sz w:val="20"/>
        </w:rPr>
        <w:t>(continued…)</w:t>
      </w:r>
    </w:p>
  </w:footnote>
  <w:footnote w:id="3">
    <w:p w:rsidR="00DE7276" w:rsidP="00DE7276" w14:paraId="0BF05539" w14:textId="058D8B62">
      <w:pPr>
        <w:pStyle w:val="FootnoteText"/>
        <w:spacing w:after="120"/>
      </w:pPr>
      <w:r>
        <w:rPr>
          <w:rStyle w:val="FootnoteReference"/>
        </w:rPr>
        <w:footnoteRef/>
      </w:r>
      <w:r>
        <w:t xml:space="preserve"> </w:t>
      </w:r>
      <w:r w:rsidRPr="00140317">
        <w:rPr>
          <w:i/>
        </w:rPr>
        <w:t xml:space="preserve">See </w:t>
      </w:r>
      <w:r>
        <w:t xml:space="preserve">Informal Complaint No. </w:t>
      </w:r>
      <w:r w:rsidR="00665785">
        <w:t>5401596</w:t>
      </w:r>
      <w:r>
        <w:t xml:space="preserve"> (filed </w:t>
      </w:r>
      <w:r w:rsidR="00665785">
        <w:t>Apr</w:t>
      </w:r>
      <w:r w:rsidR="0002535A">
        <w:t>.</w:t>
      </w:r>
      <w:r w:rsidR="00665785">
        <w:t xml:space="preserve"> 5</w:t>
      </w:r>
      <w:r w:rsidR="001A59A6">
        <w:t>, 202</w:t>
      </w:r>
      <w:r w:rsidR="00665785">
        <w:t>2</w:t>
      </w:r>
      <w:r>
        <w:t xml:space="preserve">); </w:t>
      </w:r>
      <w:r w:rsidRPr="00DE7276">
        <w:rPr>
          <w:i/>
        </w:rPr>
        <w:t>see also</w:t>
      </w:r>
      <w:r>
        <w:t xml:space="preserve"> 47 CFR §§ 64.1100 – 64.1190.</w:t>
      </w:r>
    </w:p>
  </w:footnote>
  <w:footnote w:id="4">
    <w:p w:rsidR="00EC4494" w:rsidP="005D03A5" w14:paraId="1E02166B" w14:textId="77777777">
      <w:pPr>
        <w:pStyle w:val="FootnoteText"/>
        <w:spacing w:after="120"/>
      </w:pPr>
      <w:r>
        <w:rPr>
          <w:rStyle w:val="FootnoteReference"/>
        </w:rPr>
        <w:footnoteRef/>
      </w:r>
      <w:r>
        <w:t xml:space="preserve"> 47 U.S.C. § 258(a).</w:t>
      </w:r>
    </w:p>
  </w:footnote>
  <w:footnote w:id="5">
    <w:p w:rsidR="00EC4494" w:rsidP="005D03A5" w14:paraId="5122CEE0"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F675692"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7A70E7CB"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F24DD1" w14:paraId="58793EE5" w14:textId="6C42B199">
      <w:pPr>
        <w:pStyle w:val="FootnoteText"/>
        <w:spacing w:after="120"/>
      </w:pPr>
      <w:r>
        <w:rPr>
          <w:rStyle w:val="FootnoteReference"/>
        </w:rPr>
        <w:footnoteRef/>
      </w:r>
      <w:r>
        <w:t xml:space="preserve"> </w:t>
      </w:r>
      <w:r w:rsidRPr="00664DC0">
        <w:rPr>
          <w:i/>
        </w:rPr>
        <w:t>See</w:t>
      </w:r>
      <w:r>
        <w:t xml:space="preserve"> Informal Complaint No. </w:t>
      </w:r>
      <w:r w:rsidR="008363C9">
        <w:t>5401596</w:t>
      </w:r>
      <w:r>
        <w:t>.</w:t>
      </w:r>
    </w:p>
  </w:footnote>
  <w:footnote w:id="9">
    <w:p w:rsidR="00B75673" w:rsidP="00F24DD1" w14:paraId="25A8D966" w14:textId="4BA59259">
      <w:pPr>
        <w:pStyle w:val="FootnoteText"/>
        <w:spacing w:after="120"/>
      </w:pPr>
      <w:r>
        <w:rPr>
          <w:rStyle w:val="FootnoteReference"/>
        </w:rPr>
        <w:footnoteRef/>
      </w:r>
      <w:r>
        <w:t xml:space="preserve"> </w:t>
      </w:r>
      <w:r w:rsidRPr="00B75673">
        <w:rPr>
          <w:i/>
          <w:iCs/>
        </w:rPr>
        <w:t>Id.</w:t>
      </w:r>
    </w:p>
  </w:footnote>
  <w:footnote w:id="10">
    <w:p w:rsidR="004908F4" w:rsidP="00F24DD1" w14:paraId="34088BE0" w14:textId="3A4AB9CE">
      <w:pPr>
        <w:pStyle w:val="FootnoteText"/>
        <w:spacing w:after="120"/>
      </w:pPr>
      <w:r>
        <w:rPr>
          <w:rStyle w:val="FootnoteReference"/>
        </w:rPr>
        <w:footnoteRef/>
      </w:r>
      <w:r>
        <w:t xml:space="preserve"> </w:t>
      </w:r>
      <w:r w:rsidRPr="004908F4">
        <w:rPr>
          <w:i/>
          <w:iCs/>
        </w:rPr>
        <w:t>Id</w:t>
      </w:r>
      <w:r>
        <w:t>.</w:t>
      </w:r>
    </w:p>
  </w:footnote>
  <w:footnote w:id="11">
    <w:p w:rsidR="00C335BA" w:rsidP="00F24DD1" w14:paraId="042AA30C" w14:textId="61296F4B">
      <w:pPr>
        <w:pStyle w:val="FootnoteText"/>
        <w:spacing w:after="120"/>
      </w:pPr>
      <w:r>
        <w:rPr>
          <w:rStyle w:val="FootnoteReference"/>
        </w:rPr>
        <w:footnoteRef/>
      </w:r>
      <w:r>
        <w:t xml:space="preserve"> </w:t>
      </w:r>
      <w:r w:rsidR="00225606">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F24DD1" w:rsidP="00F24DD1" w14:paraId="5EDF6E83" w14:textId="676717D1">
      <w:pPr>
        <w:pStyle w:val="FootnoteText"/>
        <w:spacing w:after="120"/>
      </w:pPr>
      <w:r>
        <w:rPr>
          <w:rStyle w:val="FootnoteReference"/>
        </w:rPr>
        <w:footnoteRef/>
      </w:r>
      <w:r>
        <w:t xml:space="preserve"> </w:t>
      </w:r>
      <w:r w:rsidRPr="005D03A5">
        <w:rPr>
          <w:i/>
        </w:rPr>
        <w:t>See</w:t>
      </w:r>
      <w:r>
        <w:t xml:space="preserve"> </w:t>
      </w:r>
      <w:r>
        <w:t>RingPlanet</w:t>
      </w:r>
      <w:r>
        <w:t xml:space="preserve"> Response to Informal Complaint No. 5401596</w:t>
      </w:r>
      <w:r>
        <w:rPr>
          <w:szCs w:val="22"/>
        </w:rPr>
        <w:t xml:space="preserve"> (filed Apr. 26, 2022</w:t>
      </w:r>
      <w:r>
        <w:t>).</w:t>
      </w:r>
    </w:p>
  </w:footnote>
  <w:footnote w:id="13">
    <w:p w:rsidR="00C61A5E" w:rsidP="00F24DD1" w14:paraId="72BDB1BD" w14:textId="07DA9B8B">
      <w:pPr>
        <w:pStyle w:val="FootnoteText"/>
        <w:spacing w:after="120"/>
      </w:pPr>
      <w:r>
        <w:rPr>
          <w:rStyle w:val="FootnoteReference"/>
        </w:rPr>
        <w:footnoteRef/>
      </w:r>
      <w:r w:rsidR="00F24DD1">
        <w:t xml:space="preserve"> </w:t>
      </w:r>
      <w:r w:rsidRPr="00F24DD1" w:rsidR="00F24DD1">
        <w:rPr>
          <w:i/>
          <w:iCs/>
        </w:rPr>
        <w:t>Id</w:t>
      </w:r>
      <w:r w:rsidRPr="00F24DD1">
        <w:rPr>
          <w:i/>
          <w:iCs/>
        </w:rPr>
        <w:t>.</w:t>
      </w:r>
    </w:p>
  </w:footnote>
  <w:footnote w:id="14">
    <w:p w:rsidR="000B0E0F" w:rsidP="00F24DD1" w14:paraId="556F4800" w14:textId="404887F5">
      <w:pPr>
        <w:pStyle w:val="FootnoteText"/>
        <w:spacing w:after="120"/>
      </w:pPr>
      <w:r>
        <w:rPr>
          <w:rStyle w:val="FootnoteReference"/>
        </w:rPr>
        <w:footnoteRef/>
      </w:r>
      <w:r>
        <w:t xml:space="preserve"> </w:t>
      </w:r>
      <w:r w:rsidRPr="005B27B1">
        <w:rPr>
          <w:i/>
          <w:snapToGrid w:val="0"/>
        </w:rPr>
        <w:t>See</w:t>
      </w:r>
      <w:r>
        <w:rPr>
          <w:snapToGrid w:val="0"/>
        </w:rPr>
        <w:t xml:space="preserve"> 47 CFR §</w:t>
      </w:r>
      <w:r w:rsidR="000629E7">
        <w:rPr>
          <w:snapToGrid w:val="0"/>
        </w:rPr>
        <w:t>§</w:t>
      </w:r>
      <w:r>
        <w:rPr>
          <w:snapToGrid w:val="0"/>
        </w:rPr>
        <w:t xml:space="preserve"> 64.1120</w:t>
      </w:r>
      <w:r w:rsidR="000629E7">
        <w:rPr>
          <w:snapToGrid w:val="0"/>
        </w:rPr>
        <w:t xml:space="preserve">, </w:t>
      </w:r>
      <w:r w:rsidR="000629E7">
        <w:t>64.1120(a)(1)(</w:t>
      </w:r>
      <w:r w:rsidR="000629E7">
        <w:t>i</w:t>
      </w:r>
      <w:r w:rsidR="000629E7">
        <w:t xml:space="preserve">)(A) (prohibiting misrepresentations on sales calls to reduce the incidence of slamming).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 paras. 71-72 (2004).   </w:t>
      </w:r>
    </w:p>
  </w:footnote>
  <w:footnote w:id="15">
    <w:p w:rsidR="00EC4494" w:rsidP="00F24DD1" w14:paraId="115D2BF9" w14:textId="39E23263">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w:t>
      </w:r>
      <w:r w:rsidR="007A4730">
        <w:t>his</w:t>
      </w:r>
      <w:r>
        <w:t xml:space="preserve">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60A45176">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F5ABE">
      <w:rPr>
        <w:b/>
        <w:spacing w:val="-2"/>
      </w:rPr>
      <w:t>2</w:t>
    </w:r>
    <w:r w:rsidR="00483A5B">
      <w:rPr>
        <w:b/>
        <w:spacing w:val="-2"/>
      </w:rPr>
      <w:t>2</w:t>
    </w:r>
    <w:r>
      <w:rPr>
        <w:b/>
        <w:spacing w:val="-2"/>
      </w:rPr>
      <w:t>-</w:t>
    </w:r>
    <w:r w:rsidR="00AC4CAE">
      <w:rPr>
        <w:b/>
        <w:spacing w:val="-2"/>
      </w:rPr>
      <w:t>490</w:t>
    </w:r>
  </w:p>
  <w:p w:rsidR="00EC4494" w14:paraId="309D8E79" w14:textId="788DB73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4D10A85D">
    <w:pPr>
      <w:pStyle w:val="Header"/>
      <w:pBdr>
        <w:bottom w:val="single" w:sz="12" w:space="1" w:color="auto"/>
      </w:pBdr>
      <w:rPr>
        <w:b w:val="0"/>
      </w:rPr>
    </w:pPr>
    <w:r>
      <w:tab/>
      <w:t>Federal</w:t>
    </w:r>
    <w:r w:rsidR="00385691">
      <w:t xml:space="preserve"> Communications Commission</w:t>
    </w:r>
    <w:r w:rsidR="00385691">
      <w:tab/>
      <w:t xml:space="preserve">DA </w:t>
    </w:r>
    <w:r w:rsidR="00EF5ABE">
      <w:t>2</w:t>
    </w:r>
    <w:r w:rsidR="00483A5B">
      <w:t>2</w:t>
    </w:r>
    <w:r>
      <w:t>-</w:t>
    </w:r>
    <w:r w:rsidR="00AC4CAE">
      <w:t>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16488"/>
    <w:rsid w:val="000228F2"/>
    <w:rsid w:val="00023C8E"/>
    <w:rsid w:val="0002535A"/>
    <w:rsid w:val="0002797A"/>
    <w:rsid w:val="000331BF"/>
    <w:rsid w:val="00034B5F"/>
    <w:rsid w:val="000436C2"/>
    <w:rsid w:val="00046A15"/>
    <w:rsid w:val="0005108E"/>
    <w:rsid w:val="000609D0"/>
    <w:rsid w:val="000629E7"/>
    <w:rsid w:val="000715F6"/>
    <w:rsid w:val="000B0E0F"/>
    <w:rsid w:val="000B7A45"/>
    <w:rsid w:val="000D6FF3"/>
    <w:rsid w:val="000E6D51"/>
    <w:rsid w:val="00113639"/>
    <w:rsid w:val="001204B1"/>
    <w:rsid w:val="00120529"/>
    <w:rsid w:val="00140317"/>
    <w:rsid w:val="001414E3"/>
    <w:rsid w:val="00142D97"/>
    <w:rsid w:val="00147EC8"/>
    <w:rsid w:val="00155E02"/>
    <w:rsid w:val="00160AFE"/>
    <w:rsid w:val="00162727"/>
    <w:rsid w:val="001717CE"/>
    <w:rsid w:val="00190163"/>
    <w:rsid w:val="00195161"/>
    <w:rsid w:val="001A0861"/>
    <w:rsid w:val="001A59A6"/>
    <w:rsid w:val="001A7A2C"/>
    <w:rsid w:val="001C36B6"/>
    <w:rsid w:val="001C67AE"/>
    <w:rsid w:val="001E4CAB"/>
    <w:rsid w:val="001E68F1"/>
    <w:rsid w:val="001F2E5C"/>
    <w:rsid w:val="001F4128"/>
    <w:rsid w:val="00206248"/>
    <w:rsid w:val="002137D1"/>
    <w:rsid w:val="0021434E"/>
    <w:rsid w:val="00217F2C"/>
    <w:rsid w:val="00225606"/>
    <w:rsid w:val="002309F1"/>
    <w:rsid w:val="002354D5"/>
    <w:rsid w:val="002357D3"/>
    <w:rsid w:val="00236AA1"/>
    <w:rsid w:val="00236EDD"/>
    <w:rsid w:val="00237BAA"/>
    <w:rsid w:val="00242581"/>
    <w:rsid w:val="002431FD"/>
    <w:rsid w:val="002439C1"/>
    <w:rsid w:val="002460B5"/>
    <w:rsid w:val="002479AB"/>
    <w:rsid w:val="00265A91"/>
    <w:rsid w:val="00283DF4"/>
    <w:rsid w:val="002A3B0B"/>
    <w:rsid w:val="002C332E"/>
    <w:rsid w:val="002F4B88"/>
    <w:rsid w:val="00310BAA"/>
    <w:rsid w:val="00313EF3"/>
    <w:rsid w:val="003427C1"/>
    <w:rsid w:val="00353700"/>
    <w:rsid w:val="00360D54"/>
    <w:rsid w:val="00385691"/>
    <w:rsid w:val="003A1EBA"/>
    <w:rsid w:val="003B1201"/>
    <w:rsid w:val="003C5092"/>
    <w:rsid w:val="003D14B8"/>
    <w:rsid w:val="003D32F8"/>
    <w:rsid w:val="003E5B69"/>
    <w:rsid w:val="003F75CF"/>
    <w:rsid w:val="003F7602"/>
    <w:rsid w:val="003F7A09"/>
    <w:rsid w:val="003F7D44"/>
    <w:rsid w:val="00400DF8"/>
    <w:rsid w:val="00403483"/>
    <w:rsid w:val="00412816"/>
    <w:rsid w:val="00422B9B"/>
    <w:rsid w:val="00454DF3"/>
    <w:rsid w:val="0047594E"/>
    <w:rsid w:val="00483A5B"/>
    <w:rsid w:val="004908F4"/>
    <w:rsid w:val="004914A3"/>
    <w:rsid w:val="004A1686"/>
    <w:rsid w:val="004C104C"/>
    <w:rsid w:val="004C3D84"/>
    <w:rsid w:val="004C7040"/>
    <w:rsid w:val="004E5EFB"/>
    <w:rsid w:val="005039B2"/>
    <w:rsid w:val="00510F6C"/>
    <w:rsid w:val="00524588"/>
    <w:rsid w:val="005264A8"/>
    <w:rsid w:val="005265B9"/>
    <w:rsid w:val="00527975"/>
    <w:rsid w:val="005561FD"/>
    <w:rsid w:val="00563A90"/>
    <w:rsid w:val="00566D7F"/>
    <w:rsid w:val="005772B2"/>
    <w:rsid w:val="00586E06"/>
    <w:rsid w:val="005A10DE"/>
    <w:rsid w:val="005A6A46"/>
    <w:rsid w:val="005B27B1"/>
    <w:rsid w:val="005B2F11"/>
    <w:rsid w:val="005B796C"/>
    <w:rsid w:val="005C203E"/>
    <w:rsid w:val="005C4098"/>
    <w:rsid w:val="005D03A5"/>
    <w:rsid w:val="005D1006"/>
    <w:rsid w:val="005D78D7"/>
    <w:rsid w:val="005E456F"/>
    <w:rsid w:val="005E78CA"/>
    <w:rsid w:val="006173F3"/>
    <w:rsid w:val="00622CD2"/>
    <w:rsid w:val="00623693"/>
    <w:rsid w:val="00623E7A"/>
    <w:rsid w:val="0062716E"/>
    <w:rsid w:val="0063192B"/>
    <w:rsid w:val="00646FF8"/>
    <w:rsid w:val="00655A22"/>
    <w:rsid w:val="00664DC0"/>
    <w:rsid w:val="00665785"/>
    <w:rsid w:val="00676CB9"/>
    <w:rsid w:val="00685FD6"/>
    <w:rsid w:val="00697A80"/>
    <w:rsid w:val="006A7E1F"/>
    <w:rsid w:val="006B0F44"/>
    <w:rsid w:val="006D5400"/>
    <w:rsid w:val="006E4C47"/>
    <w:rsid w:val="00727230"/>
    <w:rsid w:val="007368C0"/>
    <w:rsid w:val="0074254C"/>
    <w:rsid w:val="00750DAE"/>
    <w:rsid w:val="00753932"/>
    <w:rsid w:val="007546EE"/>
    <w:rsid w:val="00764CE0"/>
    <w:rsid w:val="00774600"/>
    <w:rsid w:val="0077536C"/>
    <w:rsid w:val="00775878"/>
    <w:rsid w:val="00780927"/>
    <w:rsid w:val="007831C1"/>
    <w:rsid w:val="00795CE2"/>
    <w:rsid w:val="007A4730"/>
    <w:rsid w:val="007A7091"/>
    <w:rsid w:val="007B65C8"/>
    <w:rsid w:val="007B67D3"/>
    <w:rsid w:val="007D2B0E"/>
    <w:rsid w:val="007D7FBB"/>
    <w:rsid w:val="007E0B90"/>
    <w:rsid w:val="007E5AF2"/>
    <w:rsid w:val="008101C7"/>
    <w:rsid w:val="00815BC0"/>
    <w:rsid w:val="00816066"/>
    <w:rsid w:val="0083033B"/>
    <w:rsid w:val="00831E67"/>
    <w:rsid w:val="008363C9"/>
    <w:rsid w:val="00843CA0"/>
    <w:rsid w:val="00854DB7"/>
    <w:rsid w:val="00870845"/>
    <w:rsid w:val="00876880"/>
    <w:rsid w:val="008E2D1A"/>
    <w:rsid w:val="008E6C8C"/>
    <w:rsid w:val="008F1B97"/>
    <w:rsid w:val="008F47DB"/>
    <w:rsid w:val="008F4E04"/>
    <w:rsid w:val="00901A56"/>
    <w:rsid w:val="00916312"/>
    <w:rsid w:val="00927544"/>
    <w:rsid w:val="00927EBD"/>
    <w:rsid w:val="00941EA5"/>
    <w:rsid w:val="0094637E"/>
    <w:rsid w:val="00964BC8"/>
    <w:rsid w:val="0097045E"/>
    <w:rsid w:val="0097482E"/>
    <w:rsid w:val="009834B9"/>
    <w:rsid w:val="00983C4E"/>
    <w:rsid w:val="009848B2"/>
    <w:rsid w:val="009A1060"/>
    <w:rsid w:val="009C3ADD"/>
    <w:rsid w:val="009C46EC"/>
    <w:rsid w:val="009C6B1F"/>
    <w:rsid w:val="009C732D"/>
    <w:rsid w:val="009D3461"/>
    <w:rsid w:val="009E4E88"/>
    <w:rsid w:val="009F49B4"/>
    <w:rsid w:val="009F4C7C"/>
    <w:rsid w:val="00A029BD"/>
    <w:rsid w:val="00A15D6E"/>
    <w:rsid w:val="00A17B73"/>
    <w:rsid w:val="00A25B67"/>
    <w:rsid w:val="00A36B33"/>
    <w:rsid w:val="00A42E60"/>
    <w:rsid w:val="00A52236"/>
    <w:rsid w:val="00A574EA"/>
    <w:rsid w:val="00A6088E"/>
    <w:rsid w:val="00A728EC"/>
    <w:rsid w:val="00A75410"/>
    <w:rsid w:val="00A75458"/>
    <w:rsid w:val="00A841B1"/>
    <w:rsid w:val="00A97CF6"/>
    <w:rsid w:val="00AA548C"/>
    <w:rsid w:val="00AC4CAE"/>
    <w:rsid w:val="00AD583F"/>
    <w:rsid w:val="00AE2D7C"/>
    <w:rsid w:val="00B0254C"/>
    <w:rsid w:val="00B030B5"/>
    <w:rsid w:val="00B25D8D"/>
    <w:rsid w:val="00B329ED"/>
    <w:rsid w:val="00B46EF1"/>
    <w:rsid w:val="00B46FCC"/>
    <w:rsid w:val="00B47339"/>
    <w:rsid w:val="00B75673"/>
    <w:rsid w:val="00B85C40"/>
    <w:rsid w:val="00BA0244"/>
    <w:rsid w:val="00BA241C"/>
    <w:rsid w:val="00BC2F2B"/>
    <w:rsid w:val="00BC643E"/>
    <w:rsid w:val="00BD2451"/>
    <w:rsid w:val="00BE1976"/>
    <w:rsid w:val="00BF217D"/>
    <w:rsid w:val="00BF2F4A"/>
    <w:rsid w:val="00C03406"/>
    <w:rsid w:val="00C04D95"/>
    <w:rsid w:val="00C12167"/>
    <w:rsid w:val="00C335BA"/>
    <w:rsid w:val="00C3654F"/>
    <w:rsid w:val="00C403BC"/>
    <w:rsid w:val="00C40AA5"/>
    <w:rsid w:val="00C447BD"/>
    <w:rsid w:val="00C47746"/>
    <w:rsid w:val="00C5129C"/>
    <w:rsid w:val="00C53380"/>
    <w:rsid w:val="00C53E41"/>
    <w:rsid w:val="00C61335"/>
    <w:rsid w:val="00C61A5E"/>
    <w:rsid w:val="00C81A17"/>
    <w:rsid w:val="00CA0F5A"/>
    <w:rsid w:val="00CA575D"/>
    <w:rsid w:val="00CB0D3D"/>
    <w:rsid w:val="00CB11F0"/>
    <w:rsid w:val="00CB1F6D"/>
    <w:rsid w:val="00CD5E64"/>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34BB"/>
    <w:rsid w:val="00DD5275"/>
    <w:rsid w:val="00DE04F2"/>
    <w:rsid w:val="00DE1F08"/>
    <w:rsid w:val="00DE60CD"/>
    <w:rsid w:val="00DE7276"/>
    <w:rsid w:val="00E0746D"/>
    <w:rsid w:val="00E12641"/>
    <w:rsid w:val="00E12DF2"/>
    <w:rsid w:val="00E30E22"/>
    <w:rsid w:val="00E35C29"/>
    <w:rsid w:val="00E430A7"/>
    <w:rsid w:val="00E4511A"/>
    <w:rsid w:val="00E53AD1"/>
    <w:rsid w:val="00E54D57"/>
    <w:rsid w:val="00E62B5D"/>
    <w:rsid w:val="00E67930"/>
    <w:rsid w:val="00E84E6A"/>
    <w:rsid w:val="00E90AD3"/>
    <w:rsid w:val="00E961F6"/>
    <w:rsid w:val="00EA499B"/>
    <w:rsid w:val="00EA795E"/>
    <w:rsid w:val="00EB076B"/>
    <w:rsid w:val="00EB38E9"/>
    <w:rsid w:val="00EC408A"/>
    <w:rsid w:val="00EC4494"/>
    <w:rsid w:val="00EC75FC"/>
    <w:rsid w:val="00ED65C0"/>
    <w:rsid w:val="00EF15C3"/>
    <w:rsid w:val="00EF5ABE"/>
    <w:rsid w:val="00F21FE8"/>
    <w:rsid w:val="00F24DD1"/>
    <w:rsid w:val="00F416D5"/>
    <w:rsid w:val="00F7752B"/>
    <w:rsid w:val="00F81367"/>
    <w:rsid w:val="00F81B78"/>
    <w:rsid w:val="00F84D1D"/>
    <w:rsid w:val="00F86B2C"/>
    <w:rsid w:val="00F904D4"/>
    <w:rsid w:val="00FA2D00"/>
    <w:rsid w:val="00FA5366"/>
    <w:rsid w:val="00FE03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2FA560"/>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