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DF510B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6D8E5B39" w14:textId="76F7151D">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FD2740">
        <w:rPr>
          <w:b/>
          <w:snapToGrid w:val="0"/>
          <w:kern w:val="28"/>
          <w:szCs w:val="22"/>
        </w:rPr>
        <w:t>512</w:t>
      </w:r>
    </w:p>
    <w:p w:rsidR="00AD440B" w:rsidRPr="00CB6B4E" w:rsidP="00ED51D0" w14:paraId="094E7C8B" w14:textId="77777777">
      <w:pPr>
        <w:widowControl w:val="0"/>
        <w:jc w:val="right"/>
        <w:rPr>
          <w:b/>
          <w:snapToGrid w:val="0"/>
          <w:kern w:val="28"/>
          <w:szCs w:val="22"/>
        </w:rPr>
      </w:pPr>
      <w:r w:rsidRPr="00CB6B4E">
        <w:rPr>
          <w:b/>
          <w:snapToGrid w:val="0"/>
          <w:kern w:val="28"/>
          <w:szCs w:val="22"/>
        </w:rPr>
        <w:t xml:space="preserve">Released: </w:t>
      </w:r>
      <w:r w:rsidR="002C32AB">
        <w:rPr>
          <w:b/>
          <w:snapToGrid w:val="0"/>
          <w:kern w:val="28"/>
          <w:szCs w:val="22"/>
        </w:rPr>
        <w:t xml:space="preserve"> </w:t>
      </w:r>
      <w:r w:rsidR="00040756">
        <w:rPr>
          <w:b/>
          <w:snapToGrid w:val="0"/>
          <w:kern w:val="28"/>
          <w:szCs w:val="22"/>
        </w:rPr>
        <w:t xml:space="preserve">May </w:t>
      </w:r>
      <w:r w:rsidR="008660CC">
        <w:rPr>
          <w:b/>
          <w:snapToGrid w:val="0"/>
          <w:kern w:val="28"/>
          <w:szCs w:val="22"/>
        </w:rPr>
        <w:t>10</w:t>
      </w:r>
      <w:r w:rsidR="00BE4EE4">
        <w:rPr>
          <w:b/>
          <w:snapToGrid w:val="0"/>
          <w:kern w:val="28"/>
          <w:szCs w:val="22"/>
        </w:rPr>
        <w:t>,</w:t>
      </w:r>
      <w:r w:rsidRPr="00CB6B4E">
        <w:rPr>
          <w:b/>
          <w:snapToGrid w:val="0"/>
          <w:kern w:val="28"/>
          <w:szCs w:val="22"/>
        </w:rPr>
        <w:t xml:space="preserve"> 202</w:t>
      </w:r>
      <w:r w:rsidRPr="00CB6B4E" w:rsidR="0089666B">
        <w:rPr>
          <w:b/>
          <w:snapToGrid w:val="0"/>
          <w:kern w:val="28"/>
          <w:szCs w:val="22"/>
        </w:rPr>
        <w:t>2</w:t>
      </w:r>
    </w:p>
    <w:p w:rsidR="00AD440B" w:rsidRPr="00CB6B4E" w:rsidP="00AD440B" w14:paraId="230C8417" w14:textId="77777777">
      <w:pPr>
        <w:widowControl w:val="0"/>
        <w:spacing w:before="60"/>
        <w:jc w:val="center"/>
        <w:rPr>
          <w:b/>
          <w:snapToGrid w:val="0"/>
          <w:kern w:val="28"/>
          <w:szCs w:val="22"/>
        </w:rPr>
      </w:pPr>
    </w:p>
    <w:p w:rsidR="00A47EA1" w:rsidRPr="00CB6B4E" w:rsidP="00A47EA1" w14:paraId="3234248C"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p>
    <w:p w:rsidR="00AD440B" w:rsidRPr="009564D0" w:rsidP="005B7060" w14:paraId="156ADF8F" w14:textId="77777777">
      <w:pPr>
        <w:ind w:left="-90"/>
        <w:jc w:val="center"/>
        <w:rPr>
          <w:b/>
          <w:bCs/>
          <w:caps/>
          <w:szCs w:val="22"/>
        </w:rPr>
      </w:pPr>
      <w:r>
        <w:rPr>
          <w:b/>
          <w:bCs/>
          <w:caps/>
          <w:szCs w:val="22"/>
        </w:rPr>
        <w:t xml:space="preserve">TRANSFER OF CONTROL OF </w:t>
      </w:r>
      <w:r w:rsidR="00BE4EE4">
        <w:rPr>
          <w:b/>
          <w:bCs/>
          <w:caps/>
          <w:szCs w:val="22"/>
        </w:rPr>
        <w:t xml:space="preserve">BULLSEYE TELECOM, INc. TO </w:t>
      </w:r>
      <w:r w:rsidR="005B7060">
        <w:rPr>
          <w:b/>
          <w:bCs/>
          <w:caps/>
          <w:szCs w:val="22"/>
        </w:rPr>
        <w:t xml:space="preserve">THE </w:t>
      </w:r>
      <w:r w:rsidR="00BE4EE4">
        <w:rPr>
          <w:b/>
          <w:bCs/>
          <w:caps/>
          <w:szCs w:val="22"/>
        </w:rPr>
        <w:t>LINGO ENTITIES</w:t>
      </w:r>
    </w:p>
    <w:p w:rsidR="00AD440B" w:rsidRPr="00AD440B" w:rsidP="005B7060" w14:paraId="400F3C7A" w14:textId="77777777">
      <w:pPr>
        <w:ind w:left="-90"/>
        <w:jc w:val="center"/>
        <w:rPr>
          <w:b/>
          <w:bCs/>
          <w:szCs w:val="22"/>
        </w:rPr>
      </w:pPr>
      <w:r w:rsidRPr="00AD440B">
        <w:rPr>
          <w:b/>
          <w:bCs/>
          <w:caps/>
          <w:szCs w:val="22"/>
        </w:rPr>
        <w:t xml:space="preserve"> </w:t>
      </w:r>
    </w:p>
    <w:p w:rsidR="00AD440B" w:rsidP="0055505D" w14:paraId="238FF1C2" w14:textId="77777777">
      <w:pPr>
        <w:jc w:val="center"/>
        <w:rPr>
          <w:b/>
          <w:szCs w:val="22"/>
        </w:rPr>
      </w:pPr>
      <w:r>
        <w:rPr>
          <w:b/>
          <w:szCs w:val="22"/>
        </w:rPr>
        <w:t>NON-</w:t>
      </w:r>
      <w:r w:rsidRPr="00AD440B" w:rsidR="00BC3124">
        <w:rPr>
          <w:b/>
          <w:szCs w:val="22"/>
        </w:rPr>
        <w:t>STREAMLINED PLEADING CYCLE ESTABLISHED</w:t>
      </w:r>
    </w:p>
    <w:p w:rsidR="00031C8B" w:rsidRPr="0055505D" w:rsidP="0055505D" w14:paraId="643A665B" w14:textId="77777777">
      <w:pPr>
        <w:jc w:val="center"/>
        <w:rPr>
          <w:b/>
          <w:szCs w:val="22"/>
        </w:rPr>
      </w:pPr>
    </w:p>
    <w:p w:rsidR="00AD440B" w:rsidRPr="00AD440B" w:rsidP="00AD440B" w14:paraId="2F75AAD2" w14:textId="77777777">
      <w:pPr>
        <w:widowControl w:val="0"/>
        <w:spacing w:before="60"/>
        <w:jc w:val="center"/>
        <w:rPr>
          <w:b/>
          <w:snapToGrid w:val="0"/>
          <w:kern w:val="28"/>
          <w:szCs w:val="22"/>
        </w:rPr>
      </w:pPr>
      <w:r w:rsidRPr="00AD440B">
        <w:rPr>
          <w:b/>
          <w:snapToGrid w:val="0"/>
          <w:kern w:val="28"/>
          <w:szCs w:val="22"/>
        </w:rPr>
        <w:t>WC Docket No. 2</w:t>
      </w:r>
      <w:r w:rsidR="0055505D">
        <w:rPr>
          <w:b/>
          <w:snapToGrid w:val="0"/>
          <w:kern w:val="28"/>
          <w:szCs w:val="22"/>
        </w:rPr>
        <w:t>2</w:t>
      </w:r>
      <w:r w:rsidRPr="00AD440B">
        <w:rPr>
          <w:b/>
          <w:snapToGrid w:val="0"/>
          <w:kern w:val="28"/>
          <w:szCs w:val="22"/>
        </w:rPr>
        <w:t>-</w:t>
      </w:r>
      <w:r w:rsidR="00F24C69">
        <w:rPr>
          <w:b/>
          <w:snapToGrid w:val="0"/>
          <w:kern w:val="28"/>
          <w:szCs w:val="22"/>
        </w:rPr>
        <w:t>149</w:t>
      </w:r>
    </w:p>
    <w:p w:rsidR="00E94F15" w:rsidP="00AD440B" w14:paraId="5026F422" w14:textId="77777777">
      <w:pPr>
        <w:rPr>
          <w:b/>
          <w:szCs w:val="22"/>
        </w:rPr>
      </w:pPr>
    </w:p>
    <w:p w:rsidR="00AD440B" w:rsidRPr="00AD440B" w:rsidP="00AD440B" w14:paraId="01709EE3" w14:textId="77777777">
      <w:pPr>
        <w:rPr>
          <w:b/>
          <w:szCs w:val="22"/>
        </w:rPr>
      </w:pPr>
      <w:r w:rsidRPr="00AD440B">
        <w:rPr>
          <w:b/>
          <w:szCs w:val="22"/>
        </w:rPr>
        <w:t xml:space="preserve">Comments Due:  </w:t>
      </w:r>
      <w:r w:rsidR="00BA647B">
        <w:rPr>
          <w:b/>
          <w:szCs w:val="22"/>
        </w:rPr>
        <w:t>May</w:t>
      </w:r>
      <w:r w:rsidR="00BE4EE4">
        <w:rPr>
          <w:b/>
          <w:szCs w:val="22"/>
        </w:rPr>
        <w:t xml:space="preserve"> </w:t>
      </w:r>
      <w:r w:rsidR="008D18B2">
        <w:rPr>
          <w:b/>
          <w:szCs w:val="22"/>
        </w:rPr>
        <w:t>2</w:t>
      </w:r>
      <w:r w:rsidR="008660CC">
        <w:rPr>
          <w:b/>
          <w:szCs w:val="22"/>
        </w:rPr>
        <w:t>4</w:t>
      </w:r>
      <w:r w:rsidRPr="00AD440B">
        <w:rPr>
          <w:b/>
          <w:szCs w:val="22"/>
        </w:rPr>
        <w:t xml:space="preserve"> 202</w:t>
      </w:r>
      <w:r w:rsidR="0089666B">
        <w:rPr>
          <w:b/>
          <w:szCs w:val="22"/>
        </w:rPr>
        <w:t>2</w:t>
      </w:r>
      <w:r w:rsidRPr="00AD440B">
        <w:rPr>
          <w:b/>
          <w:szCs w:val="22"/>
        </w:rPr>
        <w:t xml:space="preserve"> </w:t>
      </w:r>
    </w:p>
    <w:p w:rsidR="00AD440B" w:rsidRPr="00AD440B" w:rsidP="00AD440B" w14:paraId="588C1878" w14:textId="77777777">
      <w:pPr>
        <w:rPr>
          <w:b/>
          <w:szCs w:val="22"/>
        </w:rPr>
      </w:pPr>
      <w:r w:rsidRPr="00AD440B">
        <w:rPr>
          <w:b/>
          <w:szCs w:val="22"/>
        </w:rPr>
        <w:t xml:space="preserve">Reply Comment Due:  </w:t>
      </w:r>
      <w:r w:rsidR="0055505D">
        <w:rPr>
          <w:b/>
          <w:szCs w:val="22"/>
        </w:rPr>
        <w:t>Ma</w:t>
      </w:r>
      <w:r w:rsidR="00BE4EE4">
        <w:rPr>
          <w:b/>
          <w:szCs w:val="22"/>
        </w:rPr>
        <w:t xml:space="preserve">y </w:t>
      </w:r>
      <w:r w:rsidR="008660CC">
        <w:rPr>
          <w:b/>
          <w:szCs w:val="22"/>
        </w:rPr>
        <w:t>31</w:t>
      </w:r>
      <w:r w:rsidRPr="00AD440B">
        <w:rPr>
          <w:b/>
          <w:szCs w:val="22"/>
        </w:rPr>
        <w:t>, 202</w:t>
      </w:r>
      <w:r w:rsidR="0089666B">
        <w:rPr>
          <w:b/>
          <w:szCs w:val="22"/>
        </w:rPr>
        <w:t>2</w:t>
      </w:r>
      <w:r w:rsidRPr="00AD440B">
        <w:rPr>
          <w:b/>
          <w:szCs w:val="22"/>
        </w:rPr>
        <w:t xml:space="preserve"> </w:t>
      </w:r>
    </w:p>
    <w:p w:rsidR="00AD440B" w:rsidRPr="00AD440B" w:rsidP="00AD440B" w14:paraId="1193A1AB" w14:textId="77777777">
      <w:pPr>
        <w:rPr>
          <w:b/>
          <w:szCs w:val="22"/>
        </w:rPr>
      </w:pPr>
    </w:p>
    <w:p w:rsidR="00FD0D52" w:rsidRPr="00BE4EE4" w:rsidP="004125A4" w14:paraId="67ADD58A" w14:textId="77777777">
      <w:pPr>
        <w:autoSpaceDE w:val="0"/>
        <w:autoSpaceDN w:val="0"/>
        <w:adjustRightInd w:val="0"/>
        <w:spacing w:after="120"/>
        <w:ind w:firstLine="720"/>
        <w:rPr>
          <w:szCs w:val="22"/>
        </w:rPr>
      </w:pPr>
      <w:r w:rsidRPr="00BE4EE4">
        <w:rPr>
          <w:szCs w:val="22"/>
        </w:rPr>
        <w:t>By this Public Notice, the Wireline Competition Bureau</w:t>
      </w:r>
      <w:r w:rsidRPr="00BE4EE4" w:rsidR="0042593D">
        <w:rPr>
          <w:szCs w:val="22"/>
        </w:rPr>
        <w:t xml:space="preserve"> </w:t>
      </w:r>
      <w:r w:rsidR="009B5DC6">
        <w:rPr>
          <w:szCs w:val="22"/>
        </w:rPr>
        <w:t xml:space="preserve">(Bureau) </w:t>
      </w:r>
      <w:r w:rsidRPr="00BE4EE4">
        <w:rPr>
          <w:szCs w:val="22"/>
        </w:rPr>
        <w:t xml:space="preserve">seeks comment from interested parties on an application filed by </w:t>
      </w:r>
      <w:bookmarkStart w:id="3" w:name="_Hlk87961388"/>
      <w:bookmarkStart w:id="4" w:name="_Hlk73713070"/>
      <w:bookmarkStart w:id="5" w:name="_Hlk67917977"/>
      <w:r w:rsidRPr="00BE4EE4" w:rsidR="005B7060">
        <w:rPr>
          <w:szCs w:val="22"/>
        </w:rPr>
        <w:t>BullsEye Telecom, Inc. (BullsEye)</w:t>
      </w:r>
      <w:r w:rsidR="005B7060">
        <w:rPr>
          <w:szCs w:val="22"/>
        </w:rPr>
        <w:t xml:space="preserve">, </w:t>
      </w:r>
      <w:r w:rsidRPr="00BE4EE4" w:rsidR="003E5F96">
        <w:rPr>
          <w:szCs w:val="22"/>
        </w:rPr>
        <w:t>Lingo Management, LLC (Lingo Management), Lingo Communications, LLC (Lingo)</w:t>
      </w:r>
      <w:r w:rsidR="005B7060">
        <w:rPr>
          <w:szCs w:val="22"/>
        </w:rPr>
        <w:t>,</w:t>
      </w:r>
      <w:r w:rsidRPr="00BE4EE4" w:rsidR="003E5F96">
        <w:rPr>
          <w:szCs w:val="22"/>
        </w:rPr>
        <w:t xml:space="preserve"> and B. Riley Principal Investments, LLC (BRPI) (Lingo Management, Lingo, and BRPI</w:t>
      </w:r>
      <w:r w:rsidR="000159F4">
        <w:rPr>
          <w:szCs w:val="22"/>
        </w:rPr>
        <w:t>,</w:t>
      </w:r>
      <w:r w:rsidRPr="00BE4EE4" w:rsidR="003E5F96">
        <w:rPr>
          <w:szCs w:val="22"/>
        </w:rPr>
        <w:t xml:space="preserve"> collectively, the Lingo Entities)</w:t>
      </w:r>
      <w:bookmarkEnd w:id="3"/>
      <w:r w:rsidR="005B7060">
        <w:rPr>
          <w:szCs w:val="22"/>
        </w:rPr>
        <w:t xml:space="preserve"> </w:t>
      </w:r>
      <w:r w:rsidRPr="00BE4EE4">
        <w:rPr>
          <w:szCs w:val="22"/>
        </w:rPr>
        <w:t>(</w:t>
      </w:r>
      <w:r w:rsidR="005B7060">
        <w:rPr>
          <w:szCs w:val="22"/>
        </w:rPr>
        <w:t xml:space="preserve">BullsEye and the Lingo Entities, </w:t>
      </w:r>
      <w:r w:rsidRPr="00BE4EE4" w:rsidR="004E718B">
        <w:rPr>
          <w:szCs w:val="22"/>
        </w:rPr>
        <w:t>together</w:t>
      </w:r>
      <w:r w:rsidRPr="00BE4EE4">
        <w:rPr>
          <w:szCs w:val="22"/>
        </w:rPr>
        <w:t xml:space="preserve">, Applicants), pursuant to section 214 of the Communications Act of 1934, as amended, and sections 63.03-04 of the Commission’s rules, requesting consent to transfer </w:t>
      </w:r>
      <w:r w:rsidRPr="00BE4EE4" w:rsidR="0055505D">
        <w:rPr>
          <w:szCs w:val="22"/>
        </w:rPr>
        <w:t xml:space="preserve">control of </w:t>
      </w:r>
      <w:r w:rsidRPr="00BE4EE4" w:rsidR="003E5F96">
        <w:rPr>
          <w:szCs w:val="22"/>
        </w:rPr>
        <w:t>BullsEye to the Lingo Entities</w:t>
      </w:r>
      <w:r w:rsidRPr="00BE4EE4" w:rsidR="0055505D">
        <w:rPr>
          <w:szCs w:val="22"/>
        </w:rPr>
        <w:t>.</w:t>
      </w:r>
      <w:bookmarkEnd w:id="4"/>
      <w:bookmarkEnd w:id="5"/>
      <w:r>
        <w:rPr>
          <w:szCs w:val="22"/>
          <w:vertAlign w:val="superscript"/>
        </w:rPr>
        <w:footnoteReference w:id="3"/>
      </w:r>
    </w:p>
    <w:p w:rsidR="00731F28" w:rsidP="00713862" w14:paraId="12E606B9" w14:textId="77777777">
      <w:pPr>
        <w:autoSpaceDE w:val="0"/>
        <w:autoSpaceDN w:val="0"/>
        <w:adjustRightInd w:val="0"/>
        <w:spacing w:after="120"/>
        <w:ind w:firstLine="720"/>
        <w:rPr>
          <w:szCs w:val="22"/>
        </w:rPr>
      </w:pPr>
      <w:r w:rsidRPr="00BE4EE4">
        <w:rPr>
          <w:szCs w:val="22"/>
        </w:rPr>
        <w:t>BullsEye</w:t>
      </w:r>
      <w:r w:rsidR="005B7060">
        <w:rPr>
          <w:szCs w:val="22"/>
        </w:rPr>
        <w:t>,</w:t>
      </w:r>
      <w:r w:rsidRPr="00BE4EE4">
        <w:rPr>
          <w:szCs w:val="22"/>
        </w:rPr>
        <w:t xml:space="preserve"> a Michigan corporation</w:t>
      </w:r>
      <w:r w:rsidR="005B7060">
        <w:rPr>
          <w:szCs w:val="22"/>
        </w:rPr>
        <w:t>,</w:t>
      </w:r>
      <w:r w:rsidRPr="00BE4EE4">
        <w:rPr>
          <w:szCs w:val="22"/>
        </w:rPr>
        <w:t xml:space="preserve"> </w:t>
      </w:r>
      <w:r w:rsidR="004125A4">
        <w:rPr>
          <w:szCs w:val="22"/>
        </w:rPr>
        <w:t>provides</w:t>
      </w:r>
      <w:r w:rsidR="002E0369">
        <w:rPr>
          <w:szCs w:val="22"/>
        </w:rPr>
        <w:t xml:space="preserve"> </w:t>
      </w:r>
      <w:r w:rsidR="005B7060">
        <w:rPr>
          <w:szCs w:val="22"/>
        </w:rPr>
        <w:t xml:space="preserve">competitive </w:t>
      </w:r>
      <w:r w:rsidR="00545534">
        <w:rPr>
          <w:szCs w:val="22"/>
        </w:rPr>
        <w:t>telecommunications</w:t>
      </w:r>
      <w:r w:rsidR="002E0369">
        <w:rPr>
          <w:szCs w:val="22"/>
        </w:rPr>
        <w:t xml:space="preserve"> services </w:t>
      </w:r>
      <w:r w:rsidR="00B1659D">
        <w:rPr>
          <w:szCs w:val="22"/>
        </w:rPr>
        <w:t>to business customers in the District of Columbia</w:t>
      </w:r>
      <w:r w:rsidR="00CD4B08">
        <w:rPr>
          <w:szCs w:val="22"/>
        </w:rPr>
        <w:t xml:space="preserve"> and the lower 48 states</w:t>
      </w:r>
      <w:r w:rsidR="00B1659D">
        <w:rPr>
          <w:szCs w:val="22"/>
        </w:rPr>
        <w:t>.</w:t>
      </w:r>
      <w:r>
        <w:rPr>
          <w:rStyle w:val="FootnoteReference"/>
          <w:szCs w:val="22"/>
        </w:rPr>
        <w:footnoteReference w:id="4"/>
      </w:r>
      <w:r w:rsidR="00B1659D">
        <w:rPr>
          <w:szCs w:val="22"/>
        </w:rPr>
        <w:t xml:space="preserve">  </w:t>
      </w:r>
    </w:p>
    <w:p w:rsidR="00027E5B" w:rsidP="00713862" w14:paraId="1D9C96CA" w14:textId="77777777">
      <w:pPr>
        <w:autoSpaceDE w:val="0"/>
        <w:autoSpaceDN w:val="0"/>
        <w:adjustRightInd w:val="0"/>
        <w:spacing w:after="120"/>
        <w:ind w:firstLine="720"/>
        <w:rPr>
          <w:szCs w:val="22"/>
        </w:rPr>
      </w:pPr>
      <w:r>
        <w:rPr>
          <w:szCs w:val="22"/>
        </w:rPr>
        <w:t>Lingo Management</w:t>
      </w:r>
      <w:r w:rsidR="00D62363">
        <w:rPr>
          <w:szCs w:val="22"/>
        </w:rPr>
        <w:t>,</w:t>
      </w:r>
      <w:r>
        <w:rPr>
          <w:szCs w:val="22"/>
        </w:rPr>
        <w:t xml:space="preserve"> a Delaware limited liability </w:t>
      </w:r>
      <w:r w:rsidR="00D62363">
        <w:rPr>
          <w:szCs w:val="22"/>
        </w:rPr>
        <w:t xml:space="preserve">and holding </w:t>
      </w:r>
      <w:r>
        <w:rPr>
          <w:szCs w:val="22"/>
        </w:rPr>
        <w:t>company</w:t>
      </w:r>
      <w:r w:rsidR="00D62363">
        <w:rPr>
          <w:szCs w:val="22"/>
        </w:rPr>
        <w:t>,</w:t>
      </w:r>
      <w:r>
        <w:rPr>
          <w:szCs w:val="22"/>
        </w:rPr>
        <w:t xml:space="preserve"> </w:t>
      </w:r>
      <w:r w:rsidR="00713862">
        <w:rPr>
          <w:szCs w:val="22"/>
        </w:rPr>
        <w:t>provides through its operating subsidiaries (the Lingo Carriers), competitive telecommunications services in multiple states.</w:t>
      </w:r>
      <w:r>
        <w:rPr>
          <w:rStyle w:val="FootnoteReference"/>
          <w:szCs w:val="22"/>
        </w:rPr>
        <w:footnoteReference w:id="5"/>
      </w:r>
      <w:r>
        <w:rPr>
          <w:szCs w:val="22"/>
        </w:rPr>
        <w:t xml:space="preserve"> </w:t>
      </w:r>
      <w:r w:rsidR="00A5590D">
        <w:rPr>
          <w:szCs w:val="22"/>
        </w:rPr>
        <w:t xml:space="preserve"> </w:t>
      </w:r>
      <w:r w:rsidR="003A709E">
        <w:rPr>
          <w:szCs w:val="22"/>
        </w:rPr>
        <w:t>Lingo Management is currently owned by Lingo</w:t>
      </w:r>
      <w:r w:rsidR="00E961DC">
        <w:rPr>
          <w:szCs w:val="22"/>
        </w:rPr>
        <w:t>, a Georgia limited liability company</w:t>
      </w:r>
      <w:r w:rsidR="00462A62">
        <w:rPr>
          <w:szCs w:val="22"/>
        </w:rPr>
        <w:t xml:space="preserve"> </w:t>
      </w:r>
      <w:r w:rsidR="00177676">
        <w:rPr>
          <w:szCs w:val="22"/>
        </w:rPr>
        <w:t>(</w:t>
      </w:r>
      <w:r w:rsidR="009B5DC6">
        <w:rPr>
          <w:szCs w:val="22"/>
        </w:rPr>
        <w:t>6</w:t>
      </w:r>
      <w:r w:rsidR="009D3421">
        <w:rPr>
          <w:szCs w:val="22"/>
        </w:rPr>
        <w:t>0</w:t>
      </w:r>
      <w:r w:rsidR="00177676">
        <w:rPr>
          <w:szCs w:val="22"/>
        </w:rPr>
        <w:t>%)</w:t>
      </w:r>
      <w:r w:rsidR="00E961DC">
        <w:rPr>
          <w:szCs w:val="22"/>
        </w:rPr>
        <w:t>,</w:t>
      </w:r>
      <w:r>
        <w:rPr>
          <w:rStyle w:val="FootnoteReference"/>
          <w:szCs w:val="22"/>
        </w:rPr>
        <w:footnoteReference w:id="6"/>
      </w:r>
      <w:r w:rsidR="003A709E">
        <w:rPr>
          <w:szCs w:val="22"/>
        </w:rPr>
        <w:t xml:space="preserve"> and BRPI</w:t>
      </w:r>
      <w:r w:rsidR="00E961DC">
        <w:rPr>
          <w:szCs w:val="22"/>
        </w:rPr>
        <w:t>, a Delaware corporation</w:t>
      </w:r>
      <w:r w:rsidR="00177676">
        <w:rPr>
          <w:szCs w:val="22"/>
        </w:rPr>
        <w:t xml:space="preserve"> (</w:t>
      </w:r>
      <w:r w:rsidR="009B5DC6">
        <w:rPr>
          <w:szCs w:val="22"/>
        </w:rPr>
        <w:t>4</w:t>
      </w:r>
      <w:r w:rsidR="009D3421">
        <w:rPr>
          <w:szCs w:val="22"/>
        </w:rPr>
        <w:t>0</w:t>
      </w:r>
      <w:r w:rsidR="00177676">
        <w:rPr>
          <w:szCs w:val="22"/>
        </w:rPr>
        <w:t>%)</w:t>
      </w:r>
      <w:r w:rsidR="003A709E">
        <w:rPr>
          <w:szCs w:val="22"/>
        </w:rPr>
        <w:t>.</w:t>
      </w:r>
      <w:r>
        <w:rPr>
          <w:rStyle w:val="FootnoteReference"/>
          <w:szCs w:val="22"/>
        </w:rPr>
        <w:footnoteReference w:id="7"/>
      </w:r>
      <w:bookmarkStart w:id="7" w:name="_Hlk83807160"/>
      <w:r w:rsidR="004C6667">
        <w:rPr>
          <w:szCs w:val="22"/>
        </w:rPr>
        <w:t xml:space="preserve"> </w:t>
      </w:r>
      <w:r w:rsidR="002A1DED">
        <w:rPr>
          <w:szCs w:val="22"/>
        </w:rPr>
        <w:t xml:space="preserve"> </w:t>
      </w:r>
      <w:r w:rsidRPr="00BB68A8" w:rsidR="004C6667">
        <w:rPr>
          <w:szCs w:val="22"/>
        </w:rPr>
        <w:t xml:space="preserve">Applicants state that no person or entity listed in the Application </w:t>
      </w:r>
      <w:r w:rsidRPr="00BB68A8" w:rsidR="00BB68A8">
        <w:rPr>
          <w:szCs w:val="22"/>
        </w:rPr>
        <w:t>holding</w:t>
      </w:r>
      <w:r w:rsidRPr="00BB68A8" w:rsidR="00FC712B">
        <w:rPr>
          <w:szCs w:val="22"/>
        </w:rPr>
        <w:t xml:space="preserve"> </w:t>
      </w:r>
      <w:r w:rsidRPr="00BB68A8" w:rsidR="006E582D">
        <w:rPr>
          <w:szCs w:val="22"/>
        </w:rPr>
        <w:t>an</w:t>
      </w:r>
      <w:r w:rsidRPr="00BB68A8" w:rsidR="004C6667">
        <w:rPr>
          <w:szCs w:val="22"/>
        </w:rPr>
        <w:t xml:space="preserve"> interest in BullsEye and the Lingo Carriers</w:t>
      </w:r>
      <w:r w:rsidRPr="00BB68A8" w:rsidR="00FC712B">
        <w:rPr>
          <w:szCs w:val="22"/>
        </w:rPr>
        <w:t>, post-consummation,</w:t>
      </w:r>
      <w:r w:rsidRPr="00BB68A8" w:rsidR="004C6667">
        <w:rPr>
          <w:szCs w:val="22"/>
        </w:rPr>
        <w:t xml:space="preserve"> </w:t>
      </w:r>
      <w:r w:rsidR="00BB5746">
        <w:rPr>
          <w:szCs w:val="22"/>
        </w:rPr>
        <w:t xml:space="preserve">would </w:t>
      </w:r>
      <w:r w:rsidRPr="00BB68A8" w:rsidR="004C6667">
        <w:rPr>
          <w:szCs w:val="22"/>
        </w:rPr>
        <w:t xml:space="preserve">hold </w:t>
      </w:r>
      <w:r w:rsidRPr="00BB68A8" w:rsidR="00BB68A8">
        <w:rPr>
          <w:szCs w:val="22"/>
        </w:rPr>
        <w:t xml:space="preserve">a </w:t>
      </w:r>
      <w:r w:rsidRPr="00BB68A8" w:rsidR="006E582D">
        <w:rPr>
          <w:szCs w:val="22"/>
        </w:rPr>
        <w:t>10</w:t>
      </w:r>
      <w:r w:rsidRPr="00BB68A8" w:rsidR="004C6667">
        <w:rPr>
          <w:szCs w:val="22"/>
        </w:rPr>
        <w:t xml:space="preserve">% or </w:t>
      </w:r>
      <w:r w:rsidR="00731F28">
        <w:rPr>
          <w:szCs w:val="22"/>
        </w:rPr>
        <w:t>greater</w:t>
      </w:r>
      <w:r w:rsidRPr="00BB68A8" w:rsidR="004C6667">
        <w:rPr>
          <w:szCs w:val="22"/>
        </w:rPr>
        <w:t xml:space="preserve"> </w:t>
      </w:r>
      <w:r w:rsidRPr="00BB68A8" w:rsidR="00B617C8">
        <w:rPr>
          <w:szCs w:val="22"/>
        </w:rPr>
        <w:t xml:space="preserve">interest in </w:t>
      </w:r>
      <w:r w:rsidRPr="00BB68A8" w:rsidR="004C6667">
        <w:rPr>
          <w:szCs w:val="22"/>
        </w:rPr>
        <w:t>any other telecommunications carrier.</w:t>
      </w:r>
      <w:r>
        <w:rPr>
          <w:rStyle w:val="FootnoteReference"/>
          <w:szCs w:val="22"/>
        </w:rPr>
        <w:footnoteReference w:id="8"/>
      </w:r>
    </w:p>
    <w:p w:rsidR="008479CC" w:rsidRPr="008479CC" w:rsidP="008479CC" w14:paraId="1B5183F9" w14:textId="77777777">
      <w:pPr>
        <w:autoSpaceDE w:val="0"/>
        <w:autoSpaceDN w:val="0"/>
        <w:adjustRightInd w:val="0"/>
        <w:spacing w:after="120"/>
        <w:ind w:firstLine="720"/>
        <w:rPr>
          <w:kern w:val="28"/>
        </w:rPr>
      </w:pPr>
      <w:bookmarkStart w:id="8" w:name="_Hlk101357121"/>
      <w:r>
        <w:rPr>
          <w:szCs w:val="22"/>
        </w:rPr>
        <w:t>Pursuant to terms of the proposed transaction</w:t>
      </w:r>
      <w:r w:rsidR="00FD0D52">
        <w:rPr>
          <w:szCs w:val="22"/>
        </w:rPr>
        <w:t>,</w:t>
      </w:r>
      <w:r w:rsidR="00431916">
        <w:rPr>
          <w:szCs w:val="22"/>
        </w:rPr>
        <w:t xml:space="preserve"> indirect ownership and control of BullsEye will be transferred to Lingo </w:t>
      </w:r>
      <w:r w:rsidR="008956EA">
        <w:rPr>
          <w:szCs w:val="22"/>
        </w:rPr>
        <w:t>(</w:t>
      </w:r>
      <w:r w:rsidR="006D5CF7">
        <w:rPr>
          <w:szCs w:val="22"/>
        </w:rPr>
        <w:t>2</w:t>
      </w:r>
      <w:r w:rsidR="008956EA">
        <w:rPr>
          <w:szCs w:val="22"/>
        </w:rPr>
        <w:t xml:space="preserve">0%) </w:t>
      </w:r>
      <w:r w:rsidR="00431916">
        <w:rPr>
          <w:szCs w:val="22"/>
        </w:rPr>
        <w:t>and BRPI</w:t>
      </w:r>
      <w:r w:rsidR="008956EA">
        <w:rPr>
          <w:szCs w:val="22"/>
        </w:rPr>
        <w:t xml:space="preserve"> (</w:t>
      </w:r>
      <w:r w:rsidR="006D5CF7">
        <w:rPr>
          <w:szCs w:val="22"/>
        </w:rPr>
        <w:t>8</w:t>
      </w:r>
      <w:r w:rsidR="008956EA">
        <w:rPr>
          <w:szCs w:val="22"/>
        </w:rPr>
        <w:t>0%)</w:t>
      </w:r>
      <w:bookmarkEnd w:id="8"/>
      <w:r w:rsidR="00431916">
        <w:rPr>
          <w:szCs w:val="22"/>
        </w:rPr>
        <w:t>.</w:t>
      </w:r>
      <w:r>
        <w:rPr>
          <w:rStyle w:val="FootnoteReference"/>
          <w:szCs w:val="22"/>
        </w:rPr>
        <w:footnoteReference w:id="9"/>
      </w:r>
      <w:r w:rsidR="00431916">
        <w:rPr>
          <w:szCs w:val="22"/>
        </w:rPr>
        <w:t xml:space="preserve"> </w:t>
      </w:r>
      <w:bookmarkEnd w:id="7"/>
      <w:r w:rsidR="001E648F">
        <w:rPr>
          <w:szCs w:val="22"/>
        </w:rPr>
        <w:t xml:space="preserve"> </w:t>
      </w:r>
      <w:r w:rsidRPr="008479CC">
        <w:rPr>
          <w:szCs w:val="22"/>
        </w:rPr>
        <w:t>Applicants</w:t>
      </w:r>
      <w:r w:rsidRPr="008479CC">
        <w:rPr>
          <w:bCs/>
          <w:szCs w:val="22"/>
        </w:rPr>
        <w:t xml:space="preserve"> request streamlined treatment of the transaction and assert that a grant of the application would serve the public interest, convenience, and necessity.</w:t>
      </w:r>
      <w:r>
        <w:rPr>
          <w:bCs/>
          <w:szCs w:val="22"/>
          <w:vertAlign w:val="superscript"/>
        </w:rPr>
        <w:footnoteReference w:id="10"/>
      </w:r>
      <w:r w:rsidRPr="008479CC">
        <w:rPr>
          <w:bCs/>
          <w:szCs w:val="22"/>
        </w:rPr>
        <w:t xml:space="preserve">  </w:t>
      </w:r>
      <w:r w:rsidRPr="008479CC">
        <w:rPr>
          <w:color w:val="020100"/>
          <w:szCs w:val="22"/>
        </w:rPr>
        <w:t>Because the transaction is more complex than usual, and in order to analyze whether the proposed transaction would serve the public interest, the application will not be streamlined.</w:t>
      </w:r>
      <w:r>
        <w:rPr>
          <w:color w:val="020100"/>
          <w:szCs w:val="22"/>
          <w:vertAlign w:val="superscript"/>
        </w:rPr>
        <w:footnoteReference w:id="11"/>
      </w:r>
      <w:r w:rsidRPr="008479CC">
        <w:rPr>
          <w:b/>
          <w:bCs/>
          <w:color w:val="020100"/>
          <w:szCs w:val="22"/>
        </w:rPr>
        <w:t xml:space="preserve"> </w:t>
      </w:r>
    </w:p>
    <w:p w:rsidR="005B7060" w:rsidP="005B7060" w14:paraId="2140B0F7"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AD440B" w:rsidP="005B7060" w14:paraId="49D1AE79" w14:textId="77777777">
      <w:pPr>
        <w:ind w:left="720"/>
        <w:rPr>
          <w:szCs w:val="22"/>
        </w:rPr>
      </w:pPr>
      <w:r>
        <w:rPr>
          <w:szCs w:val="22"/>
        </w:rPr>
        <w:t xml:space="preserve">BullsEye Telecom, Inc. to </w:t>
      </w:r>
      <w:r w:rsidR="005B7060">
        <w:rPr>
          <w:szCs w:val="22"/>
        </w:rPr>
        <w:t xml:space="preserve">The </w:t>
      </w:r>
      <w:r>
        <w:rPr>
          <w:szCs w:val="22"/>
        </w:rPr>
        <w:t>Lingo Entities</w:t>
      </w:r>
      <w:r w:rsidR="00E94F15">
        <w:rPr>
          <w:szCs w:val="22"/>
        </w:rPr>
        <w:t xml:space="preserve">, </w:t>
      </w:r>
      <w:r w:rsidRPr="00AD440B" w:rsidR="00BC3124">
        <w:rPr>
          <w:szCs w:val="22"/>
        </w:rPr>
        <w:t>WC Docket No. 2</w:t>
      </w:r>
      <w:r w:rsidR="00554D90">
        <w:rPr>
          <w:szCs w:val="22"/>
        </w:rPr>
        <w:t>2</w:t>
      </w:r>
      <w:r w:rsidRPr="00AD440B" w:rsidR="00BC3124">
        <w:rPr>
          <w:szCs w:val="22"/>
        </w:rPr>
        <w:t>-</w:t>
      </w:r>
      <w:r>
        <w:rPr>
          <w:szCs w:val="22"/>
        </w:rPr>
        <w:t>149</w:t>
      </w:r>
      <w:r w:rsidRPr="00AD440B" w:rsidR="00BC3124">
        <w:rPr>
          <w:szCs w:val="22"/>
        </w:rPr>
        <w:t xml:space="preserve"> (filed </w:t>
      </w:r>
      <w:r w:rsidR="00BE4EE4">
        <w:rPr>
          <w:szCs w:val="22"/>
        </w:rPr>
        <w:t>Apr</w:t>
      </w:r>
      <w:r w:rsidRPr="00AD440B" w:rsidR="00BC3124">
        <w:rPr>
          <w:szCs w:val="22"/>
        </w:rPr>
        <w:t xml:space="preserve">. </w:t>
      </w:r>
      <w:r w:rsidR="00BE4EE4">
        <w:rPr>
          <w:szCs w:val="22"/>
        </w:rPr>
        <w:t>7</w:t>
      </w:r>
      <w:r w:rsidRPr="00AD440B" w:rsidR="00BC3124">
        <w:rPr>
          <w:szCs w:val="22"/>
        </w:rPr>
        <w:t>, 202</w:t>
      </w:r>
      <w:r w:rsidR="00BE4EE4">
        <w:rPr>
          <w:szCs w:val="22"/>
        </w:rPr>
        <w:t>2</w:t>
      </w:r>
      <w:r w:rsidRPr="00AD440B" w:rsidR="00BC3124">
        <w:rPr>
          <w:szCs w:val="22"/>
        </w:rPr>
        <w:t>).</w:t>
      </w:r>
    </w:p>
    <w:p w:rsidR="00AD440B" w:rsidRPr="00AD440B" w:rsidP="00AD440B" w14:paraId="0C1F4162" w14:textId="77777777">
      <w:pPr>
        <w:widowControl w:val="0"/>
        <w:rPr>
          <w:snapToGrid w:val="0"/>
          <w:kern w:val="28"/>
          <w:szCs w:val="22"/>
        </w:rPr>
      </w:pPr>
    </w:p>
    <w:p w:rsidR="00731F28" w:rsidP="00AD440B" w14:paraId="261C15E2" w14:textId="77777777">
      <w:pPr>
        <w:autoSpaceDE w:val="0"/>
        <w:autoSpaceDN w:val="0"/>
        <w:adjustRightInd w:val="0"/>
        <w:rPr>
          <w:b/>
          <w:szCs w:val="22"/>
          <w:u w:val="single"/>
        </w:rPr>
      </w:pPr>
    </w:p>
    <w:p w:rsidR="00731F28" w:rsidP="00AD440B" w14:paraId="1E804B4E" w14:textId="77777777">
      <w:pPr>
        <w:autoSpaceDE w:val="0"/>
        <w:autoSpaceDN w:val="0"/>
        <w:adjustRightInd w:val="0"/>
        <w:rPr>
          <w:b/>
          <w:szCs w:val="22"/>
          <w:u w:val="single"/>
        </w:rPr>
      </w:pPr>
    </w:p>
    <w:p w:rsidR="00731F28" w:rsidP="00AD440B" w14:paraId="3AD5BEC3" w14:textId="77777777">
      <w:pPr>
        <w:autoSpaceDE w:val="0"/>
        <w:autoSpaceDN w:val="0"/>
        <w:adjustRightInd w:val="0"/>
        <w:rPr>
          <w:b/>
          <w:szCs w:val="22"/>
          <w:u w:val="single"/>
        </w:rPr>
      </w:pPr>
    </w:p>
    <w:p w:rsidR="00731F28" w:rsidP="00AD440B" w14:paraId="350406FF" w14:textId="77777777">
      <w:pPr>
        <w:autoSpaceDE w:val="0"/>
        <w:autoSpaceDN w:val="0"/>
        <w:adjustRightInd w:val="0"/>
        <w:rPr>
          <w:b/>
          <w:szCs w:val="22"/>
          <w:u w:val="single"/>
        </w:rPr>
      </w:pPr>
    </w:p>
    <w:p w:rsidR="00AD440B" w:rsidRPr="00AD440B" w:rsidP="00AD440B" w14:paraId="768D3B67" w14:textId="77777777">
      <w:pPr>
        <w:autoSpaceDE w:val="0"/>
        <w:autoSpaceDN w:val="0"/>
        <w:adjustRightInd w:val="0"/>
        <w:rPr>
          <w:szCs w:val="22"/>
        </w:rPr>
      </w:pPr>
      <w:r w:rsidRPr="00AD440B">
        <w:rPr>
          <w:b/>
          <w:szCs w:val="22"/>
          <w:u w:val="single"/>
        </w:rPr>
        <w:t>GENERAL INFORMATION</w:t>
      </w:r>
    </w:p>
    <w:p w:rsidR="00AD440B" w:rsidRPr="00AD440B" w:rsidP="00AD440B" w14:paraId="232CC54C" w14:textId="77777777">
      <w:pPr>
        <w:autoSpaceDE w:val="0"/>
        <w:autoSpaceDN w:val="0"/>
        <w:adjustRightInd w:val="0"/>
        <w:rPr>
          <w:szCs w:val="22"/>
        </w:rPr>
      </w:pPr>
    </w:p>
    <w:p w:rsidR="008479CC" w:rsidRPr="008051B2" w:rsidP="008479CC" w14:paraId="0799B739"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479CC" w:rsidRPr="008051B2" w:rsidP="008479CC" w14:paraId="2F16CB8B" w14:textId="77777777">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Pr>
          <w:b/>
          <w:color w:val="000000"/>
          <w:szCs w:val="22"/>
        </w:rPr>
        <w:t>May</w:t>
      </w:r>
      <w:r w:rsidRPr="008051B2">
        <w:rPr>
          <w:b/>
          <w:color w:val="000000"/>
          <w:szCs w:val="22"/>
        </w:rPr>
        <w:t xml:space="preserve"> </w:t>
      </w:r>
      <w:r w:rsidR="008D18B2">
        <w:rPr>
          <w:b/>
          <w:color w:val="000000"/>
          <w:szCs w:val="22"/>
        </w:rPr>
        <w:t>2</w:t>
      </w:r>
      <w:r w:rsidR="003F24DB">
        <w:rPr>
          <w:b/>
          <w:color w:val="000000"/>
          <w:szCs w:val="22"/>
        </w:rPr>
        <w:t>4</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w:t>
      </w:r>
      <w:r>
        <w:rPr>
          <w:b/>
          <w:color w:val="000000"/>
          <w:szCs w:val="22"/>
        </w:rPr>
        <w:t>May</w:t>
      </w:r>
      <w:r w:rsidRPr="008051B2">
        <w:rPr>
          <w:b/>
          <w:color w:val="000000"/>
          <w:szCs w:val="22"/>
        </w:rPr>
        <w:t xml:space="preserve"> </w:t>
      </w:r>
      <w:r w:rsidR="003F24DB">
        <w:rPr>
          <w:b/>
          <w:color w:val="000000"/>
          <w:szCs w:val="22"/>
        </w:rPr>
        <w:t>31</w:t>
      </w:r>
      <w:r w:rsidRPr="008051B2">
        <w:rPr>
          <w:b/>
          <w:color w:val="000000"/>
          <w:szCs w:val="22"/>
        </w:rPr>
        <w:t>, 2022</w:t>
      </w:r>
      <w:r w:rsidRPr="008051B2">
        <w:rPr>
          <w:color w:val="000000"/>
          <w:szCs w:val="22"/>
        </w:rPr>
        <w:t>.  Comments may be filed using the Commission’s Electronic Comment Filing System (ECFS) or by paper.  </w:t>
      </w:r>
    </w:p>
    <w:p w:rsidR="008479CC" w:rsidRPr="008051B2" w:rsidP="008479CC" w14:paraId="188B5210"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8479CC" w:rsidRPr="008051B2" w:rsidP="008479CC" w14:paraId="33D7FCFD"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479CC" w:rsidRPr="008051B2" w:rsidP="008479CC" w14:paraId="00115333"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12"/>
      </w:r>
      <w:r w:rsidRPr="008051B2">
        <w:rPr>
          <w:color w:val="000000"/>
          <w:szCs w:val="22"/>
        </w:rPr>
        <w:t xml:space="preserve">  All filings must be addressed to the Commission’s Secretary, Office of the Secretary, Federal Communications Commission.</w:t>
      </w:r>
    </w:p>
    <w:p w:rsidR="008479CC" w:rsidRPr="008051B2" w:rsidP="008479CC" w14:paraId="33B18479"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479CC" w:rsidRPr="008051B2" w:rsidP="008479CC" w14:paraId="3C33F199"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8479CC" w:rsidRPr="008051B2" w:rsidP="008479CC" w14:paraId="2FC84151" w14:textId="77777777">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8479CC" w:rsidP="008479CC" w14:paraId="307E85E3" w14:textId="77777777">
      <w:pPr>
        <w:numPr>
          <w:ilvl w:val="0"/>
          <w:numId w:val="18"/>
        </w:numPr>
        <w:autoSpaceDE w:val="0"/>
        <w:autoSpaceDN w:val="0"/>
        <w:adjustRightInd w:val="0"/>
        <w:spacing w:after="120"/>
        <w:rPr>
          <w:color w:val="000000"/>
          <w:szCs w:val="22"/>
        </w:rPr>
      </w:pPr>
      <w:r>
        <w:rPr>
          <w:color w:val="000000"/>
          <w:szCs w:val="22"/>
        </w:rPr>
        <w:t>Gregory Kwan</w:t>
      </w:r>
      <w:r w:rsidRPr="008051B2">
        <w:rPr>
          <w:color w:val="000000"/>
          <w:szCs w:val="22"/>
        </w:rPr>
        <w:t xml:space="preserve">, Competition Policy Division, Wireline Competition Bureau, </w:t>
      </w:r>
      <w:hyperlink r:id="rId10" w:history="1">
        <w:r w:rsidRPr="00290895">
          <w:rPr>
            <w:rStyle w:val="Hyperlink"/>
            <w:szCs w:val="22"/>
          </w:rPr>
          <w:t>gregory.kwan@fcc.gov</w:t>
        </w:r>
      </w:hyperlink>
      <w:r w:rsidRPr="008051B2">
        <w:rPr>
          <w:color w:val="000000"/>
          <w:szCs w:val="22"/>
        </w:rPr>
        <w:t xml:space="preserve">; </w:t>
      </w:r>
    </w:p>
    <w:p w:rsidR="008479CC" w:rsidP="008479CC" w14:paraId="00E3178E" w14:textId="77777777">
      <w:pPr>
        <w:numPr>
          <w:ilvl w:val="0"/>
          <w:numId w:val="18"/>
        </w:numPr>
        <w:autoSpaceDE w:val="0"/>
        <w:autoSpaceDN w:val="0"/>
        <w:adjustRightInd w:val="0"/>
        <w:spacing w:after="120"/>
        <w:rPr>
          <w:color w:val="000000"/>
          <w:szCs w:val="22"/>
        </w:rPr>
      </w:pPr>
      <w:r w:rsidRPr="00E4684A">
        <w:rPr>
          <w:szCs w:val="22"/>
        </w:rPr>
        <w:t xml:space="preserve">David Krech or Sumita Mukhoty, Telecommunications and Analysis Division, International Bureau, </w:t>
      </w:r>
      <w:hyperlink r:id="rId11" w:history="1">
        <w:r w:rsidRPr="00E4684A">
          <w:rPr>
            <w:rStyle w:val="Hyperlink"/>
            <w:szCs w:val="22"/>
          </w:rPr>
          <w:t>david.krech@fcc.gov</w:t>
        </w:r>
      </w:hyperlink>
      <w:r w:rsidRPr="00E4684A">
        <w:rPr>
          <w:szCs w:val="22"/>
        </w:rPr>
        <w:t xml:space="preserve">; </w:t>
      </w:r>
      <w:hyperlink r:id="rId12" w:history="1">
        <w:r w:rsidRPr="00E4684A">
          <w:rPr>
            <w:rStyle w:val="Hyperlink"/>
            <w:szCs w:val="22"/>
          </w:rPr>
          <w:t>sumita.mukhoty@fcc.gov</w:t>
        </w:r>
      </w:hyperlink>
      <w:r w:rsidRPr="00E4684A">
        <w:rPr>
          <w:szCs w:val="22"/>
        </w:rPr>
        <w:t>; and</w:t>
      </w:r>
    </w:p>
    <w:p w:rsidR="008479CC" w:rsidRPr="00E4684A" w:rsidP="008479CC" w14:paraId="230B5E02" w14:textId="77777777">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3" w:history="1">
        <w:r w:rsidRPr="00E4684A">
          <w:rPr>
            <w:rStyle w:val="Hyperlink"/>
            <w:szCs w:val="22"/>
          </w:rPr>
          <w:t>jim.bird@fcc.gov</w:t>
        </w:r>
      </w:hyperlink>
    </w:p>
    <w:p w:rsidR="008479CC" w:rsidRPr="008051B2" w:rsidP="008479CC" w14:paraId="062227C8"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w:t>
      </w:r>
      <w:r w:rsidRPr="008051B2">
        <w:rPr>
          <w:color w:val="000000"/>
          <w:szCs w:val="22"/>
        </w:rPr>
        <w:t xml:space="preserve">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8479CC" w:rsidRPr="008051B2" w:rsidP="008479CC" w14:paraId="675CD359"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13"/>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479CC" w:rsidRPr="008051B2" w:rsidP="008479CC" w14:paraId="6F24DB8D" w14:textId="77777777">
      <w:pPr>
        <w:autoSpaceDE w:val="0"/>
        <w:autoSpaceDN w:val="0"/>
        <w:adjustRightInd w:val="0"/>
        <w:spacing w:after="120"/>
        <w:ind w:firstLine="720"/>
        <w:rPr>
          <w:color w:val="000000"/>
          <w:szCs w:val="22"/>
        </w:rPr>
      </w:pPr>
      <w:r w:rsidRPr="008051B2">
        <w:rPr>
          <w:color w:val="000000"/>
          <w:szCs w:val="22"/>
        </w:rPr>
        <w:t xml:space="preserve">For further information, please contact </w:t>
      </w:r>
      <w:r>
        <w:rPr>
          <w:color w:val="000000"/>
          <w:szCs w:val="22"/>
        </w:rPr>
        <w:t>Gregory Kwan</w:t>
      </w:r>
      <w:r w:rsidRPr="008051B2">
        <w:rPr>
          <w:color w:val="000000"/>
          <w:szCs w:val="22"/>
        </w:rPr>
        <w:t xml:space="preserve"> at (202) 418-</w:t>
      </w:r>
      <w:r>
        <w:rPr>
          <w:color w:val="000000"/>
          <w:szCs w:val="22"/>
        </w:rPr>
        <w:t>1191</w:t>
      </w:r>
      <w:r w:rsidRPr="008051B2">
        <w:rPr>
          <w:color w:val="000000"/>
          <w:szCs w:val="22"/>
        </w:rPr>
        <w:t>.</w:t>
      </w:r>
    </w:p>
    <w:p w:rsidR="008479CC" w:rsidRPr="008051B2" w:rsidP="008479CC" w14:paraId="7407AD0D" w14:textId="77777777">
      <w:pPr>
        <w:autoSpaceDE w:val="0"/>
        <w:autoSpaceDN w:val="0"/>
        <w:adjustRightInd w:val="0"/>
        <w:spacing w:after="120"/>
        <w:jc w:val="center"/>
        <w:rPr>
          <w:color w:val="000000"/>
          <w:szCs w:val="22"/>
        </w:rPr>
      </w:pPr>
      <w:r w:rsidRPr="008051B2">
        <w:rPr>
          <w:b/>
          <w:color w:val="000000"/>
          <w:szCs w:val="22"/>
        </w:rPr>
        <w:t>-FCC-</w:t>
      </w:r>
    </w:p>
    <w:p w:rsidR="008479CC" w:rsidP="00AD440B" w14:paraId="6586BD3D" w14:textId="77777777">
      <w:pPr>
        <w:autoSpaceDE w:val="0"/>
        <w:autoSpaceDN w:val="0"/>
        <w:adjustRightInd w:val="0"/>
        <w:spacing w:after="120"/>
        <w:ind w:firstLine="720"/>
        <w:rPr>
          <w:szCs w:val="22"/>
        </w:rPr>
      </w:pPr>
    </w:p>
    <w:p w:rsidR="008479CC" w:rsidP="00AD440B" w14:paraId="7D16AE30" w14:textId="77777777">
      <w:pPr>
        <w:autoSpaceDE w:val="0"/>
        <w:autoSpaceDN w:val="0"/>
        <w:adjustRightInd w:val="0"/>
        <w:spacing w:after="120"/>
        <w:ind w:firstLine="720"/>
        <w:rPr>
          <w:szCs w:val="22"/>
        </w:rPr>
      </w:pPr>
    </w:p>
    <w:p w:rsidR="008479CC" w:rsidP="00AD440B" w14:paraId="6A257041" w14:textId="77777777">
      <w:pPr>
        <w:autoSpaceDE w:val="0"/>
        <w:autoSpaceDN w:val="0"/>
        <w:adjustRightInd w:val="0"/>
        <w:spacing w:after="120"/>
        <w:ind w:firstLine="720"/>
        <w:rPr>
          <w:szCs w:val="22"/>
        </w:rPr>
      </w:pPr>
    </w:p>
    <w:bookmarkEnd w:id="1"/>
    <w:bookmarkEnd w:id="2"/>
    <w:p w:rsidR="00524D79" w14:paraId="39506187"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7D9CDA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F785D">
      <w:rPr>
        <w:rStyle w:val="PageNumber"/>
      </w:rPr>
      <w:fldChar w:fldCharType="separate"/>
    </w:r>
    <w:r>
      <w:rPr>
        <w:rStyle w:val="PageNumber"/>
      </w:rPr>
      <w:fldChar w:fldCharType="end"/>
    </w:r>
  </w:p>
  <w:p w:rsidR="005E21F5" w14:paraId="59B46A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D90EB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0B9FCE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36B26A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0B6B87A" w14:textId="77777777"/>
  <w:p w:rsidR="005E21F5" w14:paraId="4CCFD1B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6529" w14:paraId="5BBA51CE" w14:textId="77777777">
      <w:r>
        <w:separator/>
      </w:r>
    </w:p>
  </w:footnote>
  <w:footnote w:type="continuationSeparator" w:id="1">
    <w:p w:rsidR="00186529" w14:paraId="7CEA476D" w14:textId="77777777">
      <w:r>
        <w:continuationSeparator/>
      </w:r>
    </w:p>
  </w:footnote>
  <w:footnote w:type="continuationNotice" w:id="2">
    <w:p w:rsidR="00186529" w14:paraId="51023EE9" w14:textId="77777777"/>
  </w:footnote>
  <w:footnote w:id="3">
    <w:p w:rsidR="005E21F5" w:rsidRPr="008660CC" w:rsidP="000159F4" w14:paraId="6B412D1F" w14:textId="77777777">
      <w:pPr>
        <w:spacing w:after="120"/>
        <w:rPr>
          <w:sz w:val="20"/>
        </w:rPr>
      </w:pPr>
      <w:r w:rsidRPr="00F54C3D">
        <w:rPr>
          <w:rStyle w:val="FootnoteReference"/>
          <w:sz w:val="20"/>
        </w:rPr>
        <w:footnoteRef/>
      </w:r>
      <w:r w:rsidRPr="00F54C3D">
        <w:rPr>
          <w:sz w:val="20"/>
        </w:rPr>
        <w:t xml:space="preserve"> </w:t>
      </w:r>
      <w:r w:rsidRPr="00F54C3D">
        <w:rPr>
          <w:i/>
          <w:sz w:val="20"/>
        </w:rPr>
        <w:t>See</w:t>
      </w:r>
      <w:r w:rsidRPr="00F54C3D">
        <w:rPr>
          <w:sz w:val="20"/>
        </w:rPr>
        <w:t xml:space="preserve"> 47 U.S.C. § 214; 47 CFR §§ 63.03-04.  </w:t>
      </w:r>
      <w:r w:rsidR="007D2C17">
        <w:rPr>
          <w:sz w:val="20"/>
        </w:rPr>
        <w:t xml:space="preserve">Joint Application for the Transfer of Control of BullsEye Telecom, Inc. to the Lingo Entities Pursuant to Section 214 of the Communications Act of 1934, as Amended, and Sections 63.04 and 63.24 of the Commission’s Rules, WC Docket No. 22-149 (filed Apr. 7, 2022) (Application).  </w:t>
      </w:r>
      <w:r w:rsidRPr="00F54C3D">
        <w:rPr>
          <w:sz w:val="20"/>
        </w:rPr>
        <w:t xml:space="preserve">Applicants also filed applications for the transfer of authorizations associated with international services. </w:t>
      </w:r>
      <w:r w:rsidRPr="00F54C3D" w:rsidR="000D4098">
        <w:rPr>
          <w:sz w:val="20"/>
        </w:rPr>
        <w:t xml:space="preserve"> </w:t>
      </w:r>
      <w:r w:rsidR="00545534">
        <w:rPr>
          <w:sz w:val="20"/>
        </w:rPr>
        <w:t xml:space="preserve">On </w:t>
      </w:r>
      <w:r w:rsidRPr="00CA32C9" w:rsidR="00CA32C9">
        <w:rPr>
          <w:sz w:val="20"/>
        </w:rPr>
        <w:t xml:space="preserve">March 8, 2021, the Bureau approved a transaction to increase BRPI’s ownership interest in Lingo Management </w:t>
      </w:r>
      <w:r w:rsidR="00CA32C9">
        <w:rPr>
          <w:sz w:val="20"/>
        </w:rPr>
        <w:t xml:space="preserve">(from 40% </w:t>
      </w:r>
      <w:r w:rsidRPr="00CA32C9" w:rsidR="00CA32C9">
        <w:rPr>
          <w:sz w:val="20"/>
        </w:rPr>
        <w:t>to 80%</w:t>
      </w:r>
      <w:r w:rsidR="00CA32C9">
        <w:rPr>
          <w:sz w:val="20"/>
        </w:rPr>
        <w:t>) while reducing</w:t>
      </w:r>
      <w:r w:rsidRPr="00CA32C9" w:rsidR="00CA32C9">
        <w:rPr>
          <w:sz w:val="20"/>
        </w:rPr>
        <w:t xml:space="preserve"> Lingo</w:t>
      </w:r>
      <w:r w:rsidR="00CA32C9">
        <w:rPr>
          <w:sz w:val="20"/>
        </w:rPr>
        <w:t>’</w:t>
      </w:r>
      <w:r w:rsidR="00731F28">
        <w:rPr>
          <w:sz w:val="20"/>
        </w:rPr>
        <w:t>s</w:t>
      </w:r>
      <w:r w:rsidR="00CA32C9">
        <w:rPr>
          <w:sz w:val="20"/>
        </w:rPr>
        <w:t xml:space="preserve"> ownership interest (from 60% to </w:t>
      </w:r>
      <w:r w:rsidRPr="00CA32C9" w:rsidR="00CA32C9">
        <w:rPr>
          <w:sz w:val="20"/>
        </w:rPr>
        <w:t>20%)</w:t>
      </w:r>
      <w:r w:rsidR="00112DD4">
        <w:rPr>
          <w:sz w:val="20"/>
        </w:rPr>
        <w:t xml:space="preserve"> </w:t>
      </w:r>
      <w:r w:rsidRPr="00CA32C9" w:rsidR="00CA32C9">
        <w:rPr>
          <w:sz w:val="20"/>
        </w:rPr>
        <w:t xml:space="preserve">(the BR Transaction).  </w:t>
      </w:r>
      <w:r w:rsidR="004278D7">
        <w:rPr>
          <w:i/>
          <w:iCs/>
          <w:sz w:val="20"/>
        </w:rPr>
        <w:t>Notice of Domestic Section 214 Authorization</w:t>
      </w:r>
      <w:r w:rsidRPr="004278D7" w:rsidR="004278D7">
        <w:rPr>
          <w:i/>
          <w:iCs/>
          <w:sz w:val="20"/>
        </w:rPr>
        <w:t xml:space="preserve"> Granted</w:t>
      </w:r>
      <w:r w:rsidR="004278D7">
        <w:rPr>
          <w:sz w:val="20"/>
        </w:rPr>
        <w:t xml:space="preserve">, WC Docket No. 21-21, </w:t>
      </w:r>
      <w:r w:rsidR="00DA171F">
        <w:rPr>
          <w:sz w:val="20"/>
        </w:rPr>
        <w:t xml:space="preserve">Public Notice, </w:t>
      </w:r>
      <w:r w:rsidR="004278D7">
        <w:rPr>
          <w:sz w:val="20"/>
        </w:rPr>
        <w:t xml:space="preserve">36 FCC Rcd 4848 (WCB 2021).  </w:t>
      </w:r>
      <w:r w:rsidR="00F27B44">
        <w:rPr>
          <w:sz w:val="20"/>
        </w:rPr>
        <w:t>On May 9, 2022, Applicants filed a supplement to the Application.  Letter from Angela F. Collins, Counsel to Lingo Management, LLC, to Marlene H. Dortch, Secretary, FCC</w:t>
      </w:r>
      <w:r w:rsidR="001A11BF">
        <w:rPr>
          <w:sz w:val="20"/>
        </w:rPr>
        <w:t>, WC Docket 22-149,</w:t>
      </w:r>
      <w:r w:rsidR="00F27B44">
        <w:rPr>
          <w:sz w:val="20"/>
        </w:rPr>
        <w:t xml:space="preserve"> </w:t>
      </w:r>
      <w:r w:rsidRPr="001A11BF" w:rsidR="001A11BF">
        <w:rPr>
          <w:sz w:val="20"/>
        </w:rPr>
        <w:t>IB File No. ITC-T/C-20220407-00053</w:t>
      </w:r>
      <w:r w:rsidR="001A11BF">
        <w:rPr>
          <w:sz w:val="20"/>
        </w:rPr>
        <w:t xml:space="preserve"> (filed May 9, 2022) (</w:t>
      </w:r>
      <w:r w:rsidR="00752701">
        <w:rPr>
          <w:sz w:val="20"/>
        </w:rPr>
        <w:t>Supplement) (</w:t>
      </w:r>
      <w:r w:rsidR="001A11BF">
        <w:rPr>
          <w:sz w:val="20"/>
        </w:rPr>
        <w:t>stating that</w:t>
      </w:r>
      <w:r w:rsidR="008660CC">
        <w:rPr>
          <w:sz w:val="20"/>
        </w:rPr>
        <w:t xml:space="preserve"> the </w:t>
      </w:r>
      <w:r w:rsidR="001A11BF">
        <w:rPr>
          <w:sz w:val="20"/>
        </w:rPr>
        <w:t>California Public Utilities Commission</w:t>
      </w:r>
      <w:r w:rsidR="008660CC">
        <w:rPr>
          <w:sz w:val="20"/>
        </w:rPr>
        <w:t xml:space="preserve">, the last state required to approve the BR Transaction, </w:t>
      </w:r>
      <w:r w:rsidR="001A11BF">
        <w:rPr>
          <w:sz w:val="20"/>
        </w:rPr>
        <w:t>approved the BR</w:t>
      </w:r>
      <w:r w:rsidR="008660CC">
        <w:rPr>
          <w:sz w:val="20"/>
        </w:rPr>
        <w:t xml:space="preserve"> Transaction on May 5, 2002 and that “</w:t>
      </w:r>
      <w:r w:rsidRPr="008660CC" w:rsidR="008660CC">
        <w:rPr>
          <w:sz w:val="20"/>
        </w:rPr>
        <w:t>Lingo Management expects the BR Transaction to be consummated on May 31, 2022.</w:t>
      </w:r>
      <w:r w:rsidR="008660CC">
        <w:rPr>
          <w:sz w:val="20"/>
        </w:rPr>
        <w:t xml:space="preserve">”).  </w:t>
      </w:r>
      <w:r w:rsidRPr="00F54C3D">
        <w:rPr>
          <w:sz w:val="20"/>
        </w:rPr>
        <w:t>Any action on this domestic section 214 application is without prejudice to Commission action on other related, pending applications</w:t>
      </w:r>
      <w:r w:rsidRPr="00F54C3D">
        <w:rPr>
          <w:bCs/>
          <w:sz w:val="20"/>
        </w:rPr>
        <w:t>.</w:t>
      </w:r>
    </w:p>
  </w:footnote>
  <w:footnote w:id="4">
    <w:p w:rsidR="000D4098" w:rsidRPr="007D2C17" w:rsidP="000159F4" w14:paraId="3E6CF4A6" w14:textId="77777777">
      <w:pPr>
        <w:autoSpaceDE w:val="0"/>
        <w:autoSpaceDN w:val="0"/>
        <w:adjustRightInd w:val="0"/>
        <w:spacing w:after="120"/>
        <w:rPr>
          <w:sz w:val="20"/>
        </w:rPr>
      </w:pPr>
      <w:r w:rsidRPr="00F54C3D">
        <w:rPr>
          <w:rStyle w:val="FootnoteReference"/>
          <w:sz w:val="20"/>
        </w:rPr>
        <w:footnoteRef/>
      </w:r>
      <w:r w:rsidRPr="00F54C3D" w:rsidR="00EC090A">
        <w:rPr>
          <w:sz w:val="20"/>
        </w:rPr>
        <w:t xml:space="preserve"> </w:t>
      </w:r>
      <w:r w:rsidR="007D2C17">
        <w:rPr>
          <w:sz w:val="20"/>
        </w:rPr>
        <w:t xml:space="preserve">Application at 2.  </w:t>
      </w:r>
      <w:r w:rsidRPr="00F54C3D">
        <w:rPr>
          <w:sz w:val="20"/>
        </w:rPr>
        <w:t xml:space="preserve">BullsEye Telecom of Virginia, LLC, a </w:t>
      </w:r>
      <w:r w:rsidR="0098175A">
        <w:rPr>
          <w:sz w:val="20"/>
        </w:rPr>
        <w:t>Virgin</w:t>
      </w:r>
      <w:r w:rsidR="006E582D">
        <w:rPr>
          <w:sz w:val="20"/>
        </w:rPr>
        <w:t>i</w:t>
      </w:r>
      <w:r w:rsidR="0098175A">
        <w:rPr>
          <w:sz w:val="20"/>
        </w:rPr>
        <w:t>a</w:t>
      </w:r>
      <w:r w:rsidRPr="00F54C3D" w:rsidR="002E0369">
        <w:rPr>
          <w:sz w:val="20"/>
        </w:rPr>
        <w:t xml:space="preserve"> limited liability company and </w:t>
      </w:r>
      <w:r w:rsidRPr="00F54C3D">
        <w:rPr>
          <w:sz w:val="20"/>
        </w:rPr>
        <w:t xml:space="preserve">wholly-owned subsidiary of BullsEye, is authorized to provide </w:t>
      </w:r>
      <w:r w:rsidR="00545534">
        <w:rPr>
          <w:sz w:val="20"/>
        </w:rPr>
        <w:t xml:space="preserve">competitive </w:t>
      </w:r>
      <w:r w:rsidRPr="00F54C3D">
        <w:rPr>
          <w:sz w:val="20"/>
        </w:rPr>
        <w:t>intrastate services in Virginia.</w:t>
      </w:r>
      <w:r w:rsidR="007D2C17">
        <w:rPr>
          <w:sz w:val="20"/>
        </w:rPr>
        <w:t xml:space="preserve">  </w:t>
      </w:r>
      <w:r w:rsidR="007D2C17">
        <w:rPr>
          <w:i/>
          <w:iCs/>
          <w:sz w:val="20"/>
        </w:rPr>
        <w:t>Id</w:t>
      </w:r>
      <w:r w:rsidR="007D2C17">
        <w:rPr>
          <w:sz w:val="20"/>
        </w:rPr>
        <w:t>.</w:t>
      </w:r>
    </w:p>
  </w:footnote>
  <w:footnote w:id="5">
    <w:p w:rsidR="00D62363" w:rsidRPr="007221EE" w:rsidP="000159F4" w14:paraId="74F25DD7" w14:textId="77777777">
      <w:pPr>
        <w:pStyle w:val="FootnoteText"/>
        <w:spacing w:after="120"/>
        <w:rPr>
          <w:color w:val="000000"/>
          <w:sz w:val="20"/>
        </w:rPr>
      </w:pPr>
      <w:r w:rsidRPr="00F54C3D">
        <w:rPr>
          <w:rStyle w:val="FootnoteReference"/>
          <w:sz w:val="20"/>
        </w:rPr>
        <w:footnoteRef/>
      </w:r>
      <w:r w:rsidRPr="00F54C3D">
        <w:rPr>
          <w:sz w:val="20"/>
        </w:rPr>
        <w:t xml:space="preserve"> </w:t>
      </w:r>
      <w:r w:rsidRPr="007D2C17" w:rsidR="007D2C17">
        <w:rPr>
          <w:i/>
          <w:iCs/>
          <w:sz w:val="20"/>
        </w:rPr>
        <w:t>Id</w:t>
      </w:r>
      <w:r w:rsidR="007D2C17">
        <w:rPr>
          <w:sz w:val="20"/>
        </w:rPr>
        <w:t xml:space="preserve">. at 2-5.  </w:t>
      </w:r>
      <w:r w:rsidRPr="007D2C17" w:rsidR="00713862">
        <w:rPr>
          <w:sz w:val="20"/>
        </w:rPr>
        <w:t>The</w:t>
      </w:r>
      <w:r w:rsidRPr="00F54C3D" w:rsidR="00713862">
        <w:rPr>
          <w:sz w:val="20"/>
        </w:rPr>
        <w:t xml:space="preserve"> Lingo Carriers, </w:t>
      </w:r>
      <w:r w:rsidRPr="00F54C3D" w:rsidR="00443BB7">
        <w:rPr>
          <w:sz w:val="20"/>
        </w:rPr>
        <w:t>each U.S. entities</w:t>
      </w:r>
      <w:r w:rsidRPr="00F54C3D" w:rsidR="00713862">
        <w:rPr>
          <w:sz w:val="20"/>
        </w:rPr>
        <w:t>, include</w:t>
      </w:r>
      <w:r w:rsidRPr="004D5324" w:rsidR="00443BB7">
        <w:rPr>
          <w:sz w:val="20"/>
        </w:rPr>
        <w:t xml:space="preserve">: </w:t>
      </w:r>
      <w:r w:rsidRPr="004D5324" w:rsidR="0098175A">
        <w:rPr>
          <w:sz w:val="20"/>
        </w:rPr>
        <w:t xml:space="preserve"> </w:t>
      </w:r>
      <w:r w:rsidRPr="004D5324" w:rsidR="00443BB7">
        <w:rPr>
          <w:sz w:val="20"/>
        </w:rPr>
        <w:t>Lingo Telecom, LLC (f//k/a Matrix Telecom, LLC), serving 50 states and the District of Columbia; Lingo Telecom of Virginia, LLC (f/k/a Matrix Telecom of Virginia, LLC)</w:t>
      </w:r>
      <w:r w:rsidR="00073959">
        <w:rPr>
          <w:sz w:val="20"/>
        </w:rPr>
        <w:t>,</w:t>
      </w:r>
      <w:r w:rsidRPr="004D5324" w:rsidR="00443BB7">
        <w:rPr>
          <w:sz w:val="20"/>
        </w:rPr>
        <w:t xml:space="preserve"> serving Virginia; Lingo Telecom of the West, LLC, serving California; Lingo Communications of Kentucky, LLC, servi</w:t>
      </w:r>
      <w:r w:rsidRPr="004D5324" w:rsidR="00BB68A8">
        <w:rPr>
          <w:sz w:val="20"/>
        </w:rPr>
        <w:t>ng</w:t>
      </w:r>
      <w:r w:rsidRPr="004D5324" w:rsidR="00443BB7">
        <w:rPr>
          <w:sz w:val="20"/>
        </w:rPr>
        <w:t xml:space="preserve"> certain </w:t>
      </w:r>
      <w:r w:rsidRPr="004D5324" w:rsidR="00BA647B">
        <w:rPr>
          <w:sz w:val="20"/>
        </w:rPr>
        <w:t>areas of</w:t>
      </w:r>
      <w:r w:rsidRPr="004D5324" w:rsidR="00443BB7">
        <w:rPr>
          <w:sz w:val="20"/>
        </w:rPr>
        <w:t xml:space="preserve"> Kentucky; </w:t>
      </w:r>
      <w:r w:rsidRPr="004D5324" w:rsidR="00BA647B">
        <w:rPr>
          <w:sz w:val="20"/>
        </w:rPr>
        <w:t xml:space="preserve">and </w:t>
      </w:r>
      <w:r w:rsidRPr="004D5324" w:rsidR="00443BB7">
        <w:rPr>
          <w:sz w:val="20"/>
        </w:rPr>
        <w:t xml:space="preserve">Tempo Telecom, LLC (Tempo), a wireless reseller that offers prepaid wireless services throughout the United States, and prepaid wireless Lifeline services in 21 states.  </w:t>
      </w:r>
      <w:r w:rsidRPr="00726DCD" w:rsidR="00726DCD">
        <w:rPr>
          <w:i/>
          <w:iCs/>
          <w:sz w:val="20"/>
        </w:rPr>
        <w:t>Id</w:t>
      </w:r>
      <w:r w:rsidR="00726DCD">
        <w:rPr>
          <w:sz w:val="20"/>
        </w:rPr>
        <w:t xml:space="preserve">. at 4-5.  </w:t>
      </w:r>
      <w:r w:rsidRPr="00726DCD" w:rsidR="00BA647B">
        <w:rPr>
          <w:sz w:val="20"/>
        </w:rPr>
        <w:t>With</w:t>
      </w:r>
      <w:r w:rsidRPr="004D5324" w:rsidR="00BA647B">
        <w:rPr>
          <w:sz w:val="20"/>
        </w:rPr>
        <w:t xml:space="preserve"> the exception of Tempo, each of the other Lingo Carriers provide local exchange, intrastate exchange, and other communications services.</w:t>
      </w:r>
      <w:r w:rsidR="00E86F85">
        <w:rPr>
          <w:sz w:val="20"/>
        </w:rPr>
        <w:t xml:space="preserve">  </w:t>
      </w:r>
      <w:r w:rsidRPr="00726DCD" w:rsidR="00726DCD">
        <w:rPr>
          <w:i/>
          <w:iCs/>
          <w:sz w:val="20"/>
        </w:rPr>
        <w:t>Id</w:t>
      </w:r>
      <w:r w:rsidR="00726DCD">
        <w:rPr>
          <w:sz w:val="20"/>
        </w:rPr>
        <w:t xml:space="preserve">.  </w:t>
      </w:r>
      <w:r w:rsidRPr="00726DCD" w:rsidR="008479CC">
        <w:rPr>
          <w:sz w:val="20"/>
        </w:rPr>
        <w:t>Applicants</w:t>
      </w:r>
      <w:r w:rsidRPr="004F233C" w:rsidR="008479CC">
        <w:rPr>
          <w:sz w:val="20"/>
        </w:rPr>
        <w:t xml:space="preserve"> note that the proposed transaction will not lead to any overlap of fiber facilities in the markets where BullsEye and the Lingo Carriers operate.</w:t>
      </w:r>
      <w:r w:rsidR="00726DCD">
        <w:rPr>
          <w:sz w:val="20"/>
        </w:rPr>
        <w:t xml:space="preserve"> </w:t>
      </w:r>
      <w:r w:rsidR="00726DCD">
        <w:rPr>
          <w:i/>
          <w:iCs/>
          <w:sz w:val="20"/>
        </w:rPr>
        <w:t>Id</w:t>
      </w:r>
      <w:r w:rsidR="00726DCD">
        <w:rPr>
          <w:sz w:val="20"/>
        </w:rPr>
        <w:t>. at 9.</w:t>
      </w:r>
    </w:p>
  </w:footnote>
  <w:footnote w:id="6">
    <w:p w:rsidR="00E961DC" w:rsidRPr="00726DCD" w:rsidP="000159F4" w14:paraId="110703A2" w14:textId="77777777">
      <w:pPr>
        <w:pStyle w:val="FootnoteText"/>
        <w:spacing w:after="120"/>
        <w:rPr>
          <w:sz w:val="20"/>
        </w:rPr>
      </w:pPr>
      <w:r w:rsidRPr="004D5324">
        <w:rPr>
          <w:rStyle w:val="FootnoteReference"/>
          <w:sz w:val="20"/>
        </w:rPr>
        <w:footnoteRef/>
      </w:r>
      <w:r w:rsidRPr="004D5324">
        <w:rPr>
          <w:sz w:val="20"/>
        </w:rPr>
        <w:t xml:space="preserve"> </w:t>
      </w:r>
      <w:bookmarkStart w:id="6" w:name="_Hlk101362480"/>
      <w:r w:rsidRPr="00726DCD" w:rsidR="00726DCD">
        <w:rPr>
          <w:i/>
          <w:iCs/>
          <w:sz w:val="20"/>
        </w:rPr>
        <w:t>Id</w:t>
      </w:r>
      <w:r w:rsidR="00726DCD">
        <w:rPr>
          <w:sz w:val="20"/>
        </w:rPr>
        <w:t>. at 3</w:t>
      </w:r>
      <w:bookmarkEnd w:id="6"/>
      <w:r w:rsidR="00726DCD">
        <w:rPr>
          <w:sz w:val="20"/>
        </w:rPr>
        <w:t xml:space="preserve">.  </w:t>
      </w:r>
      <w:r w:rsidRPr="00726DCD">
        <w:rPr>
          <w:sz w:val="20"/>
        </w:rPr>
        <w:t>Lingo</w:t>
      </w:r>
      <w:r w:rsidRPr="004D5324">
        <w:rPr>
          <w:sz w:val="20"/>
        </w:rPr>
        <w:t xml:space="preserve"> is directly wholly-owned by GG Telecom Investors, LLC, a Georgia limited liability holding company, which, in turn is owned by Holcombe T. Green, Jr. (62.5%) and R. Kirby Godsey (37.5%), both U.S. citizens.  </w:t>
      </w:r>
      <w:r w:rsidR="00726DCD">
        <w:rPr>
          <w:i/>
          <w:iCs/>
          <w:sz w:val="20"/>
        </w:rPr>
        <w:t>Id</w:t>
      </w:r>
      <w:r w:rsidR="00726DCD">
        <w:rPr>
          <w:sz w:val="20"/>
        </w:rPr>
        <w:t>. at 3, 12.</w:t>
      </w:r>
    </w:p>
  </w:footnote>
  <w:footnote w:id="7">
    <w:p w:rsidR="003A709E" w:rsidRPr="009E5AA4" w:rsidP="000159F4" w14:paraId="55232183" w14:textId="77777777">
      <w:pPr>
        <w:pStyle w:val="FootnoteText"/>
        <w:spacing w:after="120"/>
        <w:rPr>
          <w:sz w:val="20"/>
        </w:rPr>
      </w:pPr>
      <w:r w:rsidRPr="004D5324">
        <w:rPr>
          <w:rStyle w:val="FootnoteReference"/>
          <w:sz w:val="20"/>
        </w:rPr>
        <w:footnoteRef/>
      </w:r>
      <w:r w:rsidRPr="004D5324">
        <w:rPr>
          <w:sz w:val="20"/>
        </w:rPr>
        <w:t xml:space="preserve"> </w:t>
      </w:r>
      <w:r w:rsidRPr="00726DCD" w:rsidR="00726DCD">
        <w:rPr>
          <w:i/>
          <w:iCs/>
          <w:sz w:val="20"/>
        </w:rPr>
        <w:t>Id</w:t>
      </w:r>
      <w:r w:rsidR="00726DCD">
        <w:rPr>
          <w:sz w:val="20"/>
        </w:rPr>
        <w:t xml:space="preserve">.  </w:t>
      </w:r>
      <w:r w:rsidRPr="009A61B1" w:rsidR="009A61B1">
        <w:rPr>
          <w:sz w:val="20"/>
        </w:rPr>
        <w:t>BPRI also wholly</w:t>
      </w:r>
      <w:r w:rsidR="00A41A89">
        <w:rPr>
          <w:sz w:val="20"/>
        </w:rPr>
        <w:t>-</w:t>
      </w:r>
      <w:r w:rsidRPr="009A61B1" w:rsidR="009A61B1">
        <w:rPr>
          <w:sz w:val="20"/>
        </w:rPr>
        <w:t xml:space="preserve">owns United Online, Inc., a Delaware corporation, that provides Internet access services to consumers under the NetZero and Juno brands, as well as other communications-related services in all 50 states and the District of Columbia; and YMax Communications Corp. (YMax), a Delaware corporation, that provides competitive LEC and interexchange services in the District of Columbia and all 50 states except Alaska and New Hampshire.  </w:t>
      </w:r>
      <w:r w:rsidRPr="00726DCD" w:rsidR="00726DCD">
        <w:rPr>
          <w:i/>
          <w:iCs/>
          <w:sz w:val="20"/>
        </w:rPr>
        <w:t>Id</w:t>
      </w:r>
      <w:r w:rsidR="00726DCD">
        <w:rPr>
          <w:sz w:val="20"/>
        </w:rPr>
        <w:t xml:space="preserve">. at 5.  </w:t>
      </w:r>
      <w:r w:rsidRPr="009A61B1" w:rsidR="009A61B1">
        <w:rPr>
          <w:sz w:val="20"/>
        </w:rPr>
        <w:t xml:space="preserve">YMax’s affiliate, Magic Jack SMB, Inc., a Florida corporation, provides </w:t>
      </w:r>
      <w:r w:rsidR="002F4CA1">
        <w:rPr>
          <w:sz w:val="20"/>
        </w:rPr>
        <w:t xml:space="preserve">communications services </w:t>
      </w:r>
      <w:r w:rsidRPr="009A61B1" w:rsidR="009A61B1">
        <w:rPr>
          <w:sz w:val="20"/>
        </w:rPr>
        <w:t xml:space="preserve">in all 50 states with the exception of Alaska. </w:t>
      </w:r>
      <w:r w:rsidRPr="00726DCD" w:rsidR="00726DCD">
        <w:rPr>
          <w:i/>
          <w:iCs/>
          <w:sz w:val="20"/>
        </w:rPr>
        <w:t>Id</w:t>
      </w:r>
      <w:r w:rsidR="00726DCD">
        <w:rPr>
          <w:sz w:val="20"/>
        </w:rPr>
        <w:t xml:space="preserve">. </w:t>
      </w:r>
      <w:r w:rsidRPr="009A61B1" w:rsidR="009A61B1">
        <w:rPr>
          <w:sz w:val="20"/>
        </w:rPr>
        <w:t xml:space="preserve"> </w:t>
      </w:r>
      <w:r w:rsidRPr="009E5AA4" w:rsidR="00E961DC">
        <w:rPr>
          <w:sz w:val="20"/>
        </w:rPr>
        <w:t xml:space="preserve">BRPI is </w:t>
      </w:r>
      <w:r w:rsidR="0014262E">
        <w:rPr>
          <w:sz w:val="20"/>
        </w:rPr>
        <w:t>wholly-</w:t>
      </w:r>
      <w:r w:rsidRPr="009E5AA4" w:rsidR="00E961DC">
        <w:rPr>
          <w:sz w:val="20"/>
        </w:rPr>
        <w:t>owned by B. Riley Financial, Inc.</w:t>
      </w:r>
      <w:r w:rsidRPr="009E5AA4" w:rsidR="00CA6A91">
        <w:rPr>
          <w:sz w:val="20"/>
        </w:rPr>
        <w:t xml:space="preserve"> (B. Riley)</w:t>
      </w:r>
      <w:r w:rsidRPr="009E5AA4" w:rsidR="00E961DC">
        <w:rPr>
          <w:sz w:val="20"/>
        </w:rPr>
        <w:t>, a publicly traded Delaware corporation</w:t>
      </w:r>
      <w:r w:rsidRPr="009E5AA4" w:rsidR="008956EA">
        <w:rPr>
          <w:sz w:val="20"/>
        </w:rPr>
        <w:t xml:space="preserve">. </w:t>
      </w:r>
      <w:r w:rsidRPr="009E5AA4" w:rsidR="00EF5C24">
        <w:rPr>
          <w:sz w:val="20"/>
        </w:rPr>
        <w:t xml:space="preserve"> </w:t>
      </w:r>
      <w:r w:rsidRPr="009E5AA4" w:rsidR="00CA6A91">
        <w:rPr>
          <w:sz w:val="20"/>
        </w:rPr>
        <w:t xml:space="preserve">Bryant R. Riley, a U.S. citizen, holds 20% of B Riley. </w:t>
      </w:r>
      <w:r w:rsidRPr="00726DCD" w:rsidR="00726DCD">
        <w:rPr>
          <w:i/>
          <w:iCs/>
          <w:sz w:val="20"/>
        </w:rPr>
        <w:t>Id</w:t>
      </w:r>
      <w:r w:rsidR="00726DCD">
        <w:rPr>
          <w:sz w:val="20"/>
        </w:rPr>
        <w:t xml:space="preserve">. at 3, 13. </w:t>
      </w:r>
    </w:p>
  </w:footnote>
  <w:footnote w:id="8">
    <w:p w:rsidR="002A1DED" w:rsidRPr="009E5AA4" w:rsidP="000159F4" w14:paraId="3FC97941" w14:textId="77777777">
      <w:pPr>
        <w:pStyle w:val="FootnoteText"/>
        <w:spacing w:after="120"/>
        <w:rPr>
          <w:sz w:val="20"/>
        </w:rPr>
      </w:pPr>
      <w:r w:rsidRPr="009E5AA4">
        <w:rPr>
          <w:rStyle w:val="FootnoteReference"/>
          <w:sz w:val="20"/>
        </w:rPr>
        <w:footnoteRef/>
      </w:r>
      <w:r w:rsidRPr="009E5AA4">
        <w:rPr>
          <w:sz w:val="20"/>
        </w:rPr>
        <w:t xml:space="preserve"> </w:t>
      </w:r>
      <w:r w:rsidRPr="00726DCD" w:rsidR="00BB5746">
        <w:rPr>
          <w:i/>
          <w:iCs/>
          <w:sz w:val="20"/>
        </w:rPr>
        <w:t>Id</w:t>
      </w:r>
      <w:r w:rsidR="00BB5746">
        <w:rPr>
          <w:sz w:val="20"/>
        </w:rPr>
        <w:t xml:space="preserve">. at 13-14.  </w:t>
      </w:r>
      <w:r w:rsidRPr="009E5AA4" w:rsidR="00A46883">
        <w:rPr>
          <w:sz w:val="20"/>
        </w:rPr>
        <w:t xml:space="preserve">Applicants </w:t>
      </w:r>
      <w:r w:rsidRPr="009E5AA4" w:rsidR="00CA6A91">
        <w:rPr>
          <w:sz w:val="20"/>
        </w:rPr>
        <w:t xml:space="preserve">state that </w:t>
      </w:r>
      <w:r w:rsidRPr="009E5AA4" w:rsidR="00A46883">
        <w:rPr>
          <w:sz w:val="20"/>
        </w:rPr>
        <w:t xml:space="preserve">Lingo and BRPI plan to hold their interests in BullsEye </w:t>
      </w:r>
      <w:r w:rsidRPr="009E5AA4" w:rsidR="00CA6A91">
        <w:rPr>
          <w:sz w:val="20"/>
        </w:rPr>
        <w:t xml:space="preserve">(and </w:t>
      </w:r>
      <w:r w:rsidRPr="009E5AA4" w:rsidR="00A46883">
        <w:rPr>
          <w:sz w:val="20"/>
        </w:rPr>
        <w:t>Lingo Management) through various intermediate holding companies</w:t>
      </w:r>
      <w:r w:rsidRPr="009E5AA4" w:rsidR="00CA6A91">
        <w:rPr>
          <w:sz w:val="20"/>
        </w:rPr>
        <w:t xml:space="preserve">, each of which are </w:t>
      </w:r>
      <w:r w:rsidRPr="009E5AA4" w:rsidR="00892646">
        <w:rPr>
          <w:sz w:val="20"/>
        </w:rPr>
        <w:t>expected to be formed as Delaware entities</w:t>
      </w:r>
      <w:r w:rsidRPr="009E5AA4" w:rsidR="009E5AA4">
        <w:rPr>
          <w:sz w:val="20"/>
        </w:rPr>
        <w:t xml:space="preserve"> at a later date</w:t>
      </w:r>
      <w:r w:rsidRPr="009E5AA4" w:rsidR="00892646">
        <w:rPr>
          <w:sz w:val="20"/>
        </w:rPr>
        <w:t xml:space="preserve">, </w:t>
      </w:r>
      <w:r w:rsidRPr="009E5AA4" w:rsidR="009E5AA4">
        <w:rPr>
          <w:sz w:val="20"/>
        </w:rPr>
        <w:t xml:space="preserve">following the </w:t>
      </w:r>
      <w:r w:rsidRPr="009E5AA4" w:rsidR="00CA6A91">
        <w:rPr>
          <w:sz w:val="20"/>
        </w:rPr>
        <w:t>consummation</w:t>
      </w:r>
      <w:r w:rsidR="0086216C">
        <w:rPr>
          <w:sz w:val="20"/>
        </w:rPr>
        <w:t xml:space="preserve"> of</w:t>
      </w:r>
      <w:r w:rsidRPr="009E5AA4" w:rsidR="009E5AA4">
        <w:rPr>
          <w:sz w:val="20"/>
        </w:rPr>
        <w:t xml:space="preserve"> th</w:t>
      </w:r>
      <w:r w:rsidR="0086216C">
        <w:rPr>
          <w:sz w:val="20"/>
        </w:rPr>
        <w:t>e</w:t>
      </w:r>
      <w:r w:rsidRPr="009E5AA4" w:rsidR="009E5AA4">
        <w:rPr>
          <w:sz w:val="20"/>
        </w:rPr>
        <w:t xml:space="preserve"> proposed transaction</w:t>
      </w:r>
      <w:r w:rsidRPr="009E5AA4" w:rsidR="00CA6A91">
        <w:rPr>
          <w:sz w:val="20"/>
        </w:rPr>
        <w:t xml:space="preserve">.  Applicants </w:t>
      </w:r>
      <w:r w:rsidRPr="009E5AA4" w:rsidR="00892646">
        <w:rPr>
          <w:sz w:val="20"/>
        </w:rPr>
        <w:t>provide in the Application further information on t</w:t>
      </w:r>
      <w:r w:rsidRPr="009E5AA4" w:rsidR="00A46883">
        <w:rPr>
          <w:sz w:val="20"/>
        </w:rPr>
        <w:t>hese intermediate holding companies</w:t>
      </w:r>
      <w:r w:rsidRPr="009E5AA4" w:rsidR="00892646">
        <w:rPr>
          <w:sz w:val="20"/>
        </w:rPr>
        <w:t>.</w:t>
      </w:r>
      <w:r w:rsidR="00BB5746">
        <w:rPr>
          <w:sz w:val="20"/>
        </w:rPr>
        <w:t xml:space="preserve">  </w:t>
      </w:r>
      <w:r w:rsidRPr="00726DCD" w:rsidR="00BB5746">
        <w:rPr>
          <w:i/>
          <w:iCs/>
          <w:sz w:val="20"/>
        </w:rPr>
        <w:t>Id</w:t>
      </w:r>
      <w:r w:rsidR="00BB5746">
        <w:rPr>
          <w:sz w:val="20"/>
        </w:rPr>
        <w:t>. at 7, 11-13 and Exh. A (Current and Post-Transaction Structure).</w:t>
      </w:r>
    </w:p>
  </w:footnote>
  <w:footnote w:id="9">
    <w:p w:rsidR="00F54C3D" w:rsidRPr="00752701" w:rsidP="000159F4" w14:paraId="2F3D8436" w14:textId="77777777">
      <w:pPr>
        <w:pStyle w:val="FootnoteText"/>
        <w:spacing w:after="120"/>
        <w:rPr>
          <w:sz w:val="20"/>
        </w:rPr>
      </w:pPr>
      <w:r w:rsidRPr="009E5AA4">
        <w:rPr>
          <w:rStyle w:val="FootnoteReference"/>
          <w:sz w:val="20"/>
        </w:rPr>
        <w:footnoteRef/>
      </w:r>
      <w:r w:rsidRPr="009E5AA4">
        <w:rPr>
          <w:sz w:val="20"/>
        </w:rPr>
        <w:t xml:space="preserve"> </w:t>
      </w:r>
      <w:r w:rsidRPr="00726DCD" w:rsidR="00BB5746">
        <w:rPr>
          <w:i/>
          <w:iCs/>
          <w:sz w:val="20"/>
        </w:rPr>
        <w:t>Id</w:t>
      </w:r>
      <w:r w:rsidR="00BB5746">
        <w:rPr>
          <w:sz w:val="20"/>
        </w:rPr>
        <w:t>. at 6-7</w:t>
      </w:r>
      <w:r w:rsidR="00375FBB">
        <w:rPr>
          <w:sz w:val="20"/>
        </w:rPr>
        <w:t>, 12-13,</w:t>
      </w:r>
      <w:r w:rsidR="00BB5746">
        <w:rPr>
          <w:sz w:val="20"/>
        </w:rPr>
        <w:t xml:space="preserve"> and Exh. A.  </w:t>
      </w:r>
      <w:r w:rsidRPr="009E5AA4">
        <w:rPr>
          <w:sz w:val="20"/>
        </w:rPr>
        <w:t>These percentages assume the consummation of the BR Transaction prior to the consummation of the proposed transaction in this docket</w:t>
      </w:r>
      <w:r w:rsidR="0086216C">
        <w:rPr>
          <w:sz w:val="20"/>
        </w:rPr>
        <w:t>, WC Docket No. 22-149</w:t>
      </w:r>
      <w:r w:rsidRPr="009E5AA4">
        <w:rPr>
          <w:sz w:val="20"/>
        </w:rPr>
        <w:t xml:space="preserve">.  </w:t>
      </w:r>
      <w:r w:rsidR="00752701">
        <w:rPr>
          <w:i/>
          <w:iCs/>
          <w:sz w:val="20"/>
        </w:rPr>
        <w:t xml:space="preserve">See </w:t>
      </w:r>
      <w:r w:rsidR="00752701">
        <w:rPr>
          <w:sz w:val="20"/>
        </w:rPr>
        <w:t>Supplement at 1.</w:t>
      </w:r>
    </w:p>
  </w:footnote>
  <w:footnote w:id="10">
    <w:p w:rsidR="008479CC" w:rsidRPr="00BB5746" w:rsidP="00BB5746" w14:paraId="6605DE09" w14:textId="77777777">
      <w:pPr>
        <w:pStyle w:val="FootnoteText"/>
        <w:spacing w:after="120"/>
        <w:rPr>
          <w:sz w:val="20"/>
        </w:rPr>
      </w:pPr>
      <w:r>
        <w:rPr>
          <w:rStyle w:val="FootnoteReference"/>
        </w:rPr>
        <w:footnoteRef/>
      </w:r>
      <w:r w:rsidR="00BB5746">
        <w:t xml:space="preserve"> </w:t>
      </w:r>
      <w:r w:rsidRPr="00BB5746" w:rsidR="00BB5746">
        <w:rPr>
          <w:i/>
          <w:iCs/>
          <w:sz w:val="20"/>
        </w:rPr>
        <w:t>Id</w:t>
      </w:r>
      <w:r w:rsidRPr="00BB5746" w:rsidR="00BB5746">
        <w:rPr>
          <w:sz w:val="20"/>
        </w:rPr>
        <w:t>. at 5-6.</w:t>
      </w:r>
    </w:p>
  </w:footnote>
  <w:footnote w:id="11">
    <w:p w:rsidR="008479CC" w:rsidRPr="00BB5746" w:rsidP="008479CC" w14:paraId="0A23F7FC" w14:textId="77777777">
      <w:pPr>
        <w:pStyle w:val="FootnoteText"/>
        <w:rPr>
          <w:sz w:val="20"/>
        </w:rPr>
      </w:pPr>
      <w:r w:rsidRPr="00BB5746">
        <w:rPr>
          <w:rStyle w:val="FootnoteReference"/>
          <w:sz w:val="20"/>
        </w:rPr>
        <w:footnoteRef/>
      </w:r>
      <w:r w:rsidRPr="00BB5746">
        <w:rPr>
          <w:sz w:val="20"/>
        </w:rPr>
        <w:t xml:space="preserve"> </w:t>
      </w:r>
      <w:r w:rsidRPr="00BB5746">
        <w:rPr>
          <w:color w:val="020100"/>
          <w:sz w:val="20"/>
        </w:rPr>
        <w:t>47 CFR § 63.03(c)(1)(v).</w:t>
      </w:r>
    </w:p>
  </w:footnote>
  <w:footnote w:id="12">
    <w:p w:rsidR="008479CC" w:rsidRPr="00461507" w:rsidP="008479CC" w14:paraId="20ED2390" w14:textId="77777777">
      <w:pPr>
        <w:pStyle w:val="FootnoteText"/>
        <w:spacing w:after="120"/>
        <w:rPr>
          <w:sz w:val="20"/>
          <w:u w:val="single"/>
        </w:rPr>
      </w:pPr>
      <w:r w:rsidRPr="00461507">
        <w:rPr>
          <w:rStyle w:val="FootnoteReference"/>
          <w:sz w:val="20"/>
        </w:rPr>
        <w:footnoteRef/>
      </w:r>
      <w:r w:rsidRPr="00461507">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61507">
        <w:rPr>
          <w:rFonts w:eastAsia="Calibri"/>
          <w:i/>
          <w:iCs/>
          <w:sz w:val="20"/>
        </w:rPr>
        <w:t>See FCC Announces Closure of FCC Headquarters Open Window and Change in Hand-Delivery Policy</w:t>
      </w:r>
      <w:r w:rsidRPr="00461507">
        <w:rPr>
          <w:rFonts w:eastAsia="Calibri"/>
          <w:sz w:val="20"/>
        </w:rPr>
        <w:t>, Public Notice, 35 FCC Rcd 2788 (OS 2020).</w:t>
      </w:r>
    </w:p>
  </w:footnote>
  <w:footnote w:id="13">
    <w:p w:rsidR="008479CC" w:rsidRPr="003661DC" w:rsidP="008479CC" w14:paraId="447A1AD0" w14:textId="77777777">
      <w:pPr>
        <w:pStyle w:val="FootnoteText"/>
        <w:spacing w:after="120"/>
      </w:pPr>
      <w:r w:rsidRPr="00461507">
        <w:rPr>
          <w:rStyle w:val="FootnoteReference"/>
          <w:sz w:val="20"/>
        </w:rPr>
        <w:footnoteRef/>
      </w:r>
      <w:r w:rsidRPr="00461507">
        <w:rPr>
          <w:sz w:val="20"/>
        </w:rPr>
        <w:t xml:space="preserve"> </w:t>
      </w:r>
      <w:r w:rsidRPr="00461507">
        <w:rPr>
          <w:i/>
          <w:sz w:val="20"/>
        </w:rPr>
        <w:t>See</w:t>
      </w:r>
      <w:r w:rsidRPr="00461507">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530992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04D6E95" w14:textId="77777777">
                <w:pPr>
                  <w:rPr>
                    <w:rFonts w:ascii="Arial" w:hAnsi="Arial"/>
                    <w:b/>
                  </w:rPr>
                </w:pPr>
                <w:r>
                  <w:rPr>
                    <w:rFonts w:ascii="Arial" w:hAnsi="Arial"/>
                    <w:b/>
                  </w:rPr>
                  <w:t>Federal Communications Commission</w:t>
                </w:r>
              </w:p>
              <w:p w:rsidR="005E21F5" w14:paraId="45983161" w14:textId="77777777">
                <w:pPr>
                  <w:rPr>
                    <w:rFonts w:ascii="Arial" w:hAnsi="Arial"/>
                    <w:b/>
                  </w:rPr>
                </w:pPr>
                <w:r>
                  <w:rPr>
                    <w:rFonts w:ascii="Arial" w:hAnsi="Arial"/>
                    <w:b/>
                  </w:rPr>
                  <w:t>45 L St., N.E.</w:t>
                </w:r>
              </w:p>
              <w:p w:rsidR="005E21F5" w14:paraId="7AAB3B9D" w14:textId="77777777">
                <w:pPr>
                  <w:rPr>
                    <w:rFonts w:ascii="Arial" w:hAnsi="Arial"/>
                    <w:sz w:val="24"/>
                  </w:rPr>
                </w:pPr>
                <w:r>
                  <w:rPr>
                    <w:rFonts w:ascii="Arial" w:hAnsi="Arial"/>
                    <w:b/>
                  </w:rPr>
                  <w:t>Washington, D.C. 20554</w:t>
                </w:r>
              </w:p>
            </w:txbxContent>
          </v:textbox>
        </v:shape>
      </w:pict>
    </w:r>
    <w:r w:rsidR="00BC3124">
      <w:rPr>
        <w:rFonts w:ascii="News Gothic MT" w:hAnsi="News Gothic MT"/>
        <w:b/>
        <w:kern w:val="28"/>
        <w:sz w:val="96"/>
      </w:rPr>
      <w:t>PUBLIC NOTICE</w:t>
    </w:r>
  </w:p>
  <w:p w:rsidR="005E21F5" w14:paraId="346F694C"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2203C3BE" w14:textId="77777777">
                <w:pPr>
                  <w:spacing w:before="40"/>
                  <w:jc w:val="right"/>
                  <w:rPr>
                    <w:rFonts w:ascii="Arial" w:hAnsi="Arial"/>
                    <w:b/>
                    <w:sz w:val="16"/>
                  </w:rPr>
                </w:pPr>
                <w:r>
                  <w:rPr>
                    <w:rFonts w:ascii="Arial" w:hAnsi="Arial"/>
                    <w:b/>
                    <w:sz w:val="16"/>
                  </w:rPr>
                  <w:t>News Media Information 202 / 418-0500</w:t>
                </w:r>
              </w:p>
              <w:p w:rsidR="005E21F5" w14:paraId="05790B3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0FB029DB" w14:textId="77777777">
                <w:pPr>
                  <w:jc w:val="right"/>
                  <w:rPr>
                    <w:rFonts w:ascii="Arial" w:hAnsi="Arial"/>
                    <w:b/>
                    <w:sz w:val="16"/>
                  </w:rPr>
                </w:pPr>
              </w:p>
              <w:p w:rsidR="005E21F5" w14:paraId="7442671C" w14:textId="77777777">
                <w:pPr>
                  <w:jc w:val="right"/>
                </w:pPr>
              </w:p>
            </w:txbxContent>
          </v:textbox>
        </v:shape>
      </w:pict>
    </w:r>
  </w:p>
  <w:p w:rsidR="005E21F5" w14:paraId="3127481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5DFDF1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59F4"/>
    <w:rsid w:val="00015C00"/>
    <w:rsid w:val="0001608E"/>
    <w:rsid w:val="00017A3A"/>
    <w:rsid w:val="00020FC6"/>
    <w:rsid w:val="000219E2"/>
    <w:rsid w:val="00024494"/>
    <w:rsid w:val="0002566C"/>
    <w:rsid w:val="00025A42"/>
    <w:rsid w:val="00026F70"/>
    <w:rsid w:val="00027342"/>
    <w:rsid w:val="00027E5B"/>
    <w:rsid w:val="0003099A"/>
    <w:rsid w:val="00031C8B"/>
    <w:rsid w:val="00032A4A"/>
    <w:rsid w:val="000330E3"/>
    <w:rsid w:val="00035419"/>
    <w:rsid w:val="00035F32"/>
    <w:rsid w:val="00040610"/>
    <w:rsid w:val="00040756"/>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3959"/>
    <w:rsid w:val="00075D57"/>
    <w:rsid w:val="00080F60"/>
    <w:rsid w:val="00083370"/>
    <w:rsid w:val="0008381D"/>
    <w:rsid w:val="00086D16"/>
    <w:rsid w:val="00087205"/>
    <w:rsid w:val="00092A4E"/>
    <w:rsid w:val="000946FB"/>
    <w:rsid w:val="0009534A"/>
    <w:rsid w:val="00097AB0"/>
    <w:rsid w:val="000A24AA"/>
    <w:rsid w:val="000A2EEF"/>
    <w:rsid w:val="000A671D"/>
    <w:rsid w:val="000B0795"/>
    <w:rsid w:val="000B1C31"/>
    <w:rsid w:val="000B2362"/>
    <w:rsid w:val="000B3146"/>
    <w:rsid w:val="000B390D"/>
    <w:rsid w:val="000B48A6"/>
    <w:rsid w:val="000B4EDD"/>
    <w:rsid w:val="000B5635"/>
    <w:rsid w:val="000B6839"/>
    <w:rsid w:val="000C7CA4"/>
    <w:rsid w:val="000D3A8B"/>
    <w:rsid w:val="000D4098"/>
    <w:rsid w:val="000D7E4D"/>
    <w:rsid w:val="000E14B7"/>
    <w:rsid w:val="000E1546"/>
    <w:rsid w:val="000E35A7"/>
    <w:rsid w:val="000E4938"/>
    <w:rsid w:val="000E538C"/>
    <w:rsid w:val="000E5955"/>
    <w:rsid w:val="000F02F7"/>
    <w:rsid w:val="000F233E"/>
    <w:rsid w:val="000F467E"/>
    <w:rsid w:val="000F570E"/>
    <w:rsid w:val="000F5E94"/>
    <w:rsid w:val="00100ED3"/>
    <w:rsid w:val="001019E2"/>
    <w:rsid w:val="00101D0B"/>
    <w:rsid w:val="00106F5A"/>
    <w:rsid w:val="00112DD4"/>
    <w:rsid w:val="001150BA"/>
    <w:rsid w:val="0011599F"/>
    <w:rsid w:val="00117529"/>
    <w:rsid w:val="001226CB"/>
    <w:rsid w:val="0012329A"/>
    <w:rsid w:val="0012437D"/>
    <w:rsid w:val="00126DDB"/>
    <w:rsid w:val="00131952"/>
    <w:rsid w:val="00132529"/>
    <w:rsid w:val="0013405D"/>
    <w:rsid w:val="00134FFC"/>
    <w:rsid w:val="001356E5"/>
    <w:rsid w:val="0014084C"/>
    <w:rsid w:val="00141388"/>
    <w:rsid w:val="0014262E"/>
    <w:rsid w:val="00142ED5"/>
    <w:rsid w:val="001449F9"/>
    <w:rsid w:val="00144E61"/>
    <w:rsid w:val="001470F0"/>
    <w:rsid w:val="001513B4"/>
    <w:rsid w:val="0015217F"/>
    <w:rsid w:val="00152CF6"/>
    <w:rsid w:val="001540FA"/>
    <w:rsid w:val="00156EA3"/>
    <w:rsid w:val="00161A99"/>
    <w:rsid w:val="00165FDC"/>
    <w:rsid w:val="00171181"/>
    <w:rsid w:val="00176BD0"/>
    <w:rsid w:val="00177676"/>
    <w:rsid w:val="00186529"/>
    <w:rsid w:val="00187617"/>
    <w:rsid w:val="00187DCD"/>
    <w:rsid w:val="00190745"/>
    <w:rsid w:val="001947E9"/>
    <w:rsid w:val="00194E1E"/>
    <w:rsid w:val="001A00A7"/>
    <w:rsid w:val="001A11BF"/>
    <w:rsid w:val="001A2DFA"/>
    <w:rsid w:val="001A3813"/>
    <w:rsid w:val="001A3E67"/>
    <w:rsid w:val="001A47EC"/>
    <w:rsid w:val="001A5568"/>
    <w:rsid w:val="001B2C26"/>
    <w:rsid w:val="001B2FBB"/>
    <w:rsid w:val="001B4C2F"/>
    <w:rsid w:val="001B69F9"/>
    <w:rsid w:val="001B6EFA"/>
    <w:rsid w:val="001C3C98"/>
    <w:rsid w:val="001C5D07"/>
    <w:rsid w:val="001C78FB"/>
    <w:rsid w:val="001D10A0"/>
    <w:rsid w:val="001D3F27"/>
    <w:rsid w:val="001E16CA"/>
    <w:rsid w:val="001E2274"/>
    <w:rsid w:val="001E382D"/>
    <w:rsid w:val="001E648F"/>
    <w:rsid w:val="001E659B"/>
    <w:rsid w:val="001E7604"/>
    <w:rsid w:val="001F024C"/>
    <w:rsid w:val="001F1508"/>
    <w:rsid w:val="001F6762"/>
    <w:rsid w:val="0020342F"/>
    <w:rsid w:val="002057AC"/>
    <w:rsid w:val="00207926"/>
    <w:rsid w:val="00211CCB"/>
    <w:rsid w:val="00213D04"/>
    <w:rsid w:val="00214441"/>
    <w:rsid w:val="00215D21"/>
    <w:rsid w:val="0021680F"/>
    <w:rsid w:val="002217F0"/>
    <w:rsid w:val="00221843"/>
    <w:rsid w:val="00221E35"/>
    <w:rsid w:val="002223D3"/>
    <w:rsid w:val="00222993"/>
    <w:rsid w:val="0022329B"/>
    <w:rsid w:val="002233EF"/>
    <w:rsid w:val="00223E8C"/>
    <w:rsid w:val="0022449B"/>
    <w:rsid w:val="00225F62"/>
    <w:rsid w:val="00226656"/>
    <w:rsid w:val="002308A9"/>
    <w:rsid w:val="00230D61"/>
    <w:rsid w:val="00234F46"/>
    <w:rsid w:val="002361CE"/>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7432"/>
    <w:rsid w:val="00287FB9"/>
    <w:rsid w:val="00290895"/>
    <w:rsid w:val="0029098D"/>
    <w:rsid w:val="00297F1D"/>
    <w:rsid w:val="002A1D13"/>
    <w:rsid w:val="002A1DED"/>
    <w:rsid w:val="002A30D9"/>
    <w:rsid w:val="002A7BD3"/>
    <w:rsid w:val="002B16FA"/>
    <w:rsid w:val="002B1948"/>
    <w:rsid w:val="002B1EF7"/>
    <w:rsid w:val="002B26A1"/>
    <w:rsid w:val="002B34DB"/>
    <w:rsid w:val="002B430C"/>
    <w:rsid w:val="002B5D0C"/>
    <w:rsid w:val="002B6B43"/>
    <w:rsid w:val="002B705C"/>
    <w:rsid w:val="002C0122"/>
    <w:rsid w:val="002C203E"/>
    <w:rsid w:val="002C22F3"/>
    <w:rsid w:val="002C27F4"/>
    <w:rsid w:val="002C32AB"/>
    <w:rsid w:val="002C3F26"/>
    <w:rsid w:val="002D09E2"/>
    <w:rsid w:val="002D11BE"/>
    <w:rsid w:val="002D16A6"/>
    <w:rsid w:val="002D4A00"/>
    <w:rsid w:val="002D4CB4"/>
    <w:rsid w:val="002D65CC"/>
    <w:rsid w:val="002D6F61"/>
    <w:rsid w:val="002E0369"/>
    <w:rsid w:val="002E0BAF"/>
    <w:rsid w:val="002E2A6F"/>
    <w:rsid w:val="002E363F"/>
    <w:rsid w:val="002E4894"/>
    <w:rsid w:val="002F2901"/>
    <w:rsid w:val="002F4CA1"/>
    <w:rsid w:val="002F4E17"/>
    <w:rsid w:val="002F5F38"/>
    <w:rsid w:val="0030523C"/>
    <w:rsid w:val="00305D86"/>
    <w:rsid w:val="00306AAD"/>
    <w:rsid w:val="0031156F"/>
    <w:rsid w:val="00312CE1"/>
    <w:rsid w:val="00313546"/>
    <w:rsid w:val="00315BA9"/>
    <w:rsid w:val="00315D50"/>
    <w:rsid w:val="00315FCD"/>
    <w:rsid w:val="00316295"/>
    <w:rsid w:val="0031636F"/>
    <w:rsid w:val="00321F97"/>
    <w:rsid w:val="00325988"/>
    <w:rsid w:val="00325E35"/>
    <w:rsid w:val="0032625B"/>
    <w:rsid w:val="00334E6C"/>
    <w:rsid w:val="0033631D"/>
    <w:rsid w:val="00340881"/>
    <w:rsid w:val="00345CA2"/>
    <w:rsid w:val="003471AE"/>
    <w:rsid w:val="003479C9"/>
    <w:rsid w:val="00351689"/>
    <w:rsid w:val="00351D1D"/>
    <w:rsid w:val="00353CB5"/>
    <w:rsid w:val="0035663A"/>
    <w:rsid w:val="003632CF"/>
    <w:rsid w:val="00364590"/>
    <w:rsid w:val="00364DFB"/>
    <w:rsid w:val="00365194"/>
    <w:rsid w:val="003661DC"/>
    <w:rsid w:val="00367E50"/>
    <w:rsid w:val="00370A7F"/>
    <w:rsid w:val="00371142"/>
    <w:rsid w:val="0037282C"/>
    <w:rsid w:val="00372CA2"/>
    <w:rsid w:val="00375FBB"/>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53D"/>
    <w:rsid w:val="003A2BEF"/>
    <w:rsid w:val="003A2CE0"/>
    <w:rsid w:val="003A32B1"/>
    <w:rsid w:val="003A580D"/>
    <w:rsid w:val="003A709E"/>
    <w:rsid w:val="003A7B39"/>
    <w:rsid w:val="003B01B9"/>
    <w:rsid w:val="003B08F2"/>
    <w:rsid w:val="003B26B4"/>
    <w:rsid w:val="003B43C3"/>
    <w:rsid w:val="003B5CEE"/>
    <w:rsid w:val="003C18DA"/>
    <w:rsid w:val="003C2000"/>
    <w:rsid w:val="003C23FE"/>
    <w:rsid w:val="003C25FC"/>
    <w:rsid w:val="003C4A02"/>
    <w:rsid w:val="003C7229"/>
    <w:rsid w:val="003D08F3"/>
    <w:rsid w:val="003D0F71"/>
    <w:rsid w:val="003D0F8F"/>
    <w:rsid w:val="003D4F94"/>
    <w:rsid w:val="003E1784"/>
    <w:rsid w:val="003E187A"/>
    <w:rsid w:val="003E2442"/>
    <w:rsid w:val="003E3AD7"/>
    <w:rsid w:val="003E5630"/>
    <w:rsid w:val="003E58EC"/>
    <w:rsid w:val="003E5F96"/>
    <w:rsid w:val="003E6571"/>
    <w:rsid w:val="003F0ECD"/>
    <w:rsid w:val="003F16BE"/>
    <w:rsid w:val="003F1D04"/>
    <w:rsid w:val="003F24DB"/>
    <w:rsid w:val="003F2CD4"/>
    <w:rsid w:val="003F398A"/>
    <w:rsid w:val="0040580F"/>
    <w:rsid w:val="004076BA"/>
    <w:rsid w:val="004077D0"/>
    <w:rsid w:val="004125A4"/>
    <w:rsid w:val="00412C94"/>
    <w:rsid w:val="00417052"/>
    <w:rsid w:val="00420995"/>
    <w:rsid w:val="00422B16"/>
    <w:rsid w:val="0042593D"/>
    <w:rsid w:val="00425FAF"/>
    <w:rsid w:val="00425FF2"/>
    <w:rsid w:val="0042603C"/>
    <w:rsid w:val="004272E4"/>
    <w:rsid w:val="004278D7"/>
    <w:rsid w:val="00430AC0"/>
    <w:rsid w:val="00431916"/>
    <w:rsid w:val="00431E30"/>
    <w:rsid w:val="004331D7"/>
    <w:rsid w:val="00433D8C"/>
    <w:rsid w:val="00434899"/>
    <w:rsid w:val="00434C96"/>
    <w:rsid w:val="004354F6"/>
    <w:rsid w:val="0043596D"/>
    <w:rsid w:val="00436B4A"/>
    <w:rsid w:val="0044009A"/>
    <w:rsid w:val="00440989"/>
    <w:rsid w:val="004435EE"/>
    <w:rsid w:val="00443BB7"/>
    <w:rsid w:val="00444548"/>
    <w:rsid w:val="004503EA"/>
    <w:rsid w:val="00452843"/>
    <w:rsid w:val="00453514"/>
    <w:rsid w:val="0045717F"/>
    <w:rsid w:val="00460914"/>
    <w:rsid w:val="004609A4"/>
    <w:rsid w:val="00461507"/>
    <w:rsid w:val="00462A62"/>
    <w:rsid w:val="00462D8F"/>
    <w:rsid w:val="00464B4D"/>
    <w:rsid w:val="00464E8A"/>
    <w:rsid w:val="00465520"/>
    <w:rsid w:val="00466B9F"/>
    <w:rsid w:val="00473955"/>
    <w:rsid w:val="00476EFB"/>
    <w:rsid w:val="004808FC"/>
    <w:rsid w:val="00482EB0"/>
    <w:rsid w:val="004833AF"/>
    <w:rsid w:val="00483B1B"/>
    <w:rsid w:val="00485D13"/>
    <w:rsid w:val="004913FF"/>
    <w:rsid w:val="00492290"/>
    <w:rsid w:val="00492A28"/>
    <w:rsid w:val="004951AE"/>
    <w:rsid w:val="004A021C"/>
    <w:rsid w:val="004A4D05"/>
    <w:rsid w:val="004A51C9"/>
    <w:rsid w:val="004A59CA"/>
    <w:rsid w:val="004A684C"/>
    <w:rsid w:val="004A7357"/>
    <w:rsid w:val="004A7E1B"/>
    <w:rsid w:val="004B24F3"/>
    <w:rsid w:val="004B3FD0"/>
    <w:rsid w:val="004B49CC"/>
    <w:rsid w:val="004B666C"/>
    <w:rsid w:val="004C0C77"/>
    <w:rsid w:val="004C0CEF"/>
    <w:rsid w:val="004C219F"/>
    <w:rsid w:val="004C22B8"/>
    <w:rsid w:val="004C2516"/>
    <w:rsid w:val="004C3DB0"/>
    <w:rsid w:val="004C6667"/>
    <w:rsid w:val="004C712F"/>
    <w:rsid w:val="004D1378"/>
    <w:rsid w:val="004D4610"/>
    <w:rsid w:val="004D5324"/>
    <w:rsid w:val="004D53C3"/>
    <w:rsid w:val="004D5A7C"/>
    <w:rsid w:val="004D67B7"/>
    <w:rsid w:val="004D74A5"/>
    <w:rsid w:val="004E5AE8"/>
    <w:rsid w:val="004E6AC6"/>
    <w:rsid w:val="004E718B"/>
    <w:rsid w:val="004E74EE"/>
    <w:rsid w:val="004F233C"/>
    <w:rsid w:val="004F2447"/>
    <w:rsid w:val="004F3603"/>
    <w:rsid w:val="004F3CEC"/>
    <w:rsid w:val="004F686B"/>
    <w:rsid w:val="004F6F64"/>
    <w:rsid w:val="00501D17"/>
    <w:rsid w:val="00501F06"/>
    <w:rsid w:val="00504BF5"/>
    <w:rsid w:val="00505DA1"/>
    <w:rsid w:val="005107DF"/>
    <w:rsid w:val="0051681C"/>
    <w:rsid w:val="005226C6"/>
    <w:rsid w:val="00524D79"/>
    <w:rsid w:val="00526561"/>
    <w:rsid w:val="005273AB"/>
    <w:rsid w:val="005320B5"/>
    <w:rsid w:val="00533917"/>
    <w:rsid w:val="00535877"/>
    <w:rsid w:val="00536ED2"/>
    <w:rsid w:val="0054553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9084B"/>
    <w:rsid w:val="00592F09"/>
    <w:rsid w:val="005932BA"/>
    <w:rsid w:val="00594E8C"/>
    <w:rsid w:val="00596011"/>
    <w:rsid w:val="00596381"/>
    <w:rsid w:val="00597ABB"/>
    <w:rsid w:val="005A13D0"/>
    <w:rsid w:val="005A24CD"/>
    <w:rsid w:val="005A256B"/>
    <w:rsid w:val="005A3E2A"/>
    <w:rsid w:val="005A56D4"/>
    <w:rsid w:val="005A64A7"/>
    <w:rsid w:val="005B2105"/>
    <w:rsid w:val="005B2E8A"/>
    <w:rsid w:val="005B376F"/>
    <w:rsid w:val="005B3D27"/>
    <w:rsid w:val="005B4CA6"/>
    <w:rsid w:val="005B57F1"/>
    <w:rsid w:val="005B7060"/>
    <w:rsid w:val="005C0AE1"/>
    <w:rsid w:val="005C2ADB"/>
    <w:rsid w:val="005C342C"/>
    <w:rsid w:val="005C3E2F"/>
    <w:rsid w:val="005C403A"/>
    <w:rsid w:val="005C44C6"/>
    <w:rsid w:val="005C5C55"/>
    <w:rsid w:val="005C740F"/>
    <w:rsid w:val="005C7DC4"/>
    <w:rsid w:val="005D4020"/>
    <w:rsid w:val="005D55CB"/>
    <w:rsid w:val="005D5B08"/>
    <w:rsid w:val="005D64C0"/>
    <w:rsid w:val="005D6BD0"/>
    <w:rsid w:val="005D7F49"/>
    <w:rsid w:val="005E1BF3"/>
    <w:rsid w:val="005E2145"/>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967"/>
    <w:rsid w:val="00625E8E"/>
    <w:rsid w:val="00626851"/>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B1615"/>
    <w:rsid w:val="006B3480"/>
    <w:rsid w:val="006B36F1"/>
    <w:rsid w:val="006B5C06"/>
    <w:rsid w:val="006B6400"/>
    <w:rsid w:val="006C146A"/>
    <w:rsid w:val="006C211E"/>
    <w:rsid w:val="006C277B"/>
    <w:rsid w:val="006C2DC7"/>
    <w:rsid w:val="006C32C8"/>
    <w:rsid w:val="006C3309"/>
    <w:rsid w:val="006C4F3D"/>
    <w:rsid w:val="006C591C"/>
    <w:rsid w:val="006C6FE0"/>
    <w:rsid w:val="006D4471"/>
    <w:rsid w:val="006D49DF"/>
    <w:rsid w:val="006D4FB7"/>
    <w:rsid w:val="006D5CF7"/>
    <w:rsid w:val="006D70CF"/>
    <w:rsid w:val="006E099D"/>
    <w:rsid w:val="006E3B3B"/>
    <w:rsid w:val="006E3E11"/>
    <w:rsid w:val="006E4EF0"/>
    <w:rsid w:val="006E582D"/>
    <w:rsid w:val="006E61ED"/>
    <w:rsid w:val="006E643F"/>
    <w:rsid w:val="006E67A0"/>
    <w:rsid w:val="006E7452"/>
    <w:rsid w:val="006E77B7"/>
    <w:rsid w:val="006F2F1F"/>
    <w:rsid w:val="006F3441"/>
    <w:rsid w:val="006F4360"/>
    <w:rsid w:val="006F4B1B"/>
    <w:rsid w:val="006F4D60"/>
    <w:rsid w:val="006F785D"/>
    <w:rsid w:val="00702B72"/>
    <w:rsid w:val="00702B9D"/>
    <w:rsid w:val="00703543"/>
    <w:rsid w:val="0070514A"/>
    <w:rsid w:val="007052BE"/>
    <w:rsid w:val="007067E2"/>
    <w:rsid w:val="00706D49"/>
    <w:rsid w:val="0070755C"/>
    <w:rsid w:val="0071041E"/>
    <w:rsid w:val="00710722"/>
    <w:rsid w:val="00710BAB"/>
    <w:rsid w:val="007124C8"/>
    <w:rsid w:val="00712BB0"/>
    <w:rsid w:val="00713862"/>
    <w:rsid w:val="00714887"/>
    <w:rsid w:val="00720806"/>
    <w:rsid w:val="00721062"/>
    <w:rsid w:val="00721165"/>
    <w:rsid w:val="007221EE"/>
    <w:rsid w:val="00724722"/>
    <w:rsid w:val="00725A34"/>
    <w:rsid w:val="00726B38"/>
    <w:rsid w:val="00726DCD"/>
    <w:rsid w:val="0072750E"/>
    <w:rsid w:val="00731F28"/>
    <w:rsid w:val="00733B9B"/>
    <w:rsid w:val="007349C4"/>
    <w:rsid w:val="007413DA"/>
    <w:rsid w:val="00741682"/>
    <w:rsid w:val="0074294F"/>
    <w:rsid w:val="00744022"/>
    <w:rsid w:val="00745559"/>
    <w:rsid w:val="00746FDA"/>
    <w:rsid w:val="00752701"/>
    <w:rsid w:val="00753889"/>
    <w:rsid w:val="00756775"/>
    <w:rsid w:val="007569C5"/>
    <w:rsid w:val="00760269"/>
    <w:rsid w:val="00760571"/>
    <w:rsid w:val="007631B9"/>
    <w:rsid w:val="0076331F"/>
    <w:rsid w:val="0077017E"/>
    <w:rsid w:val="00771214"/>
    <w:rsid w:val="0077396E"/>
    <w:rsid w:val="00774E30"/>
    <w:rsid w:val="007758B4"/>
    <w:rsid w:val="00775CD4"/>
    <w:rsid w:val="00776827"/>
    <w:rsid w:val="00777B41"/>
    <w:rsid w:val="00777F32"/>
    <w:rsid w:val="00780F55"/>
    <w:rsid w:val="007904D9"/>
    <w:rsid w:val="00790DDF"/>
    <w:rsid w:val="007915C7"/>
    <w:rsid w:val="00796E19"/>
    <w:rsid w:val="00796E54"/>
    <w:rsid w:val="00797794"/>
    <w:rsid w:val="007A2155"/>
    <w:rsid w:val="007A41CD"/>
    <w:rsid w:val="007A4B45"/>
    <w:rsid w:val="007A53B3"/>
    <w:rsid w:val="007A6E5A"/>
    <w:rsid w:val="007B1EAE"/>
    <w:rsid w:val="007B4269"/>
    <w:rsid w:val="007B4683"/>
    <w:rsid w:val="007B4D1E"/>
    <w:rsid w:val="007B4DB8"/>
    <w:rsid w:val="007B5F97"/>
    <w:rsid w:val="007B7204"/>
    <w:rsid w:val="007C06D5"/>
    <w:rsid w:val="007C2014"/>
    <w:rsid w:val="007C263F"/>
    <w:rsid w:val="007C4108"/>
    <w:rsid w:val="007D03E3"/>
    <w:rsid w:val="007D2657"/>
    <w:rsid w:val="007D27E1"/>
    <w:rsid w:val="007D2C17"/>
    <w:rsid w:val="007D2E71"/>
    <w:rsid w:val="007D31F7"/>
    <w:rsid w:val="007D3B6A"/>
    <w:rsid w:val="007D3B8F"/>
    <w:rsid w:val="007E0464"/>
    <w:rsid w:val="007E051A"/>
    <w:rsid w:val="007E44C2"/>
    <w:rsid w:val="007E47B5"/>
    <w:rsid w:val="007E64BB"/>
    <w:rsid w:val="007F23AB"/>
    <w:rsid w:val="0080023C"/>
    <w:rsid w:val="0080055D"/>
    <w:rsid w:val="00803625"/>
    <w:rsid w:val="00804B53"/>
    <w:rsid w:val="008051B2"/>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3E11"/>
    <w:rsid w:val="0084563E"/>
    <w:rsid w:val="008470BA"/>
    <w:rsid w:val="0084778A"/>
    <w:rsid w:val="008479CC"/>
    <w:rsid w:val="00850A62"/>
    <w:rsid w:val="0085101A"/>
    <w:rsid w:val="00851095"/>
    <w:rsid w:val="00853114"/>
    <w:rsid w:val="0085536D"/>
    <w:rsid w:val="0085579D"/>
    <w:rsid w:val="00856944"/>
    <w:rsid w:val="0086216C"/>
    <w:rsid w:val="008650A4"/>
    <w:rsid w:val="008660CC"/>
    <w:rsid w:val="0086691C"/>
    <w:rsid w:val="008675C7"/>
    <w:rsid w:val="00870E07"/>
    <w:rsid w:val="00873C90"/>
    <w:rsid w:val="0087554B"/>
    <w:rsid w:val="00876629"/>
    <w:rsid w:val="0087685F"/>
    <w:rsid w:val="00877D35"/>
    <w:rsid w:val="008850A3"/>
    <w:rsid w:val="00890CFD"/>
    <w:rsid w:val="00892646"/>
    <w:rsid w:val="00892F68"/>
    <w:rsid w:val="00893308"/>
    <w:rsid w:val="00894B20"/>
    <w:rsid w:val="008950DE"/>
    <w:rsid w:val="008954D0"/>
    <w:rsid w:val="00895561"/>
    <w:rsid w:val="008956EA"/>
    <w:rsid w:val="00895EC3"/>
    <w:rsid w:val="0089666B"/>
    <w:rsid w:val="008A16BE"/>
    <w:rsid w:val="008A2C82"/>
    <w:rsid w:val="008A5AB2"/>
    <w:rsid w:val="008A5E93"/>
    <w:rsid w:val="008A65A6"/>
    <w:rsid w:val="008A6CDA"/>
    <w:rsid w:val="008B3835"/>
    <w:rsid w:val="008B6171"/>
    <w:rsid w:val="008C0750"/>
    <w:rsid w:val="008C1C7C"/>
    <w:rsid w:val="008C294A"/>
    <w:rsid w:val="008C297A"/>
    <w:rsid w:val="008C2DCD"/>
    <w:rsid w:val="008C3B0F"/>
    <w:rsid w:val="008C58D7"/>
    <w:rsid w:val="008C5968"/>
    <w:rsid w:val="008C679F"/>
    <w:rsid w:val="008C7CA7"/>
    <w:rsid w:val="008D11F6"/>
    <w:rsid w:val="008D16FB"/>
    <w:rsid w:val="008D18B2"/>
    <w:rsid w:val="008D2804"/>
    <w:rsid w:val="008D29D5"/>
    <w:rsid w:val="008D51DE"/>
    <w:rsid w:val="008D5CEF"/>
    <w:rsid w:val="008E0514"/>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C4"/>
    <w:rsid w:val="009101A4"/>
    <w:rsid w:val="00912D13"/>
    <w:rsid w:val="00913852"/>
    <w:rsid w:val="009161AD"/>
    <w:rsid w:val="009211C4"/>
    <w:rsid w:val="009236BF"/>
    <w:rsid w:val="0093491F"/>
    <w:rsid w:val="009369F7"/>
    <w:rsid w:val="009375A4"/>
    <w:rsid w:val="0094117D"/>
    <w:rsid w:val="00950639"/>
    <w:rsid w:val="00951B8C"/>
    <w:rsid w:val="0095318C"/>
    <w:rsid w:val="009558A7"/>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175A"/>
    <w:rsid w:val="0098437F"/>
    <w:rsid w:val="00987726"/>
    <w:rsid w:val="00990455"/>
    <w:rsid w:val="00992C03"/>
    <w:rsid w:val="0099352F"/>
    <w:rsid w:val="00995176"/>
    <w:rsid w:val="009A068F"/>
    <w:rsid w:val="009A0D7F"/>
    <w:rsid w:val="009A124E"/>
    <w:rsid w:val="009A338B"/>
    <w:rsid w:val="009A41E5"/>
    <w:rsid w:val="009A483F"/>
    <w:rsid w:val="009A503B"/>
    <w:rsid w:val="009A53C3"/>
    <w:rsid w:val="009A61B1"/>
    <w:rsid w:val="009A7B5B"/>
    <w:rsid w:val="009B0128"/>
    <w:rsid w:val="009B0757"/>
    <w:rsid w:val="009B097E"/>
    <w:rsid w:val="009B18C4"/>
    <w:rsid w:val="009B1CCF"/>
    <w:rsid w:val="009B2319"/>
    <w:rsid w:val="009B2852"/>
    <w:rsid w:val="009B5191"/>
    <w:rsid w:val="009B5DC6"/>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3421"/>
    <w:rsid w:val="009E1797"/>
    <w:rsid w:val="009E312D"/>
    <w:rsid w:val="009E32BA"/>
    <w:rsid w:val="009E4467"/>
    <w:rsid w:val="009E5AA4"/>
    <w:rsid w:val="009F4216"/>
    <w:rsid w:val="009F4470"/>
    <w:rsid w:val="009F52E2"/>
    <w:rsid w:val="00A00CAA"/>
    <w:rsid w:val="00A02787"/>
    <w:rsid w:val="00A03A03"/>
    <w:rsid w:val="00A07DE6"/>
    <w:rsid w:val="00A11865"/>
    <w:rsid w:val="00A132F3"/>
    <w:rsid w:val="00A14FAC"/>
    <w:rsid w:val="00A15248"/>
    <w:rsid w:val="00A229F0"/>
    <w:rsid w:val="00A25AB6"/>
    <w:rsid w:val="00A25C41"/>
    <w:rsid w:val="00A26754"/>
    <w:rsid w:val="00A268CF"/>
    <w:rsid w:val="00A30C04"/>
    <w:rsid w:val="00A326BD"/>
    <w:rsid w:val="00A3545A"/>
    <w:rsid w:val="00A36DEA"/>
    <w:rsid w:val="00A37CD0"/>
    <w:rsid w:val="00A41A89"/>
    <w:rsid w:val="00A4540E"/>
    <w:rsid w:val="00A46883"/>
    <w:rsid w:val="00A47815"/>
    <w:rsid w:val="00A47EA1"/>
    <w:rsid w:val="00A5590D"/>
    <w:rsid w:val="00A55BA1"/>
    <w:rsid w:val="00A55F2F"/>
    <w:rsid w:val="00A5609B"/>
    <w:rsid w:val="00A569E4"/>
    <w:rsid w:val="00A64935"/>
    <w:rsid w:val="00A8041F"/>
    <w:rsid w:val="00A824AF"/>
    <w:rsid w:val="00A826F0"/>
    <w:rsid w:val="00A84799"/>
    <w:rsid w:val="00A85921"/>
    <w:rsid w:val="00A91559"/>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8EA"/>
    <w:rsid w:val="00AD690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DCE"/>
    <w:rsid w:val="00B11E8B"/>
    <w:rsid w:val="00B13AC2"/>
    <w:rsid w:val="00B1659D"/>
    <w:rsid w:val="00B17FFB"/>
    <w:rsid w:val="00B252B2"/>
    <w:rsid w:val="00B26819"/>
    <w:rsid w:val="00B30941"/>
    <w:rsid w:val="00B309DB"/>
    <w:rsid w:val="00B32670"/>
    <w:rsid w:val="00B32A8C"/>
    <w:rsid w:val="00B33058"/>
    <w:rsid w:val="00B335D6"/>
    <w:rsid w:val="00B3405E"/>
    <w:rsid w:val="00B41B3D"/>
    <w:rsid w:val="00B427E6"/>
    <w:rsid w:val="00B43A08"/>
    <w:rsid w:val="00B500E9"/>
    <w:rsid w:val="00B506FC"/>
    <w:rsid w:val="00B50FF2"/>
    <w:rsid w:val="00B52C92"/>
    <w:rsid w:val="00B5576C"/>
    <w:rsid w:val="00B55A93"/>
    <w:rsid w:val="00B565D8"/>
    <w:rsid w:val="00B56E1B"/>
    <w:rsid w:val="00B57D2A"/>
    <w:rsid w:val="00B617C8"/>
    <w:rsid w:val="00B621AB"/>
    <w:rsid w:val="00B64D59"/>
    <w:rsid w:val="00B6681C"/>
    <w:rsid w:val="00B66A71"/>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647B"/>
    <w:rsid w:val="00BA6803"/>
    <w:rsid w:val="00BB0D72"/>
    <w:rsid w:val="00BB1216"/>
    <w:rsid w:val="00BB16F2"/>
    <w:rsid w:val="00BB24EB"/>
    <w:rsid w:val="00BB5746"/>
    <w:rsid w:val="00BB68A8"/>
    <w:rsid w:val="00BB7CEB"/>
    <w:rsid w:val="00BC0F23"/>
    <w:rsid w:val="00BC1394"/>
    <w:rsid w:val="00BC3124"/>
    <w:rsid w:val="00BC7555"/>
    <w:rsid w:val="00BD2520"/>
    <w:rsid w:val="00BD3278"/>
    <w:rsid w:val="00BD5AFA"/>
    <w:rsid w:val="00BD5F83"/>
    <w:rsid w:val="00BD6631"/>
    <w:rsid w:val="00BE0364"/>
    <w:rsid w:val="00BE063A"/>
    <w:rsid w:val="00BE1FC9"/>
    <w:rsid w:val="00BE4C7C"/>
    <w:rsid w:val="00BE4EE4"/>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1F8B"/>
    <w:rsid w:val="00C229D8"/>
    <w:rsid w:val="00C24812"/>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7FE7"/>
    <w:rsid w:val="00C70494"/>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414E"/>
    <w:rsid w:val="00C950B4"/>
    <w:rsid w:val="00CA32C9"/>
    <w:rsid w:val="00CA3644"/>
    <w:rsid w:val="00CA5169"/>
    <w:rsid w:val="00CA6A91"/>
    <w:rsid w:val="00CB08EA"/>
    <w:rsid w:val="00CB56E5"/>
    <w:rsid w:val="00CB5D7D"/>
    <w:rsid w:val="00CB6B4E"/>
    <w:rsid w:val="00CC3DC6"/>
    <w:rsid w:val="00CC45A6"/>
    <w:rsid w:val="00CC70CB"/>
    <w:rsid w:val="00CD20C1"/>
    <w:rsid w:val="00CD3CBE"/>
    <w:rsid w:val="00CD4B08"/>
    <w:rsid w:val="00CD5614"/>
    <w:rsid w:val="00CD6760"/>
    <w:rsid w:val="00CD6ED5"/>
    <w:rsid w:val="00CD711A"/>
    <w:rsid w:val="00CE03DE"/>
    <w:rsid w:val="00CE3D85"/>
    <w:rsid w:val="00CE49B4"/>
    <w:rsid w:val="00CF12B8"/>
    <w:rsid w:val="00CF1452"/>
    <w:rsid w:val="00CF569B"/>
    <w:rsid w:val="00CF6960"/>
    <w:rsid w:val="00D00C86"/>
    <w:rsid w:val="00D02269"/>
    <w:rsid w:val="00D04963"/>
    <w:rsid w:val="00D04DB0"/>
    <w:rsid w:val="00D05475"/>
    <w:rsid w:val="00D111DF"/>
    <w:rsid w:val="00D130E3"/>
    <w:rsid w:val="00D13A95"/>
    <w:rsid w:val="00D1542F"/>
    <w:rsid w:val="00D209FB"/>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2363"/>
    <w:rsid w:val="00D64667"/>
    <w:rsid w:val="00D64788"/>
    <w:rsid w:val="00D65517"/>
    <w:rsid w:val="00D668AD"/>
    <w:rsid w:val="00D674A6"/>
    <w:rsid w:val="00D7063B"/>
    <w:rsid w:val="00D74088"/>
    <w:rsid w:val="00D75D75"/>
    <w:rsid w:val="00D767D0"/>
    <w:rsid w:val="00D816FF"/>
    <w:rsid w:val="00D81CDC"/>
    <w:rsid w:val="00D82F0A"/>
    <w:rsid w:val="00D84FE8"/>
    <w:rsid w:val="00D8568B"/>
    <w:rsid w:val="00D85A2E"/>
    <w:rsid w:val="00D90B6C"/>
    <w:rsid w:val="00D918DB"/>
    <w:rsid w:val="00D937FF"/>
    <w:rsid w:val="00D94C3B"/>
    <w:rsid w:val="00D94FDC"/>
    <w:rsid w:val="00D9655B"/>
    <w:rsid w:val="00DA1392"/>
    <w:rsid w:val="00DA171F"/>
    <w:rsid w:val="00DA1E1B"/>
    <w:rsid w:val="00DA2683"/>
    <w:rsid w:val="00DA26DF"/>
    <w:rsid w:val="00DA2A23"/>
    <w:rsid w:val="00DA2C92"/>
    <w:rsid w:val="00DB0CA1"/>
    <w:rsid w:val="00DB15FB"/>
    <w:rsid w:val="00DB59FD"/>
    <w:rsid w:val="00DB6614"/>
    <w:rsid w:val="00DC097A"/>
    <w:rsid w:val="00DC3A1A"/>
    <w:rsid w:val="00DC441A"/>
    <w:rsid w:val="00DC5921"/>
    <w:rsid w:val="00DC5BDD"/>
    <w:rsid w:val="00DC6D92"/>
    <w:rsid w:val="00DD0493"/>
    <w:rsid w:val="00DD0968"/>
    <w:rsid w:val="00DD10F5"/>
    <w:rsid w:val="00DD1676"/>
    <w:rsid w:val="00DD17EF"/>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7B1B"/>
    <w:rsid w:val="00E100F3"/>
    <w:rsid w:val="00E101BA"/>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684A"/>
    <w:rsid w:val="00E51A47"/>
    <w:rsid w:val="00E54722"/>
    <w:rsid w:val="00E547F0"/>
    <w:rsid w:val="00E55A96"/>
    <w:rsid w:val="00E577F2"/>
    <w:rsid w:val="00E63C52"/>
    <w:rsid w:val="00E64254"/>
    <w:rsid w:val="00E6637B"/>
    <w:rsid w:val="00E67D1E"/>
    <w:rsid w:val="00E7033D"/>
    <w:rsid w:val="00E74981"/>
    <w:rsid w:val="00E76148"/>
    <w:rsid w:val="00E8472C"/>
    <w:rsid w:val="00E84DF2"/>
    <w:rsid w:val="00E84F99"/>
    <w:rsid w:val="00E86F85"/>
    <w:rsid w:val="00E86FCB"/>
    <w:rsid w:val="00E87A1A"/>
    <w:rsid w:val="00E90A56"/>
    <w:rsid w:val="00E918BD"/>
    <w:rsid w:val="00E91E46"/>
    <w:rsid w:val="00E92F16"/>
    <w:rsid w:val="00E94F15"/>
    <w:rsid w:val="00E961DC"/>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90A"/>
    <w:rsid w:val="00EC0FDA"/>
    <w:rsid w:val="00EC3BF9"/>
    <w:rsid w:val="00EC3CCE"/>
    <w:rsid w:val="00EC4D3D"/>
    <w:rsid w:val="00EC7ADB"/>
    <w:rsid w:val="00ED2A13"/>
    <w:rsid w:val="00ED40B2"/>
    <w:rsid w:val="00ED4E9F"/>
    <w:rsid w:val="00ED51D0"/>
    <w:rsid w:val="00ED6A08"/>
    <w:rsid w:val="00EE0450"/>
    <w:rsid w:val="00EE37C8"/>
    <w:rsid w:val="00EE59BC"/>
    <w:rsid w:val="00EE7A85"/>
    <w:rsid w:val="00EF114B"/>
    <w:rsid w:val="00EF40A8"/>
    <w:rsid w:val="00EF45D4"/>
    <w:rsid w:val="00EF59CB"/>
    <w:rsid w:val="00EF5C24"/>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C69"/>
    <w:rsid w:val="00F257E5"/>
    <w:rsid w:val="00F25C6B"/>
    <w:rsid w:val="00F270D4"/>
    <w:rsid w:val="00F27B44"/>
    <w:rsid w:val="00F27F09"/>
    <w:rsid w:val="00F3027E"/>
    <w:rsid w:val="00F3092F"/>
    <w:rsid w:val="00F30EA4"/>
    <w:rsid w:val="00F3488E"/>
    <w:rsid w:val="00F36FF9"/>
    <w:rsid w:val="00F3762F"/>
    <w:rsid w:val="00F41DFE"/>
    <w:rsid w:val="00F43CCF"/>
    <w:rsid w:val="00F4490B"/>
    <w:rsid w:val="00F451CB"/>
    <w:rsid w:val="00F51F08"/>
    <w:rsid w:val="00F52571"/>
    <w:rsid w:val="00F54AF5"/>
    <w:rsid w:val="00F54C3D"/>
    <w:rsid w:val="00F57A04"/>
    <w:rsid w:val="00F644CD"/>
    <w:rsid w:val="00F65523"/>
    <w:rsid w:val="00F6664A"/>
    <w:rsid w:val="00F674FB"/>
    <w:rsid w:val="00F7052D"/>
    <w:rsid w:val="00F737C1"/>
    <w:rsid w:val="00F768B9"/>
    <w:rsid w:val="00F80D9C"/>
    <w:rsid w:val="00F825B6"/>
    <w:rsid w:val="00F83075"/>
    <w:rsid w:val="00F847DC"/>
    <w:rsid w:val="00F84F1C"/>
    <w:rsid w:val="00FA093F"/>
    <w:rsid w:val="00FA3E37"/>
    <w:rsid w:val="00FA546C"/>
    <w:rsid w:val="00FA76F1"/>
    <w:rsid w:val="00FB15A3"/>
    <w:rsid w:val="00FB2DB4"/>
    <w:rsid w:val="00FB6CC3"/>
    <w:rsid w:val="00FB729A"/>
    <w:rsid w:val="00FC3E30"/>
    <w:rsid w:val="00FC4B01"/>
    <w:rsid w:val="00FC4C9C"/>
    <w:rsid w:val="00FC55AB"/>
    <w:rsid w:val="00FC6A56"/>
    <w:rsid w:val="00FC712B"/>
    <w:rsid w:val="00FC74B1"/>
    <w:rsid w:val="00FD0D52"/>
    <w:rsid w:val="00FD107E"/>
    <w:rsid w:val="00FD2740"/>
    <w:rsid w:val="00FD40F2"/>
    <w:rsid w:val="00FD5090"/>
    <w:rsid w:val="00FD5B6B"/>
    <w:rsid w:val="00FD7085"/>
    <w:rsid w:val="00FD7AFC"/>
    <w:rsid w:val="00FE122A"/>
    <w:rsid w:val="00FE2544"/>
    <w:rsid w:val="00FE41D5"/>
    <w:rsid w:val="00FE43B3"/>
    <w:rsid w:val="00FE48E3"/>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C9C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
    <w:name w:val="Unresolved Mention"/>
    <w:rsid w:val="00BE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