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B34242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A5B3624" w14:textId="77777777">
      <w:pPr>
        <w:pStyle w:val="StyleBoldCentered"/>
      </w:pPr>
      <w:r>
        <w:t>F</w:t>
      </w:r>
      <w:r>
        <w:rPr>
          <w:caps w:val="0"/>
        </w:rPr>
        <w:t>ederal Communications Commission</w:t>
      </w:r>
    </w:p>
    <w:p w:rsidR="004C2EE3" w:rsidP="00096D8C" w14:paraId="483904B4" w14:textId="77777777">
      <w:pPr>
        <w:pStyle w:val="StyleBoldCentered"/>
      </w:pPr>
      <w:r>
        <w:rPr>
          <w:caps w:val="0"/>
        </w:rPr>
        <w:t>Washington, D.C. 20554</w:t>
      </w:r>
    </w:p>
    <w:p w:rsidR="004C2EE3" w:rsidP="0070224F" w14:paraId="2BF62454" w14:textId="77777777"/>
    <w:tbl>
      <w:tblPr>
        <w:tblW w:w="0" w:type="auto"/>
        <w:tblLayout w:type="fixed"/>
        <w:tblLook w:val="0000"/>
      </w:tblPr>
      <w:tblGrid>
        <w:gridCol w:w="4698"/>
        <w:gridCol w:w="630"/>
        <w:gridCol w:w="4248"/>
      </w:tblGrid>
      <w:tr w14:paraId="33EC6792" w14:textId="77777777">
        <w:tblPrEx>
          <w:tblW w:w="0" w:type="auto"/>
          <w:tblLayout w:type="fixed"/>
          <w:tblLook w:val="0000"/>
        </w:tblPrEx>
        <w:tc>
          <w:tcPr>
            <w:tcW w:w="4698" w:type="dxa"/>
          </w:tcPr>
          <w:p w:rsidR="004C2EE3" w14:paraId="1CDC7FDD" w14:textId="77777777">
            <w:pPr>
              <w:tabs>
                <w:tab w:val="center" w:pos="4680"/>
              </w:tabs>
              <w:suppressAutoHyphens/>
              <w:rPr>
                <w:spacing w:val="-2"/>
              </w:rPr>
            </w:pPr>
            <w:r>
              <w:rPr>
                <w:spacing w:val="-2"/>
              </w:rPr>
              <w:t>In the Matter of</w:t>
            </w:r>
          </w:p>
          <w:p w:rsidR="004C2EE3" w14:paraId="5221F07D" w14:textId="77777777">
            <w:pPr>
              <w:tabs>
                <w:tab w:val="center" w:pos="4680"/>
              </w:tabs>
              <w:suppressAutoHyphens/>
              <w:rPr>
                <w:spacing w:val="-2"/>
              </w:rPr>
            </w:pPr>
          </w:p>
          <w:p w:rsidR="004C2EE3" w:rsidP="007115F7" w14:paraId="0EA07F08" w14:textId="77777777">
            <w:pPr>
              <w:tabs>
                <w:tab w:val="center" w:pos="4680"/>
              </w:tabs>
              <w:suppressAutoHyphens/>
              <w:rPr>
                <w:spacing w:val="-2"/>
              </w:rPr>
            </w:pPr>
            <w:r>
              <w:rPr>
                <w:spacing w:val="-2"/>
              </w:rPr>
              <w:t>Amendment of Section 73.202(b),</w:t>
            </w:r>
          </w:p>
          <w:p w:rsidR="003C3BA5" w:rsidP="007115F7" w14:paraId="6C7FBA96" w14:textId="77777777">
            <w:pPr>
              <w:tabs>
                <w:tab w:val="center" w:pos="4680"/>
              </w:tabs>
              <w:suppressAutoHyphens/>
              <w:rPr>
                <w:spacing w:val="-2"/>
              </w:rPr>
            </w:pPr>
            <w:r>
              <w:rPr>
                <w:spacing w:val="-2"/>
              </w:rPr>
              <w:t>Table of Allotments,</w:t>
            </w:r>
          </w:p>
          <w:p w:rsidR="003C3BA5" w:rsidP="007115F7" w14:paraId="7DC2D072" w14:textId="77777777">
            <w:pPr>
              <w:tabs>
                <w:tab w:val="center" w:pos="4680"/>
              </w:tabs>
              <w:suppressAutoHyphens/>
              <w:rPr>
                <w:spacing w:val="-2"/>
              </w:rPr>
            </w:pPr>
            <w:r>
              <w:rPr>
                <w:spacing w:val="-2"/>
              </w:rPr>
              <w:t>FM Broadcast Stations</w:t>
            </w:r>
          </w:p>
          <w:p w:rsidR="003C3BA5" w:rsidP="007115F7" w14:paraId="41FA64A3" w14:textId="1732EF9D">
            <w:pPr>
              <w:tabs>
                <w:tab w:val="center" w:pos="4680"/>
              </w:tabs>
              <w:suppressAutoHyphens/>
              <w:rPr>
                <w:spacing w:val="-2"/>
              </w:rPr>
            </w:pPr>
            <w:r>
              <w:rPr>
                <w:spacing w:val="-2"/>
              </w:rPr>
              <w:t>(</w:t>
            </w:r>
            <w:r w:rsidR="00E03332">
              <w:rPr>
                <w:spacing w:val="-2"/>
              </w:rPr>
              <w:t>Hamilton, Texas)</w:t>
            </w:r>
          </w:p>
          <w:p w:rsidR="003C3BA5" w:rsidP="007115F7" w14:paraId="42D8990E" w14:textId="77777777">
            <w:pPr>
              <w:tabs>
                <w:tab w:val="center" w:pos="4680"/>
              </w:tabs>
              <w:suppressAutoHyphens/>
              <w:rPr>
                <w:spacing w:val="-2"/>
              </w:rPr>
            </w:pPr>
          </w:p>
          <w:p w:rsidR="007C254B" w:rsidP="007C254B" w14:paraId="2FEED4E4" w14:textId="77777777">
            <w:pPr>
              <w:tabs>
                <w:tab w:val="center" w:pos="4680"/>
              </w:tabs>
              <w:suppressAutoHyphens/>
              <w:rPr>
                <w:spacing w:val="-2"/>
              </w:rPr>
            </w:pPr>
            <w:r>
              <w:rPr>
                <w:spacing w:val="-2"/>
              </w:rPr>
              <w:t xml:space="preserve">Application </w:t>
            </w:r>
            <w:r>
              <w:rPr>
                <w:spacing w:val="-2"/>
              </w:rPr>
              <w:t>for Construction Permit to Modify</w:t>
            </w:r>
          </w:p>
          <w:p w:rsidR="003C3BA5" w:rsidP="007C254B" w14:paraId="141DF95A" w14:textId="77777777">
            <w:pPr>
              <w:tabs>
                <w:tab w:val="center" w:pos="4680"/>
              </w:tabs>
              <w:suppressAutoHyphens/>
              <w:rPr>
                <w:spacing w:val="-2"/>
              </w:rPr>
            </w:pPr>
            <w:r>
              <w:rPr>
                <w:spacing w:val="-2"/>
              </w:rPr>
              <w:t xml:space="preserve">Station </w:t>
            </w:r>
            <w:r w:rsidR="00E72FB2">
              <w:rPr>
                <w:spacing w:val="-2"/>
              </w:rPr>
              <w:t>KRNR(FM), Goldthwaite, Texas</w:t>
            </w:r>
          </w:p>
          <w:p w:rsidR="007C254B" w:rsidP="007C254B" w14:paraId="0B3F4D36" w14:textId="77777777">
            <w:pPr>
              <w:tabs>
                <w:tab w:val="center" w:pos="4680"/>
              </w:tabs>
              <w:suppressAutoHyphens/>
              <w:rPr>
                <w:spacing w:val="-2"/>
              </w:rPr>
            </w:pPr>
          </w:p>
          <w:p w:rsidR="007C254B" w:rsidP="007C254B" w14:paraId="4EB4E661" w14:textId="77777777">
            <w:pPr>
              <w:tabs>
                <w:tab w:val="center" w:pos="4680"/>
              </w:tabs>
              <w:suppressAutoHyphens/>
              <w:rPr>
                <w:spacing w:val="-2"/>
              </w:rPr>
            </w:pPr>
            <w:r>
              <w:rPr>
                <w:spacing w:val="-2"/>
              </w:rPr>
              <w:t>Application for a New FM Station at</w:t>
            </w:r>
          </w:p>
          <w:p w:rsidR="007C254B" w:rsidP="007C254B" w14:paraId="061B1423" w14:textId="77777777">
            <w:pPr>
              <w:tabs>
                <w:tab w:val="center" w:pos="4680"/>
              </w:tabs>
              <w:suppressAutoHyphens/>
              <w:rPr>
                <w:spacing w:val="-2"/>
              </w:rPr>
            </w:pPr>
            <w:r>
              <w:rPr>
                <w:spacing w:val="-2"/>
              </w:rPr>
              <w:t>Hamilton, Texas</w:t>
            </w:r>
          </w:p>
          <w:p w:rsidR="00DB0978" w:rsidP="007C254B" w14:paraId="4DD9BB00" w14:textId="77777777">
            <w:pPr>
              <w:tabs>
                <w:tab w:val="center" w:pos="4680"/>
              </w:tabs>
              <w:suppressAutoHyphens/>
              <w:rPr>
                <w:spacing w:val="-2"/>
              </w:rPr>
            </w:pPr>
          </w:p>
          <w:p w:rsidR="00DB0978" w:rsidP="00DB0978" w14:paraId="34E7D0DB" w14:textId="77777777">
            <w:pPr>
              <w:tabs>
                <w:tab w:val="center" w:pos="4680"/>
              </w:tabs>
              <w:suppressAutoHyphens/>
              <w:rPr>
                <w:spacing w:val="-2"/>
              </w:rPr>
            </w:pPr>
            <w:r>
              <w:rPr>
                <w:spacing w:val="-2"/>
              </w:rPr>
              <w:t>Application for Construction Permit to Modify</w:t>
            </w:r>
          </w:p>
          <w:p w:rsidR="00DB0978" w:rsidRPr="007115F7" w:rsidP="007C254B" w14:paraId="7B13D5E1" w14:textId="03CA67A8">
            <w:pPr>
              <w:tabs>
                <w:tab w:val="center" w:pos="4680"/>
              </w:tabs>
              <w:suppressAutoHyphens/>
              <w:rPr>
                <w:spacing w:val="-2"/>
              </w:rPr>
            </w:pPr>
            <w:r>
              <w:rPr>
                <w:spacing w:val="-2"/>
              </w:rPr>
              <w:t>Station KNUZ(FM), San Saba, Texas</w:t>
            </w:r>
          </w:p>
        </w:tc>
        <w:tc>
          <w:tcPr>
            <w:tcW w:w="630" w:type="dxa"/>
          </w:tcPr>
          <w:p w:rsidR="004C2EE3" w14:paraId="43011D36" w14:textId="77777777">
            <w:pPr>
              <w:tabs>
                <w:tab w:val="center" w:pos="4680"/>
              </w:tabs>
              <w:suppressAutoHyphens/>
              <w:rPr>
                <w:b/>
                <w:spacing w:val="-2"/>
              </w:rPr>
            </w:pPr>
            <w:r>
              <w:rPr>
                <w:b/>
                <w:spacing w:val="-2"/>
              </w:rPr>
              <w:t>)</w:t>
            </w:r>
          </w:p>
          <w:p w:rsidR="004C2EE3" w14:paraId="1CCA7FDB" w14:textId="77777777">
            <w:pPr>
              <w:tabs>
                <w:tab w:val="center" w:pos="4680"/>
              </w:tabs>
              <w:suppressAutoHyphens/>
              <w:rPr>
                <w:b/>
                <w:spacing w:val="-2"/>
              </w:rPr>
            </w:pPr>
            <w:r>
              <w:rPr>
                <w:b/>
                <w:spacing w:val="-2"/>
              </w:rPr>
              <w:t>)</w:t>
            </w:r>
          </w:p>
          <w:p w:rsidR="004C2EE3" w14:paraId="1F97A2DE" w14:textId="77777777">
            <w:pPr>
              <w:tabs>
                <w:tab w:val="center" w:pos="4680"/>
              </w:tabs>
              <w:suppressAutoHyphens/>
              <w:rPr>
                <w:b/>
                <w:spacing w:val="-2"/>
              </w:rPr>
            </w:pPr>
            <w:r>
              <w:rPr>
                <w:b/>
                <w:spacing w:val="-2"/>
              </w:rPr>
              <w:t>)</w:t>
            </w:r>
          </w:p>
          <w:p w:rsidR="004C2EE3" w14:paraId="3F96252B" w14:textId="77777777">
            <w:pPr>
              <w:tabs>
                <w:tab w:val="center" w:pos="4680"/>
              </w:tabs>
              <w:suppressAutoHyphens/>
              <w:rPr>
                <w:b/>
                <w:spacing w:val="-2"/>
              </w:rPr>
            </w:pPr>
            <w:r>
              <w:rPr>
                <w:b/>
                <w:spacing w:val="-2"/>
              </w:rPr>
              <w:t>)</w:t>
            </w:r>
          </w:p>
          <w:p w:rsidR="00BE71FE" w14:paraId="722E4C62" w14:textId="77777777">
            <w:pPr>
              <w:tabs>
                <w:tab w:val="center" w:pos="4680"/>
              </w:tabs>
              <w:suppressAutoHyphens/>
              <w:rPr>
                <w:b/>
                <w:spacing w:val="-2"/>
              </w:rPr>
            </w:pPr>
            <w:r>
              <w:rPr>
                <w:b/>
                <w:spacing w:val="-2"/>
              </w:rPr>
              <w:t>)</w:t>
            </w:r>
          </w:p>
          <w:p w:rsidR="00BE71FE" w14:paraId="7FFF5E71" w14:textId="77777777">
            <w:pPr>
              <w:tabs>
                <w:tab w:val="center" w:pos="4680"/>
              </w:tabs>
              <w:suppressAutoHyphens/>
              <w:rPr>
                <w:b/>
                <w:spacing w:val="-2"/>
              </w:rPr>
            </w:pPr>
            <w:r>
              <w:rPr>
                <w:b/>
                <w:spacing w:val="-2"/>
              </w:rPr>
              <w:t>)</w:t>
            </w:r>
          </w:p>
          <w:p w:rsidR="00BE71FE" w14:paraId="1C27D149" w14:textId="77777777">
            <w:pPr>
              <w:tabs>
                <w:tab w:val="center" w:pos="4680"/>
              </w:tabs>
              <w:suppressAutoHyphens/>
              <w:rPr>
                <w:b/>
                <w:spacing w:val="-2"/>
              </w:rPr>
            </w:pPr>
            <w:r>
              <w:rPr>
                <w:b/>
                <w:spacing w:val="-2"/>
              </w:rPr>
              <w:t>)</w:t>
            </w:r>
          </w:p>
          <w:p w:rsidR="00E72FB2" w14:paraId="0371F4D3" w14:textId="77777777">
            <w:pPr>
              <w:tabs>
                <w:tab w:val="center" w:pos="4680"/>
              </w:tabs>
              <w:suppressAutoHyphens/>
              <w:rPr>
                <w:b/>
                <w:spacing w:val="-2"/>
              </w:rPr>
            </w:pPr>
            <w:r>
              <w:rPr>
                <w:b/>
                <w:spacing w:val="-2"/>
              </w:rPr>
              <w:t>)</w:t>
            </w:r>
          </w:p>
          <w:p w:rsidR="00E72FB2" w14:paraId="15F23453" w14:textId="77777777">
            <w:pPr>
              <w:tabs>
                <w:tab w:val="center" w:pos="4680"/>
              </w:tabs>
              <w:suppressAutoHyphens/>
              <w:rPr>
                <w:b/>
                <w:spacing w:val="-2"/>
              </w:rPr>
            </w:pPr>
            <w:r>
              <w:rPr>
                <w:b/>
                <w:spacing w:val="-2"/>
              </w:rPr>
              <w:t>)</w:t>
            </w:r>
          </w:p>
          <w:p w:rsidR="00E72FB2" w14:paraId="1773F43C" w14:textId="77777777">
            <w:pPr>
              <w:tabs>
                <w:tab w:val="center" w:pos="4680"/>
              </w:tabs>
              <w:suppressAutoHyphens/>
              <w:rPr>
                <w:b/>
                <w:spacing w:val="-2"/>
              </w:rPr>
            </w:pPr>
            <w:r>
              <w:rPr>
                <w:b/>
                <w:spacing w:val="-2"/>
              </w:rPr>
              <w:t>)</w:t>
            </w:r>
          </w:p>
          <w:p w:rsidR="00FB7373" w14:paraId="6C3283B4" w14:textId="77777777">
            <w:pPr>
              <w:tabs>
                <w:tab w:val="center" w:pos="4680"/>
              </w:tabs>
              <w:suppressAutoHyphens/>
              <w:rPr>
                <w:b/>
                <w:spacing w:val="-2"/>
              </w:rPr>
            </w:pPr>
            <w:r>
              <w:rPr>
                <w:b/>
                <w:spacing w:val="-2"/>
              </w:rPr>
              <w:t>)</w:t>
            </w:r>
          </w:p>
          <w:p w:rsidR="00FB7373" w14:paraId="664E511A" w14:textId="77777777">
            <w:pPr>
              <w:tabs>
                <w:tab w:val="center" w:pos="4680"/>
              </w:tabs>
              <w:suppressAutoHyphens/>
              <w:rPr>
                <w:b/>
                <w:spacing w:val="-2"/>
              </w:rPr>
            </w:pPr>
            <w:r>
              <w:rPr>
                <w:b/>
                <w:spacing w:val="-2"/>
              </w:rPr>
              <w:t>)</w:t>
            </w:r>
          </w:p>
          <w:p w:rsidR="00DB0978" w14:paraId="778266DD" w14:textId="77777777">
            <w:pPr>
              <w:tabs>
                <w:tab w:val="center" w:pos="4680"/>
              </w:tabs>
              <w:suppressAutoHyphens/>
              <w:rPr>
                <w:b/>
                <w:spacing w:val="-2"/>
              </w:rPr>
            </w:pPr>
            <w:r>
              <w:rPr>
                <w:b/>
                <w:spacing w:val="-2"/>
              </w:rPr>
              <w:t>)</w:t>
            </w:r>
          </w:p>
          <w:p w:rsidR="00DB0978" w14:paraId="56F31044" w14:textId="77777777">
            <w:pPr>
              <w:tabs>
                <w:tab w:val="center" w:pos="4680"/>
              </w:tabs>
              <w:suppressAutoHyphens/>
              <w:rPr>
                <w:b/>
                <w:spacing w:val="-2"/>
              </w:rPr>
            </w:pPr>
            <w:r>
              <w:rPr>
                <w:b/>
                <w:spacing w:val="-2"/>
              </w:rPr>
              <w:t>)</w:t>
            </w:r>
          </w:p>
          <w:p w:rsidR="00DB0978" w:rsidRPr="00130ABE" w14:paraId="3488403B" w14:textId="45C3F165">
            <w:pPr>
              <w:tabs>
                <w:tab w:val="center" w:pos="4680"/>
              </w:tabs>
              <w:suppressAutoHyphens/>
              <w:rPr>
                <w:b/>
                <w:spacing w:val="-2"/>
              </w:rPr>
            </w:pPr>
            <w:r>
              <w:rPr>
                <w:b/>
                <w:spacing w:val="-2"/>
              </w:rPr>
              <w:t>)</w:t>
            </w:r>
          </w:p>
        </w:tc>
        <w:tc>
          <w:tcPr>
            <w:tcW w:w="4248" w:type="dxa"/>
          </w:tcPr>
          <w:p w:rsidR="004C2EE3" w14:paraId="6A14DBB1" w14:textId="77777777">
            <w:pPr>
              <w:tabs>
                <w:tab w:val="center" w:pos="4680"/>
              </w:tabs>
              <w:suppressAutoHyphens/>
              <w:rPr>
                <w:spacing w:val="-2"/>
              </w:rPr>
            </w:pPr>
          </w:p>
          <w:p w:rsidR="004C2EE3" w14:paraId="3D3D0159" w14:textId="77777777">
            <w:pPr>
              <w:pStyle w:val="TOAHeading"/>
              <w:tabs>
                <w:tab w:val="center" w:pos="4680"/>
                <w:tab w:val="clear" w:pos="9360"/>
              </w:tabs>
              <w:rPr>
                <w:spacing w:val="-2"/>
              </w:rPr>
            </w:pPr>
          </w:p>
          <w:p w:rsidR="004C2EE3" w14:paraId="78B8529D" w14:textId="661C24F6">
            <w:pPr>
              <w:tabs>
                <w:tab w:val="center" w:pos="4680"/>
              </w:tabs>
              <w:suppressAutoHyphens/>
              <w:rPr>
                <w:spacing w:val="-2"/>
              </w:rPr>
            </w:pPr>
            <w:r>
              <w:rPr>
                <w:spacing w:val="-2"/>
              </w:rPr>
              <w:t>MB Docket No. 21-</w:t>
            </w:r>
            <w:r w:rsidR="007314AB">
              <w:rPr>
                <w:spacing w:val="-2"/>
              </w:rPr>
              <w:t>483</w:t>
            </w:r>
          </w:p>
          <w:p w:rsidR="003C3BA5" w14:paraId="548BC348" w14:textId="7092E1D7">
            <w:pPr>
              <w:tabs>
                <w:tab w:val="center" w:pos="4680"/>
              </w:tabs>
              <w:suppressAutoHyphens/>
              <w:rPr>
                <w:spacing w:val="-2"/>
              </w:rPr>
            </w:pPr>
            <w:r>
              <w:rPr>
                <w:spacing w:val="-2"/>
              </w:rPr>
              <w:t>RM-</w:t>
            </w:r>
            <w:r w:rsidR="007314AB">
              <w:rPr>
                <w:spacing w:val="-2"/>
              </w:rPr>
              <w:t>11913</w:t>
            </w:r>
          </w:p>
          <w:p w:rsidR="003C3BA5" w14:paraId="6B8B26CE" w14:textId="77777777">
            <w:pPr>
              <w:tabs>
                <w:tab w:val="center" w:pos="4680"/>
              </w:tabs>
              <w:suppressAutoHyphens/>
              <w:rPr>
                <w:spacing w:val="-2"/>
              </w:rPr>
            </w:pPr>
          </w:p>
          <w:p w:rsidR="003C3BA5" w14:paraId="7D45858E" w14:textId="77777777">
            <w:pPr>
              <w:tabs>
                <w:tab w:val="center" w:pos="4680"/>
              </w:tabs>
              <w:suppressAutoHyphens/>
              <w:rPr>
                <w:spacing w:val="-2"/>
              </w:rPr>
            </w:pPr>
          </w:p>
          <w:p w:rsidR="003C3BA5" w14:paraId="73BC140F" w14:textId="77777777">
            <w:pPr>
              <w:tabs>
                <w:tab w:val="center" w:pos="4680"/>
              </w:tabs>
              <w:suppressAutoHyphens/>
              <w:rPr>
                <w:spacing w:val="-2"/>
              </w:rPr>
            </w:pPr>
          </w:p>
          <w:p w:rsidR="003C3BA5" w:rsidP="003C3BA5" w14:paraId="3FD0D556" w14:textId="5CAAEB3E">
            <w:pPr>
              <w:tabs>
                <w:tab w:val="center" w:pos="4680"/>
              </w:tabs>
              <w:suppressAutoHyphens/>
              <w:rPr>
                <w:spacing w:val="-2"/>
              </w:rPr>
            </w:pPr>
            <w:r>
              <w:rPr>
                <w:spacing w:val="-2"/>
              </w:rPr>
              <w:t>File No.</w:t>
            </w:r>
            <w:r w:rsidR="00E72FB2">
              <w:rPr>
                <w:spacing w:val="-2"/>
              </w:rPr>
              <w:t xml:space="preserve"> 107517</w:t>
            </w:r>
          </w:p>
          <w:p w:rsidR="003C3BA5" w:rsidP="003C3BA5" w14:paraId="17D35F56" w14:textId="77777777">
            <w:pPr>
              <w:tabs>
                <w:tab w:val="center" w:pos="4680"/>
              </w:tabs>
              <w:suppressAutoHyphens/>
              <w:rPr>
                <w:spacing w:val="-2"/>
              </w:rPr>
            </w:pPr>
            <w:r>
              <w:rPr>
                <w:spacing w:val="-2"/>
              </w:rPr>
              <w:t xml:space="preserve">Facility ID No. </w:t>
            </w:r>
            <w:r w:rsidR="00E72FB2">
              <w:rPr>
                <w:spacing w:val="-2"/>
              </w:rPr>
              <w:t>198798</w:t>
            </w:r>
          </w:p>
          <w:p w:rsidR="00FB7373" w:rsidP="003C3BA5" w14:paraId="6212C20D" w14:textId="77777777">
            <w:pPr>
              <w:tabs>
                <w:tab w:val="center" w:pos="4680"/>
              </w:tabs>
              <w:suppressAutoHyphens/>
              <w:rPr>
                <w:spacing w:val="-2"/>
              </w:rPr>
            </w:pPr>
          </w:p>
          <w:p w:rsidR="00FB7373" w:rsidP="003C3BA5" w14:paraId="1838474F" w14:textId="77777777">
            <w:pPr>
              <w:tabs>
                <w:tab w:val="center" w:pos="4680"/>
              </w:tabs>
              <w:suppressAutoHyphens/>
              <w:rPr>
                <w:spacing w:val="-2"/>
              </w:rPr>
            </w:pPr>
            <w:r>
              <w:rPr>
                <w:spacing w:val="-2"/>
              </w:rPr>
              <w:t>File No. 144065</w:t>
            </w:r>
          </w:p>
          <w:p w:rsidR="00FB7373" w:rsidP="003C3BA5" w14:paraId="66A83EB8" w14:textId="77777777">
            <w:pPr>
              <w:tabs>
                <w:tab w:val="center" w:pos="4680"/>
              </w:tabs>
              <w:suppressAutoHyphens/>
              <w:rPr>
                <w:spacing w:val="-2"/>
              </w:rPr>
            </w:pPr>
            <w:r>
              <w:rPr>
                <w:spacing w:val="-2"/>
              </w:rPr>
              <w:t>Facility ID No. 761268</w:t>
            </w:r>
          </w:p>
          <w:p w:rsidR="00DB0978" w:rsidP="003C3BA5" w14:paraId="0F743EEF" w14:textId="77777777">
            <w:pPr>
              <w:tabs>
                <w:tab w:val="center" w:pos="4680"/>
              </w:tabs>
              <w:suppressAutoHyphens/>
              <w:rPr>
                <w:spacing w:val="-2"/>
              </w:rPr>
            </w:pPr>
          </w:p>
          <w:p w:rsidR="00DB0978" w:rsidP="00DB0978" w14:paraId="799F055A" w14:textId="342EE738">
            <w:pPr>
              <w:tabs>
                <w:tab w:val="center" w:pos="4680"/>
              </w:tabs>
              <w:suppressAutoHyphens/>
              <w:rPr>
                <w:spacing w:val="-2"/>
              </w:rPr>
            </w:pPr>
            <w:bookmarkStart w:id="0" w:name="_Hlk100925195"/>
            <w:r>
              <w:rPr>
                <w:spacing w:val="-2"/>
              </w:rPr>
              <w:t>File No. 138089</w:t>
            </w:r>
          </w:p>
          <w:bookmarkEnd w:id="0"/>
          <w:p w:rsidR="00DB0978" w:rsidP="00DB0978" w14:paraId="68698A52" w14:textId="1968D692">
            <w:pPr>
              <w:tabs>
                <w:tab w:val="center" w:pos="4680"/>
              </w:tabs>
              <w:suppressAutoHyphens/>
              <w:rPr>
                <w:spacing w:val="-2"/>
              </w:rPr>
            </w:pPr>
            <w:r>
              <w:rPr>
                <w:spacing w:val="-2"/>
              </w:rPr>
              <w:t>Facility ID No. 65315</w:t>
            </w:r>
          </w:p>
        </w:tc>
      </w:tr>
    </w:tbl>
    <w:p w:rsidR="004C2EE3" w:rsidP="0070224F" w14:paraId="0F4E2894" w14:textId="77777777"/>
    <w:p w:rsidR="00BE71FE" w:rsidP="00F021FA" w14:paraId="79A5BE44" w14:textId="1AAABD47">
      <w:pPr>
        <w:pStyle w:val="StyleBoldCentered"/>
      </w:pPr>
      <w:r>
        <w:t>Report and order</w:t>
      </w:r>
    </w:p>
    <w:p w:rsidR="004C2EE3" w14:paraId="35ED4B99" w14:textId="77777777">
      <w:pPr>
        <w:tabs>
          <w:tab w:val="left" w:pos="-720"/>
        </w:tabs>
        <w:suppressAutoHyphens/>
        <w:spacing w:line="227" w:lineRule="auto"/>
        <w:rPr>
          <w:spacing w:val="-2"/>
        </w:rPr>
      </w:pPr>
    </w:p>
    <w:p w:rsidR="004C2EE3" w:rsidP="0003218D" w14:paraId="6B7A084B" w14:textId="267D7C09">
      <w:pPr>
        <w:tabs>
          <w:tab w:val="left" w:pos="720"/>
          <w:tab w:val="left" w:pos="6480"/>
          <w:tab w:val="left" w:pos="7200"/>
          <w:tab w:val="right" w:pos="9360"/>
        </w:tabs>
        <w:suppressAutoHyphens/>
        <w:spacing w:line="227" w:lineRule="auto"/>
        <w:rPr>
          <w:spacing w:val="-2"/>
        </w:rPr>
      </w:pPr>
      <w:r>
        <w:rPr>
          <w:b/>
          <w:spacing w:val="-2"/>
        </w:rPr>
        <w:t xml:space="preserve">Adopted:  </w:t>
      </w:r>
      <w:r w:rsidR="0003218D">
        <w:rPr>
          <w:b/>
          <w:spacing w:val="-2"/>
        </w:rPr>
        <w:t>May 25, 2022</w:t>
      </w:r>
      <w:r w:rsidR="0003218D">
        <w:rPr>
          <w:b/>
          <w:spacing w:val="-2"/>
        </w:rPr>
        <w:tab/>
      </w:r>
      <w:r w:rsidR="00822CE0">
        <w:rPr>
          <w:b/>
          <w:spacing w:val="-2"/>
        </w:rPr>
        <w:t>Released</w:t>
      </w:r>
      <w:r>
        <w:rPr>
          <w:b/>
          <w:spacing w:val="-2"/>
        </w:rPr>
        <w:t>:</w:t>
      </w:r>
      <w:r w:rsidR="00822CE0">
        <w:rPr>
          <w:b/>
          <w:spacing w:val="-2"/>
        </w:rPr>
        <w:t xml:space="preserve"> </w:t>
      </w:r>
      <w:r>
        <w:rPr>
          <w:b/>
          <w:spacing w:val="-2"/>
        </w:rPr>
        <w:t xml:space="preserve"> </w:t>
      </w:r>
      <w:r w:rsidR="0003218D">
        <w:rPr>
          <w:b/>
          <w:spacing w:val="-2"/>
        </w:rPr>
        <w:t>May 26, 2022</w:t>
      </w:r>
    </w:p>
    <w:p w:rsidR="00822CE0" w14:paraId="439D0BAC" w14:textId="77777777"/>
    <w:p w:rsidR="00822CE0" w14:paraId="720E70A6" w14:textId="050EA68F">
      <w:pPr>
        <w:rPr>
          <w:spacing w:val="-2"/>
        </w:rPr>
      </w:pPr>
      <w:r>
        <w:t xml:space="preserve">By </w:t>
      </w:r>
      <w:r w:rsidR="004E4A22">
        <w:t>the</w:t>
      </w:r>
      <w:r w:rsidR="002A2D2E">
        <w:t xml:space="preserve"> </w:t>
      </w:r>
      <w:r w:rsidR="00187E1B">
        <w:t xml:space="preserve">Assistant </w:t>
      </w:r>
      <w:r w:rsidR="00BE71FE">
        <w:rPr>
          <w:spacing w:val="-2"/>
        </w:rPr>
        <w:t>Chief, Audio Division, Media Bureau:</w:t>
      </w:r>
    </w:p>
    <w:p w:rsidR="00BE71FE" w14:paraId="7EA5C3DC" w14:textId="77777777">
      <w:pPr>
        <w:rPr>
          <w:spacing w:val="-2"/>
        </w:rPr>
      </w:pPr>
    </w:p>
    <w:p w:rsidR="00130ABE" w:rsidRPr="00B62D98" w:rsidP="00130ABE" w14:paraId="5815C833" w14:textId="77777777">
      <w:pPr>
        <w:pStyle w:val="Heading1"/>
        <w:keepNext w:val="0"/>
        <w:suppressAutoHyphens w:val="0"/>
      </w:pPr>
      <w:r w:rsidRPr="00B62D98">
        <w:t>introduction</w:t>
      </w:r>
    </w:p>
    <w:p w:rsidR="00427A25" w:rsidP="004C5267" w14:paraId="299B2A0D" w14:textId="594F8020">
      <w:pPr>
        <w:pStyle w:val="ParaNum"/>
      </w:pPr>
      <w:r w:rsidRPr="00E03332">
        <w:t>We have before us</w:t>
      </w:r>
      <w:r w:rsidR="0092467F">
        <w:t xml:space="preserve"> </w:t>
      </w:r>
      <w:r w:rsidRPr="00E03332">
        <w:t xml:space="preserve">a </w:t>
      </w:r>
      <w:r w:rsidRPr="003160B9" w:rsidR="00140AD9">
        <w:rPr>
          <w:i/>
          <w:iCs/>
        </w:rPr>
        <w:t>Notice of Proposed Rulemaking and Order to Show Cause</w:t>
      </w:r>
      <w:r w:rsidRPr="003160B9" w:rsidR="0092467F">
        <w:rPr>
          <w:i/>
          <w:iCs/>
        </w:rPr>
        <w:t xml:space="preserve"> </w:t>
      </w:r>
      <w:r w:rsidR="0092467F">
        <w:t>(</w:t>
      </w:r>
      <w:r w:rsidRPr="003160B9" w:rsidR="0092467F">
        <w:rPr>
          <w:i/>
          <w:iCs/>
        </w:rPr>
        <w:t>NPRM</w:t>
      </w:r>
      <w:r w:rsidR="0092467F">
        <w:t>)</w:t>
      </w:r>
      <w:r>
        <w:rPr>
          <w:rStyle w:val="FootnoteReference"/>
        </w:rPr>
        <w:footnoteReference w:id="3"/>
      </w:r>
      <w:r w:rsidRPr="003160B9" w:rsidR="00140AD9">
        <w:rPr>
          <w:i/>
          <w:iCs/>
        </w:rPr>
        <w:t xml:space="preserve"> </w:t>
      </w:r>
      <w:r w:rsidR="0092467F">
        <w:t xml:space="preserve">issued </w:t>
      </w:r>
      <w:r w:rsidR="00993363">
        <w:t>in response to a petition for rulemaking (Second KRNR Petition for Rulemaking) filed by</w:t>
      </w:r>
      <w:r w:rsidR="0092467F">
        <w:t xml:space="preserve"> </w:t>
      </w:r>
      <w:r w:rsidRPr="00E03332">
        <w:t>B Plus Broadcasting, LLC</w:t>
      </w:r>
      <w:r w:rsidR="00541284">
        <w:t xml:space="preserve"> </w:t>
      </w:r>
      <w:r w:rsidRPr="00E03332">
        <w:t>(B Plus)</w:t>
      </w:r>
      <w:r w:rsidR="00601725">
        <w:t>, proposing</w:t>
      </w:r>
      <w:r w:rsidR="00993363">
        <w:t xml:space="preserve"> </w:t>
      </w:r>
      <w:r w:rsidR="00367F21">
        <w:t xml:space="preserve">the allotment  of </w:t>
      </w:r>
      <w:r w:rsidR="00B0314F">
        <w:t xml:space="preserve">FM </w:t>
      </w:r>
      <w:r w:rsidR="00367F21">
        <w:t xml:space="preserve">Channel 263A </w:t>
      </w:r>
      <w:r w:rsidR="00B0314F">
        <w:t>at Hamilton, Texas</w:t>
      </w:r>
      <w:r w:rsidR="00601725">
        <w:t>,</w:t>
      </w:r>
      <w:r w:rsidR="00B0314F">
        <w:t xml:space="preserve"> and </w:t>
      </w:r>
      <w:r w:rsidR="00732AAB">
        <w:t>modify</w:t>
      </w:r>
      <w:r w:rsidR="00E36C1D">
        <w:t>ing</w:t>
      </w:r>
      <w:r w:rsidR="00993363">
        <w:t xml:space="preserve"> the </w:t>
      </w:r>
      <w:r w:rsidR="003160B9">
        <w:t>license</w:t>
      </w:r>
      <w:r w:rsidR="005B6EC6">
        <w:t>d</w:t>
      </w:r>
      <w:r w:rsidR="009B4543">
        <w:t xml:space="preserve"> facilities</w:t>
      </w:r>
      <w:r w:rsidR="00993363">
        <w:t xml:space="preserve"> of </w:t>
      </w:r>
      <w:r w:rsidR="00D9350E">
        <w:t xml:space="preserve"> </w:t>
      </w:r>
      <w:r w:rsidR="009B4543">
        <w:t xml:space="preserve">Station </w:t>
      </w:r>
      <w:r w:rsidR="00D9350E">
        <w:t>KRNR(FM), Goldthwaite, Texas (KRNR)</w:t>
      </w:r>
      <w:r w:rsidR="00732AAB">
        <w:t xml:space="preserve"> and </w:t>
      </w:r>
      <w:r w:rsidR="009B4543">
        <w:t xml:space="preserve">Station </w:t>
      </w:r>
      <w:r w:rsidR="00732AAB">
        <w:t>KNUZ(FM), San Saba, Texas (KNUZ)</w:t>
      </w:r>
      <w:r w:rsidR="0092467F">
        <w:t xml:space="preserve">.  </w:t>
      </w:r>
      <w:r w:rsidR="00E00F16">
        <w:t xml:space="preserve">B Plus is the licensee of KRNR.  KNUZ is licensed to </w:t>
      </w:r>
      <w:r w:rsidR="00A41E4A">
        <w:rPr>
          <w:szCs w:val="22"/>
        </w:rPr>
        <w:t xml:space="preserve">S Content Marketing, LLC (S Content).  </w:t>
      </w:r>
      <w:r w:rsidRPr="00BE71FE" w:rsidR="00BE71FE">
        <w:t xml:space="preserve">For the reasons </w:t>
      </w:r>
      <w:r w:rsidR="006526C0">
        <w:t>discussed</w:t>
      </w:r>
      <w:r w:rsidRPr="00BE71FE" w:rsidR="00BE71FE">
        <w:t xml:space="preserve"> below, </w:t>
      </w:r>
      <w:r w:rsidRPr="003160B9" w:rsidR="006526C0">
        <w:rPr>
          <w:szCs w:val="22"/>
        </w:rPr>
        <w:t>we: (1) modify the KNUZ license to specify operation on Channel 291A in lieu of Channel 224A at San Saba, Texas; (2)</w:t>
      </w:r>
      <w:r w:rsidRPr="003160B9" w:rsidR="003160B9">
        <w:rPr>
          <w:i/>
          <w:iCs/>
          <w:szCs w:val="22"/>
        </w:rPr>
        <w:t xml:space="preserve"> </w:t>
      </w:r>
      <w:r w:rsidRPr="003160B9" w:rsidR="003160B9">
        <w:rPr>
          <w:szCs w:val="22"/>
        </w:rPr>
        <w:t>modify the KRNR license to specify Channel 224A in lieu of 263A at Goldthwaite, Texas;</w:t>
      </w:r>
      <w:r w:rsidR="007D6E13">
        <w:rPr>
          <w:szCs w:val="22"/>
        </w:rPr>
        <w:t xml:space="preserve"> (</w:t>
      </w:r>
      <w:r w:rsidR="00D405E1">
        <w:rPr>
          <w:szCs w:val="22"/>
        </w:rPr>
        <w:t>3</w:t>
      </w:r>
      <w:r w:rsidR="007D6E13">
        <w:rPr>
          <w:szCs w:val="22"/>
        </w:rPr>
        <w:t>)</w:t>
      </w:r>
      <w:r w:rsidRPr="003160B9" w:rsidR="003160B9">
        <w:rPr>
          <w:szCs w:val="22"/>
        </w:rPr>
        <w:t xml:space="preserve"> </w:t>
      </w:r>
      <w:r w:rsidRPr="003160B9" w:rsidR="00C26E6B">
        <w:rPr>
          <w:szCs w:val="22"/>
        </w:rPr>
        <w:t xml:space="preserve">grant the </w:t>
      </w:r>
      <w:r w:rsidR="00C26E6B">
        <w:rPr>
          <w:szCs w:val="22"/>
        </w:rPr>
        <w:t>above-captioned modification application, filed by B Plus on March 10, 2020 (</w:t>
      </w:r>
      <w:r w:rsidRPr="003160B9" w:rsidR="00C26E6B">
        <w:rPr>
          <w:szCs w:val="22"/>
        </w:rPr>
        <w:t>KRNR Modification Application</w:t>
      </w:r>
      <w:r w:rsidR="00C26E6B">
        <w:rPr>
          <w:szCs w:val="22"/>
        </w:rPr>
        <w:t>)</w:t>
      </w:r>
      <w:r w:rsidRPr="003160B9" w:rsidR="00C26E6B">
        <w:rPr>
          <w:szCs w:val="22"/>
        </w:rPr>
        <w:t xml:space="preserve">; </w:t>
      </w:r>
      <w:r w:rsidRPr="003160B9" w:rsidR="006526C0">
        <w:rPr>
          <w:szCs w:val="22"/>
        </w:rPr>
        <w:t>(</w:t>
      </w:r>
      <w:r w:rsidR="00D405E1">
        <w:rPr>
          <w:szCs w:val="22"/>
        </w:rPr>
        <w:t>4</w:t>
      </w:r>
      <w:r w:rsidRPr="003160B9" w:rsidR="006526C0">
        <w:rPr>
          <w:szCs w:val="22"/>
        </w:rPr>
        <w:t xml:space="preserve">) </w:t>
      </w:r>
      <w:r w:rsidRPr="003160B9" w:rsidR="00C26E6B">
        <w:rPr>
          <w:szCs w:val="22"/>
        </w:rPr>
        <w:t xml:space="preserve">dismiss the </w:t>
      </w:r>
      <w:r w:rsidR="00C26E6B">
        <w:rPr>
          <w:szCs w:val="22"/>
        </w:rPr>
        <w:t xml:space="preserve">above-captioned modification application, filed by </w:t>
      </w:r>
      <w:r w:rsidR="00A554A9">
        <w:rPr>
          <w:szCs w:val="22"/>
        </w:rPr>
        <w:t xml:space="preserve">S Content </w:t>
      </w:r>
      <w:r w:rsidR="00C26E6B">
        <w:rPr>
          <w:szCs w:val="22"/>
        </w:rPr>
        <w:t>o</w:t>
      </w:r>
      <w:r w:rsidRPr="00984E80" w:rsidR="00C26E6B">
        <w:rPr>
          <w:bCs/>
          <w:color w:val="000000"/>
          <w:szCs w:val="22"/>
        </w:rPr>
        <w:t>n March 8, 2021 (Second KNUZ Modification Application)</w:t>
      </w:r>
      <w:r w:rsidR="00D405E1">
        <w:rPr>
          <w:bCs/>
          <w:color w:val="000000"/>
          <w:szCs w:val="22"/>
        </w:rPr>
        <w:t>,</w:t>
      </w:r>
      <w:r w:rsidR="00C26E6B">
        <w:rPr>
          <w:bCs/>
          <w:color w:val="000000"/>
          <w:szCs w:val="22"/>
        </w:rPr>
        <w:t xml:space="preserve"> a</w:t>
      </w:r>
      <w:r w:rsidRPr="003160B9" w:rsidR="00C26E6B">
        <w:rPr>
          <w:szCs w:val="22"/>
        </w:rPr>
        <w:t>nd associated pleadings</w:t>
      </w:r>
      <w:r w:rsidR="009E1733">
        <w:rPr>
          <w:szCs w:val="22"/>
        </w:rPr>
        <w:t>;</w:t>
      </w:r>
      <w:r>
        <w:rPr>
          <w:rStyle w:val="FootnoteReference"/>
          <w:bCs/>
          <w:szCs w:val="22"/>
        </w:rPr>
        <w:footnoteReference w:id="4"/>
      </w:r>
      <w:r w:rsidR="00C26E6B">
        <w:rPr>
          <w:szCs w:val="22"/>
        </w:rPr>
        <w:t xml:space="preserve"> </w:t>
      </w:r>
      <w:r w:rsidR="00E46A07">
        <w:rPr>
          <w:szCs w:val="22"/>
        </w:rPr>
        <w:t xml:space="preserve">and </w:t>
      </w:r>
      <w:r w:rsidRPr="003160B9" w:rsidR="006526C0">
        <w:rPr>
          <w:szCs w:val="22"/>
        </w:rPr>
        <w:t>(</w:t>
      </w:r>
      <w:r w:rsidR="005873EB">
        <w:rPr>
          <w:szCs w:val="22"/>
        </w:rPr>
        <w:t>5</w:t>
      </w:r>
      <w:r w:rsidRPr="003160B9" w:rsidR="006526C0">
        <w:rPr>
          <w:szCs w:val="22"/>
        </w:rPr>
        <w:t xml:space="preserve">) create a new vacant </w:t>
      </w:r>
      <w:r w:rsidR="00D1666E">
        <w:rPr>
          <w:szCs w:val="22"/>
        </w:rPr>
        <w:t xml:space="preserve">FM </w:t>
      </w:r>
      <w:r w:rsidRPr="003160B9" w:rsidR="006526C0">
        <w:rPr>
          <w:szCs w:val="22"/>
        </w:rPr>
        <w:t>allotment on Channel 263A at Hamilton, Texas</w:t>
      </w:r>
      <w:r w:rsidR="00E46A07">
        <w:rPr>
          <w:szCs w:val="22"/>
        </w:rPr>
        <w:t>.</w:t>
      </w:r>
      <w:r w:rsidR="00C27BAE">
        <w:rPr>
          <w:szCs w:val="22"/>
        </w:rPr>
        <w:t xml:space="preserve"> </w:t>
      </w:r>
      <w:r w:rsidR="00C27BAE">
        <w:t xml:space="preserve"> </w:t>
      </w:r>
    </w:p>
    <w:p w:rsidR="00BE71FE" w:rsidP="00BE71FE" w14:paraId="1209C376" w14:textId="043D67CB">
      <w:pPr>
        <w:pStyle w:val="Heading1"/>
      </w:pPr>
      <w:bookmarkStart w:id="1" w:name="_Hlk72422816"/>
      <w:bookmarkStart w:id="2" w:name="_Hlk72486199"/>
      <w:r>
        <w:t>Background</w:t>
      </w:r>
    </w:p>
    <w:p w:rsidR="00807549" w:rsidRPr="006F563D" w:rsidP="004D0E27" w14:paraId="42C38F3E" w14:textId="45D2EAE4">
      <w:pPr>
        <w:pStyle w:val="ParaNum"/>
      </w:pPr>
      <w:r>
        <w:t xml:space="preserve">The </w:t>
      </w:r>
      <w:r w:rsidRPr="0077478F">
        <w:rPr>
          <w:i/>
          <w:iCs/>
        </w:rPr>
        <w:t>NPRM</w:t>
      </w:r>
      <w:r>
        <w:t xml:space="preserve"> </w:t>
      </w:r>
      <w:r w:rsidRPr="00310F41">
        <w:rPr>
          <w:szCs w:val="22"/>
        </w:rPr>
        <w:t>proposes to amend the FM Table of Allotments</w:t>
      </w:r>
      <w:r>
        <w:t xml:space="preserve"> by allotting </w:t>
      </w:r>
      <w:r>
        <w:t>Channel 263A at Hamilton, Texas</w:t>
      </w:r>
      <w:r w:rsidR="00C27BAE">
        <w:t>, as the community’s second loc</w:t>
      </w:r>
      <w:r w:rsidR="00232546">
        <w:t>al service</w:t>
      </w:r>
      <w:r w:rsidR="003109C6">
        <w:t xml:space="preserve">.  </w:t>
      </w:r>
      <w:r w:rsidRPr="0077478F" w:rsidR="003109C6">
        <w:rPr>
          <w:spacing w:val="-2"/>
          <w:szCs w:val="22"/>
        </w:rPr>
        <w:t xml:space="preserve">To accommodate the proposed </w:t>
      </w:r>
      <w:r w:rsidR="00ED2625">
        <w:rPr>
          <w:spacing w:val="-2"/>
          <w:szCs w:val="22"/>
        </w:rPr>
        <w:t>new</w:t>
      </w:r>
      <w:r w:rsidRPr="0077478F" w:rsidR="00ED2625">
        <w:rPr>
          <w:spacing w:val="-2"/>
          <w:szCs w:val="22"/>
        </w:rPr>
        <w:t xml:space="preserve"> </w:t>
      </w:r>
      <w:r w:rsidRPr="0077478F" w:rsidR="003109C6">
        <w:rPr>
          <w:spacing w:val="-2"/>
          <w:szCs w:val="22"/>
        </w:rPr>
        <w:t>Hamilton</w:t>
      </w:r>
      <w:r w:rsidR="006A7080">
        <w:rPr>
          <w:spacing w:val="-2"/>
          <w:szCs w:val="22"/>
        </w:rPr>
        <w:t xml:space="preserve"> </w:t>
      </w:r>
      <w:r w:rsidRPr="0077478F" w:rsidR="00E6749A">
        <w:rPr>
          <w:spacing w:val="-2"/>
          <w:szCs w:val="22"/>
        </w:rPr>
        <w:t>allotment</w:t>
      </w:r>
      <w:r w:rsidRPr="0077478F" w:rsidR="003109C6">
        <w:rPr>
          <w:spacing w:val="-2"/>
          <w:szCs w:val="22"/>
        </w:rPr>
        <w:t xml:space="preserve">, </w:t>
      </w:r>
      <w:r w:rsidRPr="0077478F" w:rsidR="00E6749A">
        <w:rPr>
          <w:spacing w:val="-2"/>
          <w:szCs w:val="22"/>
        </w:rPr>
        <w:t xml:space="preserve">we issued an </w:t>
      </w:r>
      <w:r w:rsidRPr="0077478F" w:rsidR="00E6749A">
        <w:rPr>
          <w:i/>
          <w:spacing w:val="-2"/>
          <w:szCs w:val="22"/>
        </w:rPr>
        <w:t xml:space="preserve">Order to Show Cause </w:t>
      </w:r>
      <w:r w:rsidRPr="0077478F" w:rsidR="00E6749A">
        <w:rPr>
          <w:iCs/>
          <w:spacing w:val="-2"/>
          <w:szCs w:val="22"/>
        </w:rPr>
        <w:t xml:space="preserve">to </w:t>
      </w:r>
      <w:r>
        <w:t xml:space="preserve">S Content </w:t>
      </w:r>
      <w:r w:rsidRPr="0077478F" w:rsidR="00E6749A">
        <w:rPr>
          <w:spacing w:val="-2"/>
          <w:szCs w:val="22"/>
        </w:rPr>
        <w:t>as to why its license for Station</w:t>
      </w:r>
      <w:r w:rsidRPr="0092467F">
        <w:t xml:space="preserve"> </w:t>
      </w:r>
      <w:r>
        <w:t>KNUZ</w:t>
      </w:r>
      <w:r w:rsidRPr="0092467F">
        <w:t xml:space="preserve"> should </w:t>
      </w:r>
      <w:r w:rsidRPr="0092467F">
        <w:t>not be modified to specify operation on Channel 291A in lieu of Channel 224A at San Saba, Texas</w:t>
      </w:r>
      <w:r>
        <w:t>.</w:t>
      </w:r>
      <w:r>
        <w:rPr>
          <w:rStyle w:val="FootnoteReference"/>
        </w:rPr>
        <w:footnoteReference w:id="5"/>
      </w:r>
      <w:r w:rsidR="006F563D">
        <w:t xml:space="preserve">  </w:t>
      </w:r>
      <w:r>
        <w:t xml:space="preserve"> </w:t>
      </w:r>
      <w:r w:rsidRPr="0077478F" w:rsidR="00FC09D0">
        <w:rPr>
          <w:spacing w:val="-2"/>
          <w:szCs w:val="22"/>
        </w:rPr>
        <w:t xml:space="preserve">Furthermore, to facilitate the allotment of Hamilton, </w:t>
      </w:r>
      <w:r w:rsidRPr="0077478F" w:rsidR="001078E7">
        <w:rPr>
          <w:spacing w:val="-2"/>
          <w:szCs w:val="22"/>
        </w:rPr>
        <w:t>B Plus</w:t>
      </w:r>
      <w:r w:rsidRPr="0077478F" w:rsidR="0077478F">
        <w:rPr>
          <w:spacing w:val="-2"/>
          <w:szCs w:val="22"/>
        </w:rPr>
        <w:t xml:space="preserve"> proposes to operate </w:t>
      </w:r>
      <w:r w:rsidR="00E00F16">
        <w:rPr>
          <w:spacing w:val="-2"/>
          <w:szCs w:val="22"/>
        </w:rPr>
        <w:t xml:space="preserve">KRNR </w:t>
      </w:r>
      <w:r w:rsidRPr="0077478F" w:rsidR="0077478F">
        <w:rPr>
          <w:spacing w:val="-2"/>
          <w:szCs w:val="22"/>
        </w:rPr>
        <w:t xml:space="preserve">on Channel 224A </w:t>
      </w:r>
      <w:r w:rsidR="006F563D">
        <w:rPr>
          <w:spacing w:val="-2"/>
          <w:szCs w:val="22"/>
        </w:rPr>
        <w:t xml:space="preserve">in lieu of Channel </w:t>
      </w:r>
      <w:r w:rsidRPr="0077478F" w:rsidR="0077478F">
        <w:rPr>
          <w:spacing w:val="-2"/>
          <w:szCs w:val="22"/>
        </w:rPr>
        <w:t>263A,</w:t>
      </w:r>
      <w:r w:rsidR="0077478F">
        <w:rPr>
          <w:spacing w:val="-2"/>
          <w:szCs w:val="22"/>
        </w:rPr>
        <w:t xml:space="preserve"> </w:t>
      </w:r>
      <w:r w:rsidRPr="0077478F" w:rsidR="0077478F">
        <w:rPr>
          <w:bCs/>
          <w:color w:val="000000"/>
          <w:szCs w:val="22"/>
        </w:rPr>
        <w:t>which is currently reserved for KNUZ.</w:t>
      </w:r>
      <w:r>
        <w:rPr>
          <w:rStyle w:val="FootnoteReference"/>
          <w:bCs/>
          <w:szCs w:val="22"/>
        </w:rPr>
        <w:footnoteReference w:id="6"/>
      </w:r>
      <w:r w:rsidRPr="0077478F" w:rsidR="0077478F">
        <w:rPr>
          <w:bCs/>
          <w:color w:val="000000"/>
          <w:szCs w:val="22"/>
        </w:rPr>
        <w:t xml:space="preserve">  S Content never operated KNUZ on Channel 224</w:t>
      </w:r>
      <w:r w:rsidR="0077478F">
        <w:rPr>
          <w:bCs/>
          <w:color w:val="000000"/>
          <w:szCs w:val="22"/>
        </w:rPr>
        <w:t>A</w:t>
      </w:r>
      <w:r w:rsidRPr="0077478F" w:rsidR="0077478F">
        <w:rPr>
          <w:bCs/>
          <w:color w:val="000000"/>
          <w:szCs w:val="22"/>
        </w:rPr>
        <w:t xml:space="preserve"> but continued to use its former channel, Channel 291A.</w:t>
      </w:r>
      <w:r>
        <w:rPr>
          <w:rStyle w:val="FootnoteReference"/>
          <w:bCs/>
          <w:color w:val="000000"/>
          <w:szCs w:val="22"/>
        </w:rPr>
        <w:footnoteReference w:id="7"/>
      </w:r>
      <w:r w:rsidRPr="0077478F" w:rsidR="0077478F">
        <w:rPr>
          <w:bCs/>
          <w:color w:val="000000"/>
          <w:szCs w:val="22"/>
        </w:rPr>
        <w:t xml:space="preserve">  </w:t>
      </w:r>
      <w:r w:rsidRPr="0077478F" w:rsidR="0077478F">
        <w:rPr>
          <w:szCs w:val="22"/>
        </w:rPr>
        <w:t xml:space="preserve">B Plus </w:t>
      </w:r>
      <w:r w:rsidRPr="0077478F" w:rsidR="00232546">
        <w:rPr>
          <w:szCs w:val="22"/>
        </w:rPr>
        <w:t>filed comments supporting the allotment change proposed in the</w:t>
      </w:r>
      <w:r w:rsidRPr="0077478F" w:rsidR="000348D7">
        <w:rPr>
          <w:szCs w:val="22"/>
        </w:rPr>
        <w:t xml:space="preserve"> </w:t>
      </w:r>
      <w:r w:rsidRPr="00DE2975" w:rsidR="000348D7">
        <w:rPr>
          <w:i/>
          <w:iCs/>
          <w:szCs w:val="22"/>
        </w:rPr>
        <w:t>NPRM</w:t>
      </w:r>
      <w:r w:rsidRPr="0077478F" w:rsidR="00232546">
        <w:rPr>
          <w:szCs w:val="22"/>
        </w:rPr>
        <w:t xml:space="preserve">.  No other comments were received.  </w:t>
      </w:r>
    </w:p>
    <w:p w:rsidR="00427A25" w:rsidRPr="003160B9" w:rsidP="004C5267" w14:paraId="1F21D4C6" w14:textId="5626F6EB">
      <w:pPr>
        <w:pStyle w:val="ParaNum"/>
      </w:pPr>
      <w:bookmarkStart w:id="3" w:name="_Hlk72486263"/>
      <w:r w:rsidRPr="001078C4">
        <w:rPr>
          <w:bCs/>
          <w:color w:val="000000"/>
          <w:szCs w:val="22"/>
        </w:rPr>
        <w:t xml:space="preserve">B Plus argues that </w:t>
      </w:r>
      <w:r w:rsidRPr="001078C4" w:rsidR="00DC43D4">
        <w:rPr>
          <w:bCs/>
          <w:color w:val="000000"/>
          <w:szCs w:val="22"/>
        </w:rPr>
        <w:t>channel re-assignment</w:t>
      </w:r>
      <w:r w:rsidRPr="001078C4">
        <w:rPr>
          <w:bCs/>
          <w:color w:val="000000"/>
          <w:szCs w:val="22"/>
        </w:rPr>
        <w:t xml:space="preserve"> </w:t>
      </w:r>
      <w:r w:rsidRPr="001078C4" w:rsidR="00F865C7">
        <w:rPr>
          <w:bCs/>
          <w:color w:val="000000"/>
          <w:szCs w:val="22"/>
        </w:rPr>
        <w:t xml:space="preserve">in this case </w:t>
      </w:r>
      <w:r w:rsidRPr="001078C4">
        <w:rPr>
          <w:bCs/>
          <w:color w:val="000000"/>
          <w:szCs w:val="22"/>
        </w:rPr>
        <w:t>would result in a more “fair, efficient and equitable” distribution of radio service</w:t>
      </w:r>
      <w:r>
        <w:t>.</w:t>
      </w:r>
      <w:r>
        <w:rPr>
          <w:rStyle w:val="FootnoteReference"/>
        </w:rPr>
        <w:footnoteReference w:id="8"/>
      </w:r>
      <w:r>
        <w:t xml:space="preserve">  Specifically, B Plus states </w:t>
      </w:r>
      <w:r w:rsidR="00087349">
        <w:t xml:space="preserve">the allotment of Channel 263A at Hamilton, Texas </w:t>
      </w:r>
      <w:r w:rsidR="00DC43D4">
        <w:t xml:space="preserve">would </w:t>
      </w:r>
      <w:r w:rsidR="00F865C7">
        <w:t>result in</w:t>
      </w:r>
      <w:r w:rsidR="00836298">
        <w:t xml:space="preserve"> a preferential arrangement of allotments because it would provide a second local service </w:t>
      </w:r>
      <w:r w:rsidRPr="001078C4" w:rsidR="00B01369">
        <w:rPr>
          <w:bCs/>
          <w:color w:val="000000"/>
          <w:szCs w:val="22"/>
        </w:rPr>
        <w:t xml:space="preserve">(and first </w:t>
      </w:r>
      <w:r w:rsidRPr="001078C4" w:rsidR="00C9429C">
        <w:rPr>
          <w:bCs/>
          <w:color w:val="000000"/>
          <w:szCs w:val="22"/>
        </w:rPr>
        <w:t>nighttime</w:t>
      </w:r>
      <w:r w:rsidRPr="001078C4" w:rsidR="00B01369">
        <w:rPr>
          <w:bCs/>
          <w:color w:val="000000"/>
          <w:szCs w:val="22"/>
        </w:rPr>
        <w:t xml:space="preserve"> l</w:t>
      </w:r>
      <w:r w:rsidRPr="001078C4" w:rsidR="00F14F24">
        <w:rPr>
          <w:bCs/>
          <w:color w:val="000000"/>
          <w:szCs w:val="22"/>
        </w:rPr>
        <w:t xml:space="preserve">ocal </w:t>
      </w:r>
      <w:r w:rsidRPr="001078C4" w:rsidR="00B01369">
        <w:rPr>
          <w:bCs/>
          <w:color w:val="000000"/>
          <w:szCs w:val="22"/>
        </w:rPr>
        <w:t xml:space="preserve">service) </w:t>
      </w:r>
      <w:r w:rsidR="00B01369">
        <w:t>to</w:t>
      </w:r>
      <w:r w:rsidR="00836298">
        <w:t xml:space="preserve"> Hamilton, </w:t>
      </w:r>
      <w:r w:rsidRPr="001078C4" w:rsidR="00836298">
        <w:rPr>
          <w:bCs/>
          <w:color w:val="000000"/>
          <w:szCs w:val="22"/>
        </w:rPr>
        <w:t>Texas</w:t>
      </w:r>
      <w:r w:rsidRPr="001078C4" w:rsidR="00B01369">
        <w:rPr>
          <w:bCs/>
          <w:color w:val="000000"/>
          <w:szCs w:val="22"/>
        </w:rPr>
        <w:t>, a licensable community with a population over 3,000.</w:t>
      </w:r>
      <w:r>
        <w:rPr>
          <w:rStyle w:val="FootnoteReference"/>
        </w:rPr>
        <w:footnoteReference w:id="9"/>
      </w:r>
      <w:r w:rsidR="00836298">
        <w:t xml:space="preserve">  In addition,</w:t>
      </w:r>
      <w:r w:rsidR="00F14F24">
        <w:t xml:space="preserve"> B Plus </w:t>
      </w:r>
      <w:r w:rsidR="00EB4CE8">
        <w:t>asserts</w:t>
      </w:r>
      <w:r w:rsidR="00F14F24">
        <w:t>,</w:t>
      </w:r>
      <w:r w:rsidR="00836298">
        <w:t xml:space="preserve"> </w:t>
      </w:r>
      <w:r w:rsidRPr="001078C4">
        <w:rPr>
          <w:bCs/>
          <w:color w:val="000000"/>
          <w:szCs w:val="22"/>
        </w:rPr>
        <w:t>KRNR</w:t>
      </w:r>
      <w:r w:rsidR="00D94AE2">
        <w:rPr>
          <w:bCs/>
          <w:color w:val="000000"/>
          <w:szCs w:val="22"/>
        </w:rPr>
        <w:t>, as modified,</w:t>
      </w:r>
      <w:r w:rsidR="00087349">
        <w:rPr>
          <w:bCs/>
          <w:color w:val="000000"/>
          <w:szCs w:val="22"/>
        </w:rPr>
        <w:t xml:space="preserve"> </w:t>
      </w:r>
      <w:r w:rsidRPr="001078C4">
        <w:rPr>
          <w:bCs/>
          <w:color w:val="000000"/>
          <w:szCs w:val="22"/>
        </w:rPr>
        <w:t xml:space="preserve">would cover 63 more people with its 60 </w:t>
      </w:r>
      <w:r w:rsidRPr="001078C4">
        <w:rPr>
          <w:bCs/>
          <w:color w:val="000000"/>
          <w:szCs w:val="22"/>
        </w:rPr>
        <w:t>dBu</w:t>
      </w:r>
      <w:r w:rsidRPr="001078C4">
        <w:rPr>
          <w:bCs/>
          <w:color w:val="000000"/>
          <w:szCs w:val="22"/>
        </w:rPr>
        <w:t xml:space="preserve"> signal contour on Channel 224A than on Channel 263A and would provide </w:t>
      </w:r>
      <w:r w:rsidRPr="001078C4" w:rsidR="00F14F24">
        <w:rPr>
          <w:bCs/>
          <w:color w:val="000000"/>
          <w:szCs w:val="22"/>
        </w:rPr>
        <w:t xml:space="preserve">a new second </w:t>
      </w:r>
      <w:r w:rsidRPr="001078C4">
        <w:rPr>
          <w:bCs/>
          <w:color w:val="000000"/>
          <w:szCs w:val="22"/>
        </w:rPr>
        <w:t>service to 246 people in a “gr</w:t>
      </w:r>
      <w:r w:rsidRPr="001078C4" w:rsidR="0031292A">
        <w:rPr>
          <w:bCs/>
          <w:color w:val="000000"/>
          <w:szCs w:val="22"/>
        </w:rPr>
        <w:t>a</w:t>
      </w:r>
      <w:r w:rsidRPr="001078C4">
        <w:rPr>
          <w:bCs/>
          <w:color w:val="000000"/>
          <w:szCs w:val="22"/>
        </w:rPr>
        <w:t>y area” (i.e., an area having only one other reception service).</w:t>
      </w:r>
      <w:r>
        <w:rPr>
          <w:rStyle w:val="FootnoteReference"/>
          <w:bCs/>
          <w:szCs w:val="22"/>
        </w:rPr>
        <w:footnoteReference w:id="10"/>
      </w:r>
      <w:r w:rsidRPr="001078C4">
        <w:rPr>
          <w:bCs/>
          <w:color w:val="000000"/>
          <w:szCs w:val="22"/>
        </w:rPr>
        <w:t xml:space="preserve"> </w:t>
      </w:r>
      <w:r w:rsidRPr="001078C4" w:rsidR="00B71AEF">
        <w:rPr>
          <w:bCs/>
          <w:color w:val="000000"/>
          <w:szCs w:val="22"/>
        </w:rPr>
        <w:t xml:space="preserve"> </w:t>
      </w:r>
      <w:r w:rsidRPr="001078C4">
        <w:rPr>
          <w:bCs/>
          <w:color w:val="000000"/>
          <w:szCs w:val="22"/>
        </w:rPr>
        <w:t xml:space="preserve">In contrast, according to B Plus, the </w:t>
      </w:r>
      <w:r w:rsidRPr="001078C4" w:rsidR="00B71AEF">
        <w:rPr>
          <w:bCs/>
          <w:color w:val="000000"/>
          <w:szCs w:val="22"/>
        </w:rPr>
        <w:t>proposed KNUZ facility</w:t>
      </w:r>
      <w:r w:rsidRPr="001078C4">
        <w:rPr>
          <w:bCs/>
          <w:color w:val="000000"/>
          <w:szCs w:val="22"/>
        </w:rPr>
        <w:t xml:space="preserve"> would provide 60 </w:t>
      </w:r>
      <w:r w:rsidRPr="001078C4">
        <w:rPr>
          <w:bCs/>
          <w:color w:val="000000"/>
          <w:szCs w:val="22"/>
        </w:rPr>
        <w:t>dBu</w:t>
      </w:r>
      <w:r w:rsidRPr="001078C4">
        <w:rPr>
          <w:bCs/>
          <w:color w:val="000000"/>
          <w:szCs w:val="22"/>
        </w:rPr>
        <w:t xml:space="preserve"> coverage to an additional 559 people on Channel 224A, only 8 </w:t>
      </w:r>
      <w:r w:rsidRPr="001078C4" w:rsidR="006B3D7F">
        <w:rPr>
          <w:bCs/>
          <w:color w:val="000000"/>
          <w:szCs w:val="22"/>
        </w:rPr>
        <w:t>o</w:t>
      </w:r>
      <w:r w:rsidRPr="001078C4">
        <w:rPr>
          <w:bCs/>
          <w:color w:val="000000"/>
          <w:szCs w:val="22"/>
        </w:rPr>
        <w:t>f which reside in a gr</w:t>
      </w:r>
      <w:r w:rsidRPr="001078C4" w:rsidR="0031292A">
        <w:rPr>
          <w:bCs/>
          <w:color w:val="000000"/>
          <w:szCs w:val="22"/>
        </w:rPr>
        <w:t>a</w:t>
      </w:r>
      <w:r w:rsidRPr="001078C4">
        <w:rPr>
          <w:bCs/>
          <w:color w:val="000000"/>
          <w:szCs w:val="22"/>
        </w:rPr>
        <w:t>y area.</w:t>
      </w:r>
      <w:r>
        <w:rPr>
          <w:rStyle w:val="FootnoteReference"/>
          <w:bCs/>
          <w:szCs w:val="22"/>
        </w:rPr>
        <w:footnoteReference w:id="11"/>
      </w:r>
      <w:r w:rsidRPr="001078C4">
        <w:rPr>
          <w:bCs/>
          <w:color w:val="000000"/>
          <w:szCs w:val="22"/>
        </w:rPr>
        <w:t xml:space="preserve">  B Plus also argues that S Content’s failure to construct </w:t>
      </w:r>
      <w:r w:rsidR="00087349">
        <w:rPr>
          <w:bCs/>
          <w:color w:val="000000"/>
          <w:szCs w:val="22"/>
        </w:rPr>
        <w:t xml:space="preserve">the facility </w:t>
      </w:r>
      <w:r w:rsidRPr="001078C4">
        <w:rPr>
          <w:bCs/>
          <w:color w:val="000000"/>
          <w:szCs w:val="22"/>
        </w:rPr>
        <w:t>on Channel 224A</w:t>
      </w:r>
      <w:r w:rsidRPr="001078C4">
        <w:rPr>
          <w:bCs/>
          <w:i/>
          <w:iCs/>
          <w:color w:val="000000"/>
          <w:szCs w:val="22"/>
        </w:rPr>
        <w:t xml:space="preserve"> </w:t>
      </w:r>
      <w:r w:rsidRPr="001078C4">
        <w:rPr>
          <w:bCs/>
          <w:color w:val="000000"/>
          <w:szCs w:val="22"/>
        </w:rPr>
        <w:t>militates in favor of modifying the KNUZ license to remain on Channel 291A</w:t>
      </w:r>
      <w:r w:rsidRPr="001078C4" w:rsidR="00F14F24">
        <w:rPr>
          <w:bCs/>
          <w:color w:val="000000"/>
          <w:szCs w:val="22"/>
        </w:rPr>
        <w:t xml:space="preserve"> to</w:t>
      </w:r>
      <w:r w:rsidRPr="001078C4" w:rsidR="000C0E3A">
        <w:rPr>
          <w:bCs/>
          <w:color w:val="000000"/>
          <w:szCs w:val="22"/>
        </w:rPr>
        <w:t xml:space="preserve"> prevent “spectrum warehousing” of both channels</w:t>
      </w:r>
      <w:r w:rsidRPr="001078C4">
        <w:rPr>
          <w:bCs/>
          <w:color w:val="000000"/>
          <w:szCs w:val="22"/>
        </w:rPr>
        <w:t>.</w:t>
      </w:r>
      <w:r>
        <w:rPr>
          <w:rStyle w:val="FootnoteReference"/>
          <w:bCs/>
          <w:szCs w:val="22"/>
        </w:rPr>
        <w:footnoteReference w:id="12"/>
      </w:r>
      <w:r w:rsidRPr="001078C4">
        <w:rPr>
          <w:bCs/>
          <w:color w:val="000000"/>
          <w:szCs w:val="22"/>
        </w:rPr>
        <w:t xml:space="preserve">  </w:t>
      </w:r>
      <w:r>
        <w:t xml:space="preserve">B Plus also </w:t>
      </w:r>
      <w:r w:rsidR="00F14F24">
        <w:t xml:space="preserve">cites to Commission precedent that favors </w:t>
      </w:r>
      <w:r>
        <w:t>the establishment of a new local service over the modification of an existing facility.</w:t>
      </w:r>
      <w:r>
        <w:rPr>
          <w:rStyle w:val="FootnoteReference"/>
        </w:rPr>
        <w:footnoteReference w:id="13"/>
      </w:r>
      <w:r>
        <w:t xml:space="preserve">  </w:t>
      </w:r>
      <w:r w:rsidRPr="001078C4">
        <w:rPr>
          <w:bCs/>
          <w:color w:val="000000"/>
          <w:szCs w:val="22"/>
        </w:rPr>
        <w:t xml:space="preserve">For these reasons, B Plus concludes, </w:t>
      </w:r>
      <w:r w:rsidR="007314AB">
        <w:rPr>
          <w:bCs/>
          <w:color w:val="000000"/>
          <w:szCs w:val="22"/>
        </w:rPr>
        <w:t>that the proposed changes</w:t>
      </w:r>
      <w:r w:rsidRPr="001078C4" w:rsidR="00F865C7">
        <w:rPr>
          <w:bCs/>
          <w:color w:val="000000"/>
          <w:szCs w:val="22"/>
        </w:rPr>
        <w:t xml:space="preserve"> </w:t>
      </w:r>
      <w:r w:rsidR="00807549">
        <w:rPr>
          <w:bCs/>
          <w:color w:val="000000"/>
          <w:szCs w:val="22"/>
        </w:rPr>
        <w:t xml:space="preserve">would be </w:t>
      </w:r>
      <w:r w:rsidRPr="001078C4">
        <w:rPr>
          <w:bCs/>
          <w:color w:val="000000"/>
          <w:szCs w:val="22"/>
        </w:rPr>
        <w:t xml:space="preserve"> a preferential arrangement of allotments as compared to KNUZ’s </w:t>
      </w:r>
      <w:r w:rsidRPr="001078C4" w:rsidR="00F14F24">
        <w:rPr>
          <w:bCs/>
          <w:color w:val="000000"/>
          <w:szCs w:val="22"/>
        </w:rPr>
        <w:t xml:space="preserve">reserved allotment </w:t>
      </w:r>
      <w:r w:rsidRPr="001078C4">
        <w:rPr>
          <w:bCs/>
          <w:color w:val="000000"/>
          <w:szCs w:val="22"/>
        </w:rPr>
        <w:t>on Channel 224A.</w:t>
      </w:r>
      <w:r>
        <w:rPr>
          <w:rStyle w:val="FootnoteReference"/>
          <w:bCs/>
          <w:szCs w:val="22"/>
        </w:rPr>
        <w:footnoteReference w:id="14"/>
      </w:r>
      <w:r w:rsidRPr="001078C4">
        <w:rPr>
          <w:bCs/>
          <w:color w:val="000000"/>
          <w:szCs w:val="22"/>
        </w:rPr>
        <w:t xml:space="preserve"> </w:t>
      </w:r>
    </w:p>
    <w:p w:rsidR="00130ABE" w:rsidP="004559D1" w14:paraId="7C8148A6" w14:textId="7F810F8D">
      <w:pPr>
        <w:pStyle w:val="Heading1"/>
      </w:pPr>
      <w:r>
        <w:t>Discussion</w:t>
      </w:r>
    </w:p>
    <w:bookmarkEnd w:id="1"/>
    <w:bookmarkEnd w:id="2"/>
    <w:bookmarkEnd w:id="3"/>
    <w:p w:rsidR="00B63CC8" w:rsidRPr="00E05CFC" w:rsidP="00F75F1C" w14:paraId="6E697F23" w14:textId="14ED6284">
      <w:pPr>
        <w:pStyle w:val="ParaNum"/>
        <w:rPr>
          <w:snapToGrid/>
          <w:color w:val="000000"/>
          <w:kern w:val="0"/>
          <w:sz w:val="24"/>
          <w:szCs w:val="24"/>
        </w:rPr>
      </w:pPr>
      <w:r w:rsidRPr="00E05CFC">
        <w:rPr>
          <w:szCs w:val="22"/>
        </w:rPr>
        <w:t xml:space="preserve">Section 316(a) of the </w:t>
      </w:r>
      <w:r w:rsidRPr="009F2562">
        <w:t>Communications Act of 1934, as amended</w:t>
      </w:r>
      <w:r w:rsidRPr="00E05CFC">
        <w:rPr>
          <w:szCs w:val="22"/>
        </w:rPr>
        <w:t xml:space="preserve">, (Act) </w:t>
      </w:r>
      <w:r w:rsidRPr="00E05CFC">
        <w:rPr>
          <w:szCs w:val="22"/>
        </w:rPr>
        <w:t xml:space="preserve">permits us to </w:t>
      </w:r>
      <w:r w:rsidRPr="00E05CFC">
        <w:rPr>
          <w:color w:val="000000"/>
          <w:szCs w:val="22"/>
        </w:rPr>
        <w:t>modify</w:t>
      </w:r>
      <w:r w:rsidRPr="00E05CFC">
        <w:rPr>
          <w:szCs w:val="22"/>
        </w:rPr>
        <w:t xml:space="preserve"> the license or construction permit if such action is in the public interest.</w:t>
      </w:r>
      <w:r>
        <w:rPr>
          <w:rStyle w:val="FootnoteReference"/>
          <w:sz w:val="22"/>
          <w:szCs w:val="22"/>
        </w:rPr>
        <w:footnoteReference w:id="15"/>
      </w:r>
      <w:r w:rsidRPr="00E05CFC">
        <w:rPr>
          <w:szCs w:val="22"/>
        </w:rPr>
        <w:t xml:space="preserve">  </w:t>
      </w:r>
      <w:r w:rsidRPr="00E05CFC" w:rsidR="00836298">
        <w:rPr>
          <w:szCs w:val="22"/>
        </w:rPr>
        <w:t xml:space="preserve">In this case, </w:t>
      </w:r>
      <w:r w:rsidRPr="00E05CFC">
        <w:rPr>
          <w:szCs w:val="22"/>
        </w:rPr>
        <w:t>modifying</w:t>
      </w:r>
      <w:r w:rsidR="00427A25">
        <w:rPr>
          <w:szCs w:val="22"/>
        </w:rPr>
        <w:t xml:space="preserve"> the</w:t>
      </w:r>
      <w:r w:rsidRPr="00E05CFC">
        <w:rPr>
          <w:szCs w:val="22"/>
        </w:rPr>
        <w:t xml:space="preserve"> KNUZ license to specify </w:t>
      </w:r>
      <w:r w:rsidRPr="00E05CFC" w:rsidR="00F34F0A">
        <w:rPr>
          <w:szCs w:val="22"/>
        </w:rPr>
        <w:t>Channel 291A</w:t>
      </w:r>
      <w:r w:rsidRPr="00E05CFC" w:rsidR="00030646">
        <w:rPr>
          <w:szCs w:val="22"/>
        </w:rPr>
        <w:t>, San Saba</w:t>
      </w:r>
      <w:r w:rsidRPr="00E05CFC" w:rsidR="00FB2443">
        <w:rPr>
          <w:szCs w:val="22"/>
        </w:rPr>
        <w:t>,</w:t>
      </w:r>
      <w:r w:rsidRPr="00E05CFC" w:rsidR="00F34F0A">
        <w:rPr>
          <w:szCs w:val="22"/>
        </w:rPr>
        <w:t xml:space="preserve"> would accommodate</w:t>
      </w:r>
      <w:r w:rsidR="00E42C52">
        <w:rPr>
          <w:szCs w:val="22"/>
        </w:rPr>
        <w:t xml:space="preserve"> the allotment of </w:t>
      </w:r>
      <w:r w:rsidRPr="00E05CFC" w:rsidR="00F34F0A">
        <w:rPr>
          <w:szCs w:val="22"/>
        </w:rPr>
        <w:t xml:space="preserve"> Channel </w:t>
      </w:r>
      <w:r w:rsidRPr="00E05CFC" w:rsidR="00F34F0A">
        <w:rPr>
          <w:szCs w:val="22"/>
        </w:rPr>
        <w:t xml:space="preserve">263A </w:t>
      </w:r>
      <w:r w:rsidR="00E42C52">
        <w:rPr>
          <w:szCs w:val="22"/>
        </w:rPr>
        <w:t xml:space="preserve">at </w:t>
      </w:r>
      <w:r w:rsidRPr="00E05CFC" w:rsidR="00F34F0A">
        <w:rPr>
          <w:szCs w:val="22"/>
        </w:rPr>
        <w:t>Hamilton, Texas</w:t>
      </w:r>
      <w:r w:rsidR="00DE38EC">
        <w:rPr>
          <w:szCs w:val="22"/>
        </w:rPr>
        <w:t xml:space="preserve"> as the community</w:t>
      </w:r>
      <w:r w:rsidR="00C654F0">
        <w:rPr>
          <w:szCs w:val="22"/>
        </w:rPr>
        <w:t>’s</w:t>
      </w:r>
      <w:r w:rsidR="00DE38EC">
        <w:rPr>
          <w:szCs w:val="22"/>
        </w:rPr>
        <w:t xml:space="preserve"> second local service</w:t>
      </w:r>
      <w:r w:rsidRPr="00E05CFC" w:rsidR="00F34F0A">
        <w:rPr>
          <w:szCs w:val="22"/>
        </w:rPr>
        <w:t>.</w:t>
      </w:r>
      <w:r>
        <w:rPr>
          <w:rStyle w:val="FootnoteReference"/>
          <w:szCs w:val="22"/>
        </w:rPr>
        <w:footnoteReference w:id="16"/>
      </w:r>
      <w:r w:rsidRPr="00E05CFC" w:rsidR="00F34F0A">
        <w:rPr>
          <w:szCs w:val="22"/>
        </w:rPr>
        <w:t xml:space="preserve">  </w:t>
      </w:r>
      <w:r w:rsidR="003801C1">
        <w:rPr>
          <w:szCs w:val="22"/>
        </w:rPr>
        <w:t xml:space="preserve">In addition, </w:t>
      </w:r>
      <w:r w:rsidRPr="00E05CFC" w:rsidR="00E05CFC">
        <w:rPr>
          <w:szCs w:val="22"/>
        </w:rPr>
        <w:t xml:space="preserve">B Plus states that its proposal </w:t>
      </w:r>
      <w:r w:rsidR="003801C1">
        <w:rPr>
          <w:szCs w:val="22"/>
        </w:rPr>
        <w:t xml:space="preserve">will </w:t>
      </w:r>
      <w:r w:rsidRPr="00E05CFC" w:rsidR="00E05CFC">
        <w:rPr>
          <w:szCs w:val="22"/>
        </w:rPr>
        <w:t xml:space="preserve">provide </w:t>
      </w:r>
      <w:r w:rsidRPr="00E05CFC" w:rsidR="00E05CFC">
        <w:rPr>
          <w:bCs/>
          <w:color w:val="000000"/>
          <w:szCs w:val="22"/>
        </w:rPr>
        <w:t>a new second service to 246 people in a “gray area.”</w:t>
      </w:r>
      <w:r w:rsidRPr="00E05CFC" w:rsidR="00E05CFC">
        <w:rPr>
          <w:szCs w:val="22"/>
        </w:rPr>
        <w:t xml:space="preserve">  </w:t>
      </w:r>
      <w:r w:rsidR="003801C1">
        <w:rPr>
          <w:szCs w:val="22"/>
        </w:rPr>
        <w:t xml:space="preserve">A </w:t>
      </w:r>
      <w:r w:rsidRPr="00E05CFC" w:rsidR="00E05CFC">
        <w:rPr>
          <w:szCs w:val="22"/>
        </w:rPr>
        <w:t xml:space="preserve">staff engineering analysis reveals that Channel 263A can be allotted to Hamilton in conformity with the Rules at reference coordinates </w:t>
      </w:r>
      <w:r w:rsidRPr="00E05CFC" w:rsidR="00E05CFC">
        <w:rPr>
          <w:color w:val="000000"/>
          <w:szCs w:val="22"/>
        </w:rPr>
        <w:t>31-39-48.1 NL and 98-21-29.4 WL.</w:t>
      </w:r>
      <w:r>
        <w:rPr>
          <w:rStyle w:val="FootnoteReference"/>
          <w:sz w:val="22"/>
          <w:szCs w:val="22"/>
        </w:rPr>
        <w:footnoteReference w:id="17"/>
      </w:r>
      <w:r w:rsidRPr="00E05CFC" w:rsidR="00E05CFC">
        <w:rPr>
          <w:color w:val="000000"/>
          <w:szCs w:val="22"/>
        </w:rPr>
        <w:t xml:space="preserve">  </w:t>
      </w:r>
      <w:r w:rsidR="00D405E1">
        <w:rPr>
          <w:color w:val="000000"/>
          <w:szCs w:val="22"/>
        </w:rPr>
        <w:t>A</w:t>
      </w:r>
      <w:r w:rsidRPr="00E05CFC" w:rsidR="00E05CFC">
        <w:rPr>
          <w:szCs w:val="22"/>
        </w:rPr>
        <w:t xml:space="preserve">s required by the Commission’s </w:t>
      </w:r>
      <w:r w:rsidRPr="00E05CFC" w:rsidR="00E05CFC">
        <w:rPr>
          <w:i/>
          <w:szCs w:val="22"/>
        </w:rPr>
        <w:t xml:space="preserve">Circleville </w:t>
      </w:r>
      <w:r w:rsidRPr="00E05CFC" w:rsidR="00E05CFC">
        <w:rPr>
          <w:szCs w:val="22"/>
        </w:rPr>
        <w:t>policy, B Plus commits to reimbursing S Content for the reasonable costs incurred in connection with the proposed channel change.</w:t>
      </w:r>
      <w:r>
        <w:rPr>
          <w:rStyle w:val="FootnoteReference"/>
          <w:sz w:val="22"/>
          <w:szCs w:val="22"/>
        </w:rPr>
        <w:footnoteReference w:id="18"/>
      </w:r>
      <w:r w:rsidRPr="00E05CFC" w:rsidR="00E05CFC">
        <w:rPr>
          <w:szCs w:val="22"/>
        </w:rPr>
        <w:t xml:space="preserve">  </w:t>
      </w:r>
    </w:p>
    <w:p w:rsidR="00427A25" w:rsidRPr="00427A25" w:rsidP="00F15288" w14:paraId="1B4A4931" w14:textId="5D4EABFA">
      <w:pPr>
        <w:pStyle w:val="ParaNum"/>
      </w:pPr>
      <w:r>
        <w:rPr>
          <w:szCs w:val="22"/>
        </w:rPr>
        <w:t xml:space="preserve">To accommodate the creation of a new FM station at Hamilton, Texas, we conclude </w:t>
      </w:r>
      <w:r w:rsidRPr="009E284B" w:rsidR="00280A64">
        <w:rPr>
          <w:szCs w:val="22"/>
        </w:rPr>
        <w:t xml:space="preserve">that the public interest would be served by </w:t>
      </w:r>
      <w:r w:rsidR="003801C1">
        <w:rPr>
          <w:szCs w:val="22"/>
        </w:rPr>
        <w:t xml:space="preserve">adopting </w:t>
      </w:r>
      <w:r w:rsidR="00E05CFC">
        <w:rPr>
          <w:szCs w:val="22"/>
        </w:rPr>
        <w:t xml:space="preserve">the </w:t>
      </w:r>
      <w:r w:rsidR="003801C1">
        <w:rPr>
          <w:szCs w:val="22"/>
        </w:rPr>
        <w:t>modifications</w:t>
      </w:r>
      <w:r w:rsidR="00E05CFC">
        <w:rPr>
          <w:szCs w:val="22"/>
        </w:rPr>
        <w:t xml:space="preserve"> requested in the B Plus </w:t>
      </w:r>
      <w:r w:rsidR="00C654F0">
        <w:rPr>
          <w:szCs w:val="22"/>
        </w:rPr>
        <w:t>p</w:t>
      </w:r>
      <w:r w:rsidR="00E05CFC">
        <w:rPr>
          <w:szCs w:val="22"/>
        </w:rPr>
        <w:t>roposal.</w:t>
      </w:r>
      <w:r>
        <w:rPr>
          <w:rStyle w:val="FootnoteReference"/>
          <w:szCs w:val="22"/>
        </w:rPr>
        <w:footnoteReference w:id="19"/>
      </w:r>
      <w:r w:rsidR="00E05CFC">
        <w:rPr>
          <w:szCs w:val="22"/>
        </w:rPr>
        <w:t xml:space="preserve">  According</w:t>
      </w:r>
      <w:r w:rsidR="00ED5629">
        <w:rPr>
          <w:szCs w:val="22"/>
        </w:rPr>
        <w:t>ly</w:t>
      </w:r>
      <w:r w:rsidR="00E05CFC">
        <w:rPr>
          <w:szCs w:val="22"/>
        </w:rPr>
        <w:t>, we</w:t>
      </w:r>
      <w:r w:rsidR="00821ADC">
        <w:rPr>
          <w:szCs w:val="22"/>
        </w:rPr>
        <w:t>: (1)</w:t>
      </w:r>
      <w:r w:rsidR="00E05CFC">
        <w:rPr>
          <w:szCs w:val="22"/>
        </w:rPr>
        <w:t xml:space="preserve"> </w:t>
      </w:r>
      <w:r w:rsidR="00B63CC8">
        <w:rPr>
          <w:szCs w:val="22"/>
        </w:rPr>
        <w:t>modify</w:t>
      </w:r>
      <w:r>
        <w:rPr>
          <w:szCs w:val="22"/>
        </w:rPr>
        <w:t xml:space="preserve"> the</w:t>
      </w:r>
      <w:r w:rsidR="00B63CC8">
        <w:rPr>
          <w:szCs w:val="22"/>
        </w:rPr>
        <w:t xml:space="preserve"> </w:t>
      </w:r>
      <w:r w:rsidRPr="009E284B" w:rsidR="00232001">
        <w:rPr>
          <w:szCs w:val="22"/>
        </w:rPr>
        <w:t>KNUZ license to specify operation on Channel 291A in lieu of Channel 224A</w:t>
      </w:r>
      <w:r w:rsidRPr="009E284B" w:rsidR="006A2A85">
        <w:rPr>
          <w:szCs w:val="22"/>
        </w:rPr>
        <w:t xml:space="preserve"> at San Saba</w:t>
      </w:r>
      <w:r w:rsidR="003801C1">
        <w:rPr>
          <w:szCs w:val="22"/>
        </w:rPr>
        <w:t>, Texas</w:t>
      </w:r>
      <w:r w:rsidR="00821ADC">
        <w:rPr>
          <w:szCs w:val="22"/>
        </w:rPr>
        <w:t>;</w:t>
      </w:r>
      <w:r>
        <w:rPr>
          <w:rStyle w:val="FootnoteReference"/>
          <w:szCs w:val="22"/>
        </w:rPr>
        <w:footnoteReference w:id="20"/>
      </w:r>
      <w:r w:rsidR="00F15288">
        <w:rPr>
          <w:szCs w:val="22"/>
        </w:rPr>
        <w:t xml:space="preserve"> </w:t>
      </w:r>
      <w:r w:rsidR="006526C0">
        <w:rPr>
          <w:szCs w:val="22"/>
        </w:rPr>
        <w:t xml:space="preserve">(2) </w:t>
      </w:r>
      <w:r w:rsidR="003801C1">
        <w:rPr>
          <w:szCs w:val="22"/>
        </w:rPr>
        <w:t>modify</w:t>
      </w:r>
      <w:r>
        <w:rPr>
          <w:szCs w:val="22"/>
        </w:rPr>
        <w:t xml:space="preserve"> the </w:t>
      </w:r>
      <w:r w:rsidR="003801C1">
        <w:rPr>
          <w:szCs w:val="22"/>
        </w:rPr>
        <w:t xml:space="preserve">KRNR license to specify </w:t>
      </w:r>
      <w:r w:rsidR="00463F73">
        <w:rPr>
          <w:szCs w:val="22"/>
        </w:rPr>
        <w:t xml:space="preserve">operation on </w:t>
      </w:r>
      <w:r w:rsidRPr="00E05CFC" w:rsidR="00E05CFC">
        <w:rPr>
          <w:szCs w:val="22"/>
        </w:rPr>
        <w:t xml:space="preserve">Channel 224A </w:t>
      </w:r>
      <w:r w:rsidR="003801C1">
        <w:rPr>
          <w:szCs w:val="22"/>
        </w:rPr>
        <w:t>in lieu of</w:t>
      </w:r>
      <w:r w:rsidRPr="00E05CFC" w:rsidR="00E05CFC">
        <w:rPr>
          <w:szCs w:val="22"/>
        </w:rPr>
        <w:t xml:space="preserve"> 263A</w:t>
      </w:r>
      <w:r w:rsidR="003801C1">
        <w:rPr>
          <w:szCs w:val="22"/>
        </w:rPr>
        <w:t xml:space="preserve"> at Goldthwaite, Texas</w:t>
      </w:r>
      <w:r w:rsidR="00821ADC">
        <w:rPr>
          <w:szCs w:val="22"/>
        </w:rPr>
        <w:t xml:space="preserve">; </w:t>
      </w:r>
      <w:r w:rsidR="00F15288">
        <w:rPr>
          <w:szCs w:val="22"/>
        </w:rPr>
        <w:t>(</w:t>
      </w:r>
      <w:r w:rsidR="00ED5629">
        <w:rPr>
          <w:szCs w:val="22"/>
        </w:rPr>
        <w:t>3</w:t>
      </w:r>
      <w:r w:rsidR="00F15288">
        <w:rPr>
          <w:szCs w:val="22"/>
        </w:rPr>
        <w:t xml:space="preserve">) grant the KRNR Modification Application; </w:t>
      </w:r>
      <w:r w:rsidR="00ED5629">
        <w:rPr>
          <w:szCs w:val="22"/>
        </w:rPr>
        <w:t>(4) dismiss the Second KNUZ Modification Application and all associated pleadings</w:t>
      </w:r>
      <w:r w:rsidR="00266362">
        <w:rPr>
          <w:szCs w:val="22"/>
        </w:rPr>
        <w:t xml:space="preserve"> as moot</w:t>
      </w:r>
      <w:r w:rsidR="00ED5629">
        <w:rPr>
          <w:szCs w:val="22"/>
        </w:rPr>
        <w:t xml:space="preserve">; </w:t>
      </w:r>
      <w:r w:rsidR="00E46A07">
        <w:rPr>
          <w:szCs w:val="22"/>
        </w:rPr>
        <w:t xml:space="preserve">and </w:t>
      </w:r>
      <w:r w:rsidR="00ED5629">
        <w:rPr>
          <w:szCs w:val="22"/>
        </w:rPr>
        <w:t>(5</w:t>
      </w:r>
      <w:r w:rsidR="00F15288">
        <w:rPr>
          <w:szCs w:val="22"/>
        </w:rPr>
        <w:t>) create a new vacant allotment on Channel 263A at Hamilton, Texas</w:t>
      </w:r>
      <w:r w:rsidR="00E46A07">
        <w:rPr>
          <w:szCs w:val="22"/>
        </w:rPr>
        <w:t>.</w:t>
      </w:r>
      <w:r w:rsidR="00DB2323">
        <w:rPr>
          <w:snapToGrid/>
          <w:color w:val="000000"/>
          <w:kern w:val="0"/>
          <w:sz w:val="24"/>
          <w:szCs w:val="24"/>
        </w:rPr>
        <w:t xml:space="preserve"> </w:t>
      </w:r>
    </w:p>
    <w:p w:rsidR="00F15288" w:rsidRPr="00F15288" w:rsidP="00F15288" w14:paraId="6C89F5A0" w14:textId="70918FE5">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1"/>
      </w:r>
      <w:r>
        <w:t xml:space="preserve"> do not apply to a rulemaking proceeding to amend the FM Table of Allotments, section </w:t>
      </w:r>
      <w:r w:rsidRPr="005E3497">
        <w:t>73.202(b)</w:t>
      </w:r>
      <w:r>
        <w:t xml:space="preserve"> of the Rules.</w:t>
      </w:r>
      <w:r>
        <w:rPr>
          <w:rStyle w:val="FootnoteReference"/>
        </w:rPr>
        <w:footnoteReference w:id="22"/>
      </w:r>
      <w:r>
        <w:t xml:space="preserve">  This document does not contain information collection requirements subject to the Paperwork Reduction Act of 1995.</w:t>
      </w:r>
      <w:r>
        <w:rPr>
          <w:rStyle w:val="FootnoteReference"/>
        </w:rPr>
        <w:footnoteReference w:id="23"/>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4"/>
      </w:r>
    </w:p>
    <w:p w:rsidR="0073585D" w:rsidP="003D4391" w14:paraId="46E7B3A2" w14:textId="41E32C56">
      <w:pPr>
        <w:widowControl/>
        <w:rPr>
          <w:spacing w:val="-2"/>
        </w:rPr>
      </w:pPr>
    </w:p>
    <w:p w:rsidR="00232001" w:rsidRPr="00232001" w:rsidP="00232001" w14:paraId="6B77A3D8" w14:textId="64879A50">
      <w:pPr>
        <w:pStyle w:val="Heading1"/>
      </w:pPr>
      <w:r>
        <w:t>Ordering Clauses</w:t>
      </w:r>
    </w:p>
    <w:p w:rsidR="007051D0" w:rsidRPr="00BE542E" w:rsidP="007051D0" w14:paraId="119C5A81" w14:textId="128D92A1">
      <w:pPr>
        <w:pStyle w:val="ParaNum"/>
        <w:rPr>
          <w:szCs w:val="24"/>
        </w:rPr>
      </w:pPr>
      <w:r w:rsidRPr="002B13AC">
        <w:t xml:space="preserve">Accordingly, IT IS ORDERED, </w:t>
      </w:r>
      <w:r w:rsidRPr="007051D0">
        <w:rPr>
          <w:spacing w:val="-3"/>
          <w:szCs w:val="22"/>
        </w:rPr>
        <w:t xml:space="preserve">that the petition for </w:t>
      </w:r>
      <w:r>
        <w:rPr>
          <w:spacing w:val="-3"/>
          <w:szCs w:val="22"/>
        </w:rPr>
        <w:t>rulemaking</w:t>
      </w:r>
      <w:r w:rsidRPr="007051D0">
        <w:rPr>
          <w:spacing w:val="-3"/>
          <w:szCs w:val="22"/>
        </w:rPr>
        <w:t xml:space="preserve"> filed by B Plus Broadcasting, LLC, </w:t>
      </w:r>
      <w:r w:rsidRPr="007051D0">
        <w:t>on</w:t>
      </w:r>
      <w:r w:rsidRPr="007051D0">
        <w:rPr>
          <w:spacing w:val="-3"/>
          <w:szCs w:val="22"/>
        </w:rPr>
        <w:t xml:space="preserve"> April 27, 2021, IS GRANTED.</w:t>
      </w:r>
    </w:p>
    <w:p w:rsidR="00ED5629" w:rsidP="00ED5629" w14:paraId="1D862D14" w14:textId="77777777">
      <w:pPr>
        <w:pStyle w:val="ParaNum"/>
      </w:pPr>
      <w:r>
        <w:t xml:space="preserve">IT IS FURTHER ORDERED that, pursuant to </w:t>
      </w:r>
      <w:r w:rsidRPr="002B13AC">
        <w:t xml:space="preserve">47 U.S.C. § 316(a) and </w:t>
      </w:r>
      <w:r>
        <w:t>47 CFR § 1.87</w:t>
      </w:r>
      <w:r w:rsidRPr="002B13AC">
        <w:t xml:space="preserve">, </w:t>
      </w:r>
      <w:r>
        <w:t>the license of KNUZ(FM), San Saba, Texas,</w:t>
      </w:r>
      <w:r w:rsidRPr="002B13AC">
        <w:t xml:space="preserve"> </w:t>
      </w:r>
      <w:r>
        <w:t>IS MODIFIED</w:t>
      </w:r>
      <w:r w:rsidRPr="002B13AC">
        <w:t xml:space="preserve"> to specify</w:t>
      </w:r>
      <w:r>
        <w:t xml:space="preserve"> operation on</w:t>
      </w:r>
      <w:r w:rsidRPr="002B13AC">
        <w:t xml:space="preserve"> </w:t>
      </w:r>
      <w:r w:rsidRPr="002B13AC">
        <w:rPr>
          <w:szCs w:val="24"/>
        </w:rPr>
        <w:t>Channel 2</w:t>
      </w:r>
      <w:r>
        <w:rPr>
          <w:szCs w:val="24"/>
        </w:rPr>
        <w:t>91A in lieu of Channel 224A</w:t>
      </w:r>
      <w:r>
        <w:t>.</w:t>
      </w:r>
    </w:p>
    <w:p w:rsidR="00ED5629" w:rsidRPr="00ED5629" w:rsidP="00ED5629" w14:paraId="16EB64C2" w14:textId="2FBB3571">
      <w:pPr>
        <w:pStyle w:val="ParaNum"/>
        <w:rPr>
          <w:szCs w:val="24"/>
        </w:rPr>
      </w:pPr>
      <w:r>
        <w:rPr>
          <w:spacing w:val="-3"/>
          <w:szCs w:val="22"/>
        </w:rPr>
        <w:t>IT IS FURTHER ORDERED that the license</w:t>
      </w:r>
      <w:r w:rsidRPr="00A31FFF">
        <w:rPr>
          <w:spacing w:val="-3"/>
          <w:szCs w:val="22"/>
        </w:rPr>
        <w:t xml:space="preserve"> of station KRNR(FM), Goldthwaite, Texas</w:t>
      </w:r>
      <w:r>
        <w:rPr>
          <w:spacing w:val="-3"/>
          <w:szCs w:val="22"/>
        </w:rPr>
        <w:t>, IS MODIFIED to specify operation on Channel 224A in lieu of Channel 263A</w:t>
      </w:r>
      <w:r w:rsidRPr="00A31FFF">
        <w:rPr>
          <w:spacing w:val="-3"/>
          <w:szCs w:val="22"/>
        </w:rPr>
        <w:t>.</w:t>
      </w:r>
    </w:p>
    <w:p w:rsidR="00BE542E" w:rsidRPr="007051D0" w:rsidP="007051D0" w14:paraId="5C3EDB7E" w14:textId="549FF0F2">
      <w:pPr>
        <w:pStyle w:val="ParaNum"/>
        <w:rPr>
          <w:szCs w:val="24"/>
        </w:rPr>
      </w:pPr>
      <w:r>
        <w:rPr>
          <w:spacing w:val="-3"/>
          <w:szCs w:val="22"/>
        </w:rPr>
        <w:t xml:space="preserve">IT IS FURTHER ORDERED that the </w:t>
      </w:r>
      <w:r w:rsidRPr="00A31FFF">
        <w:rPr>
          <w:spacing w:val="-3"/>
          <w:szCs w:val="22"/>
        </w:rPr>
        <w:t xml:space="preserve">application for modification of station KRNR(FM), </w:t>
      </w:r>
      <w:r w:rsidRPr="00A31FFF">
        <w:rPr>
          <w:spacing w:val="-3"/>
          <w:szCs w:val="22"/>
        </w:rPr>
        <w:t>Goldthwaite, Texas</w:t>
      </w:r>
      <w:r>
        <w:rPr>
          <w:spacing w:val="-3"/>
          <w:szCs w:val="22"/>
        </w:rPr>
        <w:t xml:space="preserve">, filed </w:t>
      </w:r>
      <w:r w:rsidR="003A7466">
        <w:rPr>
          <w:spacing w:val="-3"/>
          <w:szCs w:val="22"/>
        </w:rPr>
        <w:t xml:space="preserve">by B Plus Broadcasting, LLC, </w:t>
      </w:r>
      <w:r>
        <w:rPr>
          <w:spacing w:val="-3"/>
          <w:szCs w:val="22"/>
        </w:rPr>
        <w:t>on March 10, 2020</w:t>
      </w:r>
      <w:r w:rsidRPr="00A31FFF">
        <w:rPr>
          <w:spacing w:val="-3"/>
          <w:szCs w:val="22"/>
        </w:rPr>
        <w:t xml:space="preserve"> (Application File No. 107517)</w:t>
      </w:r>
      <w:r>
        <w:rPr>
          <w:spacing w:val="-3"/>
          <w:szCs w:val="22"/>
        </w:rPr>
        <w:t>,</w:t>
      </w:r>
      <w:r w:rsidRPr="00A31FFF">
        <w:rPr>
          <w:spacing w:val="-3"/>
          <w:szCs w:val="22"/>
        </w:rPr>
        <w:t xml:space="preserve"> IS </w:t>
      </w:r>
      <w:r>
        <w:rPr>
          <w:spacing w:val="-3"/>
          <w:szCs w:val="22"/>
        </w:rPr>
        <w:t>GRANTED</w:t>
      </w:r>
      <w:r w:rsidRPr="00A31FFF">
        <w:rPr>
          <w:spacing w:val="-3"/>
          <w:szCs w:val="22"/>
        </w:rPr>
        <w:t>.</w:t>
      </w:r>
    </w:p>
    <w:p w:rsidR="00ED5629" w:rsidRPr="00176266" w:rsidP="00ED5629" w14:paraId="2EE4733B" w14:textId="0CE92D0A">
      <w:pPr>
        <w:pStyle w:val="ParaNum"/>
      </w:pPr>
      <w:r>
        <w:t xml:space="preserve">IT IS FURTHER ORDERED that the application </w:t>
      </w:r>
      <w:r w:rsidR="00266362">
        <w:t xml:space="preserve">for modification of station KNUZ(FM), San Saba, Texas, </w:t>
      </w:r>
      <w:r>
        <w:t>filed by S Content Marketing, LLC, on March 31, 2021</w:t>
      </w:r>
      <w:r w:rsidR="00A85A7B">
        <w:t xml:space="preserve"> (Application </w:t>
      </w:r>
      <w:r w:rsidRPr="00A85A7B" w:rsidR="00A85A7B">
        <w:t>File No. 138089</w:t>
      </w:r>
      <w:r w:rsidR="00A85A7B">
        <w:t>)</w:t>
      </w:r>
      <w:r>
        <w:t xml:space="preserve">, </w:t>
      </w:r>
      <w:r w:rsidR="00266362">
        <w:t>and associated pleadings, IS</w:t>
      </w:r>
      <w:r>
        <w:t xml:space="preserve"> DISMISSED.</w:t>
      </w:r>
    </w:p>
    <w:p w:rsidR="00F15288" w:rsidP="00F15288" w14:paraId="44D4A039" w14:textId="0A492207">
      <w:pPr>
        <w:pStyle w:val="ParaNum"/>
      </w:pPr>
      <w:r>
        <w:t>IT IS FURTHER ORDERED that, purs</w:t>
      </w:r>
      <w:r>
        <w:rPr>
          <w:spacing w:val="-3"/>
          <w:szCs w:val="22"/>
        </w:rPr>
        <w:t xml:space="preserve">uant to </w:t>
      </w:r>
      <w:r w:rsidRPr="009F2562">
        <w:t>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003E40FC">
        <w:rPr>
          <w:color w:val="000000"/>
          <w:szCs w:val="22"/>
        </w:rPr>
        <w:t xml:space="preserve">effective </w:t>
      </w:r>
      <w:r w:rsidR="00BC0942">
        <w:rPr>
          <w:color w:val="000000"/>
          <w:szCs w:val="22"/>
        </w:rPr>
        <w:t>July 11, 2022</w:t>
      </w:r>
      <w:r>
        <w:rPr>
          <w:color w:val="000000"/>
          <w:szCs w:val="22"/>
        </w:rPr>
        <w:t>,</w:t>
      </w:r>
      <w:r w:rsidR="003E40FC">
        <w:rPr>
          <w:color w:val="000000"/>
          <w:szCs w:val="22"/>
        </w:rPr>
        <w:t xml:space="preserve"> </w:t>
      </w:r>
      <w:r w:rsidRPr="009F2562">
        <w:t xml:space="preserve">the </w:t>
      </w:r>
      <w:r>
        <w:t>FM</w:t>
      </w:r>
      <w:r w:rsidRPr="009F2562">
        <w:t xml:space="preserve"> Table of Allotments, </w:t>
      </w:r>
      <w:r>
        <w:t>47 CFR § 73.202(b),</w:t>
      </w:r>
      <w:r w:rsidRPr="009F2562">
        <w:t xml:space="preserve"> </w:t>
      </w:r>
      <w:r>
        <w:rPr>
          <w:color w:val="000000"/>
          <w:szCs w:val="22"/>
        </w:rPr>
        <w:t>IS AMENDED, with respect to the community listed below, to read</w:t>
      </w:r>
      <w:r>
        <w:t xml:space="preserve"> as follows:</w:t>
      </w:r>
      <w:r>
        <w:rPr>
          <w:b/>
        </w:rPr>
        <w:t xml:space="preserve"> </w:t>
      </w:r>
      <w:r>
        <w:t xml:space="preserve">  </w:t>
      </w:r>
    </w:p>
    <w:p w:rsidR="00F15288" w:rsidRPr="007051D0" w:rsidP="00266362" w14:paraId="04AB36B5" w14:textId="73086669">
      <w:pPr>
        <w:pStyle w:val="ParaNum"/>
        <w:widowControl/>
        <w:numPr>
          <w:ilvl w:val="0"/>
          <w:numId w:val="0"/>
        </w:numPr>
        <w:ind w:firstLine="720"/>
        <w:rPr>
          <w:b/>
          <w:bCs/>
          <w:u w:val="single"/>
        </w:rPr>
      </w:pPr>
      <w:r>
        <w:rPr>
          <w:b/>
          <w:bCs/>
          <w:u w:val="single"/>
        </w:rPr>
        <w:t>Community</w:t>
      </w:r>
      <w:r>
        <w:tab/>
      </w:r>
      <w:r>
        <w:tab/>
      </w:r>
      <w:r w:rsidR="007051D0">
        <w:tab/>
      </w:r>
      <w:r w:rsidR="007051D0">
        <w:tab/>
      </w:r>
      <w:r w:rsidR="007051D0">
        <w:tab/>
      </w:r>
      <w:r w:rsidR="007051D0">
        <w:tab/>
      </w:r>
      <w:r w:rsidRPr="007051D0" w:rsidR="007051D0">
        <w:rPr>
          <w:b/>
          <w:bCs/>
          <w:u w:val="single"/>
        </w:rPr>
        <w:t>Channel No.</w:t>
      </w:r>
      <w:r>
        <w:tab/>
      </w:r>
      <w:r>
        <w:tab/>
      </w:r>
    </w:p>
    <w:p w:rsidR="007051D0" w:rsidP="00266362" w14:paraId="0495A8D4" w14:textId="77777777">
      <w:pPr>
        <w:widowControl/>
        <w:ind w:firstLine="720"/>
        <w:rPr>
          <w:spacing w:val="-2"/>
        </w:rPr>
      </w:pPr>
      <w:r>
        <w:rPr>
          <w:spacing w:val="-2"/>
        </w:rPr>
        <w:t>Hamilton, Texas</w:t>
      </w:r>
      <w:r>
        <w:rPr>
          <w:spacing w:val="-2"/>
        </w:rPr>
        <w:tab/>
      </w:r>
      <w:r>
        <w:rPr>
          <w:spacing w:val="-2"/>
        </w:rPr>
        <w:tab/>
      </w:r>
      <w:r>
        <w:rPr>
          <w:spacing w:val="-2"/>
        </w:rPr>
        <w:tab/>
      </w:r>
      <w:r>
        <w:rPr>
          <w:spacing w:val="-2"/>
        </w:rPr>
        <w:tab/>
      </w:r>
      <w:r>
        <w:rPr>
          <w:spacing w:val="-2"/>
        </w:rPr>
        <w:tab/>
      </w:r>
      <w:r>
        <w:rPr>
          <w:spacing w:val="-2"/>
        </w:rPr>
        <w:tab/>
        <w:t>263A</w:t>
      </w:r>
    </w:p>
    <w:p w:rsidR="00F15288" w:rsidP="00F15288" w14:paraId="375E6A7D" w14:textId="12C7585D">
      <w:pPr>
        <w:widowControl/>
        <w:rPr>
          <w:spacing w:val="-2"/>
        </w:rPr>
      </w:pPr>
      <w:r>
        <w:rPr>
          <w:spacing w:val="-2"/>
        </w:rPr>
        <w:tab/>
      </w:r>
    </w:p>
    <w:p w:rsidR="00BE542E" w:rsidRPr="004C5267" w:rsidP="00BE542E" w14:paraId="74B1D022" w14:textId="77C2E0C9">
      <w:pPr>
        <w:pStyle w:val="ParaNum"/>
        <w:numPr>
          <w:ilvl w:val="0"/>
          <w:numId w:val="0"/>
        </w:numPr>
      </w:pPr>
      <w:r>
        <w:t xml:space="preserve">A filing window for Channel 263A at Hamilton, Texas, will not be opened at this time. Instead, the issue of </w:t>
      </w:r>
      <w:r w:rsidRPr="004C5267">
        <w:t xml:space="preserve">opening this allotment for auction will be addressed by the Commission in a subsequent order. </w:t>
      </w:r>
    </w:p>
    <w:p w:rsidR="004559D1" w:rsidRPr="004C5267" w:rsidP="00F75F1C" w14:paraId="2A27E6BF" w14:textId="7F9D264A">
      <w:pPr>
        <w:pStyle w:val="ParaNum"/>
      </w:pPr>
      <w:r w:rsidRPr="004C5267">
        <w:t xml:space="preserve">IT IS FURTHER ORDERED </w:t>
      </w:r>
      <w:bookmarkStart w:id="4" w:name="_Ref342151419"/>
      <w:r w:rsidRPr="004C5267" w:rsidR="00A85A7B">
        <w:t>that t</w:t>
      </w:r>
      <w:r w:rsidRPr="004C5267" w:rsidR="00BE542E">
        <w:t xml:space="preserve">he Commission will send a copy of this </w:t>
      </w:r>
      <w:r w:rsidRPr="004C5267" w:rsidR="00BE542E">
        <w:rPr>
          <w:i/>
          <w:iCs/>
        </w:rPr>
        <w:t>Report and Order</w:t>
      </w:r>
      <w:r w:rsidRPr="004C5267" w:rsidR="00BE542E">
        <w:t xml:space="preserve"> in a report to be sent to Congress and the Government Accountability Office pursuant to the Congressional Review Act, see U.S.C. § 801(a)(1)(A).</w:t>
      </w:r>
    </w:p>
    <w:p w:rsidR="00BE542E" w:rsidP="00F75F1C" w14:paraId="663A50C8" w14:textId="31E5DB1A">
      <w:pPr>
        <w:pStyle w:val="ParaNum"/>
      </w:pPr>
      <w:r>
        <w:t>IT IS FURTHER ORDERED that this proceeding IS TERMINATED.  For further information concerning this proceeding, contact Nazifa Sawez, Media Bureau (202) 418-</w:t>
      </w:r>
      <w:r w:rsidR="00F335DC">
        <w:t>7059.</w:t>
      </w:r>
    </w:p>
    <w:p w:rsidR="004559D1" w:rsidP="004559D1" w14:paraId="57CBE73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4559D1" w:rsidP="004559D1" w14:paraId="4472A4F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4559D1" w14:paraId="7D2F6C1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4559D1" w14:paraId="1F52E92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4"/>
    <w:p w:rsidR="0073585D" w:rsidP="0073585D" w14:paraId="31090C26" w14:textId="77777777">
      <w:pPr>
        <w:ind w:left="3600" w:firstLine="720"/>
      </w:pPr>
      <w:r>
        <w:t>Nazifa Sawez</w:t>
      </w:r>
    </w:p>
    <w:p w:rsidR="0073585D" w:rsidP="0073585D" w14:paraId="4323E326" w14:textId="77777777">
      <w:pPr>
        <w:ind w:left="3600" w:firstLine="720"/>
      </w:pPr>
      <w:r>
        <w:t xml:space="preserve">Assistant Chief, Audio Division </w:t>
      </w:r>
    </w:p>
    <w:p w:rsidR="00412FC5" w:rsidP="00A85A7B" w14:paraId="2F047323" w14:textId="253DEAFD">
      <w:pPr>
        <w:ind w:left="3600" w:firstLine="720"/>
      </w:pPr>
      <w:r>
        <w:t>Media Bureau</w:t>
      </w:r>
    </w:p>
    <w:sectPr w:rsidSect="0023200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55614C" w14:paraId="2034E8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209B" w14:paraId="28B8D3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130ABE" w14:paraId="252C5AE7" w14:textId="03B362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14:paraId="0D3F2A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5DBD" w14:paraId="621FC24B" w14:textId="77777777">
      <w:r>
        <w:separator/>
      </w:r>
    </w:p>
  </w:footnote>
  <w:footnote w:type="continuationSeparator" w:id="1">
    <w:p w:rsidR="00525DBD" w:rsidP="00C721AC" w14:paraId="4166AA89" w14:textId="77777777">
      <w:pPr>
        <w:spacing w:before="120"/>
        <w:rPr>
          <w:sz w:val="20"/>
        </w:rPr>
      </w:pPr>
      <w:r>
        <w:rPr>
          <w:sz w:val="20"/>
        </w:rPr>
        <w:t xml:space="preserve">(Continued from previous page)  </w:t>
      </w:r>
      <w:r>
        <w:rPr>
          <w:sz w:val="20"/>
        </w:rPr>
        <w:separator/>
      </w:r>
    </w:p>
  </w:footnote>
  <w:footnote w:type="continuationNotice" w:id="2">
    <w:p w:rsidR="00525DBD" w:rsidP="00C721AC" w14:paraId="651B711A" w14:textId="77777777">
      <w:pPr>
        <w:jc w:val="right"/>
        <w:rPr>
          <w:sz w:val="20"/>
        </w:rPr>
      </w:pPr>
      <w:r>
        <w:rPr>
          <w:sz w:val="20"/>
        </w:rPr>
        <w:t>(continued….)</w:t>
      </w:r>
    </w:p>
  </w:footnote>
  <w:footnote w:id="3">
    <w:p w:rsidR="0092467F" w:rsidRPr="0092467F" w14:paraId="456F6E28" w14:textId="6987E8C2">
      <w:pPr>
        <w:pStyle w:val="FootnoteText"/>
        <w:rPr>
          <w:i/>
          <w:iCs/>
        </w:rPr>
      </w:pPr>
      <w:r>
        <w:rPr>
          <w:rStyle w:val="FootnoteReference"/>
        </w:rPr>
        <w:footnoteRef/>
      </w:r>
      <w:r>
        <w:t xml:space="preserve"> </w:t>
      </w:r>
      <w:r>
        <w:rPr>
          <w:i/>
          <w:iCs/>
        </w:rPr>
        <w:t xml:space="preserve">Hamilton, Texas, </w:t>
      </w:r>
      <w:r>
        <w:t>Notice of Proposed Rulemaking and Order to Show Cause, MB Docket No. 21-483, DA 21-1587 (MB 2021).</w:t>
      </w:r>
      <w:r>
        <w:rPr>
          <w:i/>
          <w:iCs/>
        </w:rPr>
        <w:t xml:space="preserve"> </w:t>
      </w:r>
    </w:p>
  </w:footnote>
  <w:footnote w:id="4">
    <w:p w:rsidR="00D405E1" w:rsidP="00D405E1" w14:paraId="403A2D03" w14:textId="59F342FC">
      <w:pPr>
        <w:pStyle w:val="FootnoteText"/>
      </w:pPr>
      <w:r>
        <w:rPr>
          <w:rStyle w:val="FootnoteReference"/>
        </w:rPr>
        <w:footnoteRef/>
      </w:r>
      <w:r>
        <w:t xml:space="preserve"> </w:t>
      </w:r>
      <w:r w:rsidRPr="00984E80">
        <w:t>On April 8, 2021, B Plus filed an informal objection to the Second KNUZ Modification Application (KNUZ</w:t>
      </w:r>
      <w:r>
        <w:t xml:space="preserve"> </w:t>
      </w:r>
      <w:r w:rsidRPr="00984E80">
        <w:t xml:space="preserve">Informal Objection). On April 21, 2021, </w:t>
      </w:r>
      <w:r w:rsidR="00A41E4A">
        <w:t>S Content</w:t>
      </w:r>
      <w:r w:rsidRPr="00984E80" w:rsidR="00A41E4A">
        <w:t xml:space="preserve"> </w:t>
      </w:r>
      <w:r w:rsidRPr="00984E80">
        <w:t>filed an Opposition to the KNUZ Informal Objection (KNUZ</w:t>
      </w:r>
      <w:r>
        <w:t xml:space="preserve"> </w:t>
      </w:r>
      <w:r w:rsidRPr="00984E80">
        <w:t>Opposition). On April 26, 2021, B Plus filed a reply to the KNUZ Opposition (KNUZ Reply).</w:t>
      </w:r>
    </w:p>
  </w:footnote>
  <w:footnote w:id="5">
    <w:p w:rsidR="00807549" w:rsidRPr="00423671" w:rsidP="00807549" w14:paraId="0C98D258" w14:textId="77777777">
      <w:pPr>
        <w:pStyle w:val="FootnoteText"/>
      </w:pPr>
      <w:r>
        <w:rPr>
          <w:rStyle w:val="FootnoteReference"/>
        </w:rPr>
        <w:footnoteRef/>
      </w:r>
      <w:r>
        <w:t xml:space="preserve"> </w:t>
      </w:r>
      <w:r>
        <w:rPr>
          <w:i/>
          <w:iCs/>
        </w:rPr>
        <w:t>NPRM</w:t>
      </w:r>
      <w:r>
        <w:t xml:space="preserve"> at 4.</w:t>
      </w:r>
    </w:p>
  </w:footnote>
  <w:footnote w:id="6">
    <w:p w:rsidR="0077478F" w:rsidP="0077478F" w14:paraId="5194654A" w14:textId="77777777">
      <w:pPr>
        <w:pStyle w:val="FootnoteText"/>
      </w:pPr>
      <w:r>
        <w:rPr>
          <w:rStyle w:val="FootnoteReference"/>
        </w:rPr>
        <w:footnoteRef/>
      </w:r>
      <w:r>
        <w:t xml:space="preserve"> </w:t>
      </w:r>
      <w:r>
        <w:rPr>
          <w:i/>
          <w:iCs/>
        </w:rPr>
        <w:t>Amendment of Section 73.202(b), Table of Allotments, FM Broadcast Stations (Mullin, Texas)</w:t>
      </w:r>
      <w:r>
        <w:t>, Report and Order</w:t>
      </w:r>
      <w:r>
        <w:rPr>
          <w:i/>
          <w:iCs/>
        </w:rPr>
        <w:t xml:space="preserve">, </w:t>
      </w:r>
      <w:r w:rsidRPr="002C087B">
        <w:t xml:space="preserve">32 FCC </w:t>
      </w:r>
      <w:r w:rsidRPr="002C087B">
        <w:t>Rcd</w:t>
      </w:r>
      <w:r w:rsidRPr="002C087B">
        <w:t xml:space="preserve"> 1848</w:t>
      </w:r>
      <w:r>
        <w:t xml:space="preserve"> (MB 2017) (</w:t>
      </w:r>
      <w:r>
        <w:rPr>
          <w:i/>
          <w:iCs/>
        </w:rPr>
        <w:t>KNUZ Report and Order</w:t>
      </w:r>
      <w:r>
        <w:t>)</w:t>
      </w:r>
      <w:r>
        <w:rPr>
          <w:i/>
          <w:iCs/>
        </w:rPr>
        <w:t xml:space="preserve"> </w:t>
      </w:r>
      <w:r>
        <w:t>(assigning KNUZ to</w:t>
      </w:r>
      <w:r w:rsidRPr="00D9350E">
        <w:rPr>
          <w:bCs/>
        </w:rPr>
        <w:t xml:space="preserve"> Channel 2</w:t>
      </w:r>
      <w:r>
        <w:rPr>
          <w:bCs/>
        </w:rPr>
        <w:t>24</w:t>
      </w:r>
      <w:r w:rsidRPr="00D9350E">
        <w:rPr>
          <w:bCs/>
        </w:rPr>
        <w:t xml:space="preserve">A </w:t>
      </w:r>
      <w:r>
        <w:rPr>
          <w:bCs/>
        </w:rPr>
        <w:t>in lieu of</w:t>
      </w:r>
      <w:r w:rsidRPr="00D9350E">
        <w:rPr>
          <w:bCs/>
        </w:rPr>
        <w:t xml:space="preserve"> Channel 2</w:t>
      </w:r>
      <w:r>
        <w:rPr>
          <w:bCs/>
        </w:rPr>
        <w:t>91</w:t>
      </w:r>
      <w:r w:rsidRPr="00D9350E">
        <w:rPr>
          <w:bCs/>
        </w:rPr>
        <w:t>A at San Saba, Texas</w:t>
      </w:r>
      <w:r>
        <w:rPr>
          <w:bCs/>
        </w:rPr>
        <w:t>)</w:t>
      </w:r>
      <w:r>
        <w:t xml:space="preserve">.  On March 10, 2017, the Bureau granted the associated modification application (Application File No. BPH-20160601ABG).  </w:t>
      </w:r>
    </w:p>
  </w:footnote>
  <w:footnote w:id="7">
    <w:p w:rsidR="0077478F" w:rsidP="0077478F" w14:paraId="44FEAEFC" w14:textId="77777777">
      <w:pPr>
        <w:pStyle w:val="FootnoteText"/>
      </w:pPr>
      <w:r>
        <w:rPr>
          <w:rStyle w:val="FootnoteReference"/>
        </w:rPr>
        <w:footnoteRef/>
      </w:r>
      <w:r>
        <w:t xml:space="preserve"> </w:t>
      </w:r>
      <w:r>
        <w:rPr>
          <w:i/>
          <w:iCs/>
        </w:rPr>
        <w:t xml:space="preserve">See </w:t>
      </w:r>
      <w:r>
        <w:t>Application File No. BPH-20160601ABG.</w:t>
      </w:r>
    </w:p>
  </w:footnote>
  <w:footnote w:id="8">
    <w:p w:rsidR="00BC7C12" w:rsidP="00BC7C12" w14:paraId="672F0306" w14:textId="5E1F45A5">
      <w:pPr>
        <w:pStyle w:val="FootnoteText"/>
      </w:pPr>
      <w:r>
        <w:rPr>
          <w:rStyle w:val="FootnoteReference"/>
        </w:rPr>
        <w:footnoteRef/>
      </w:r>
      <w:r>
        <w:t xml:space="preserve"> </w:t>
      </w:r>
      <w:r w:rsidR="00836298">
        <w:t>Second KRNR Petition for Rulemaking at 3 (citing 47 U.S.C. § 307(b)).</w:t>
      </w:r>
    </w:p>
  </w:footnote>
  <w:footnote w:id="9">
    <w:p w:rsidR="00836298" w14:paraId="7F61200C" w14:textId="6B4D2096">
      <w:pPr>
        <w:pStyle w:val="FootnoteText"/>
      </w:pPr>
      <w:r>
        <w:rPr>
          <w:rStyle w:val="FootnoteReference"/>
        </w:rPr>
        <w:footnoteRef/>
      </w:r>
      <w:r>
        <w:t xml:space="preserve"> </w:t>
      </w:r>
      <w:r>
        <w:t xml:space="preserve">Second KRNR Petition for Rulemaking at 3-5.  The FM Allotment Priorities are (1) first full-time aural service; (2) second full-time aural service; (3) first local service; and (4) other public interest matters.  Co-equal weight is given to priorities (2) and (3).  </w:t>
      </w:r>
      <w:r>
        <w:rPr>
          <w:i/>
        </w:rPr>
        <w:t xml:space="preserve">Revision of FM Assignment Policies and Procedures, </w:t>
      </w:r>
      <w:r>
        <w:t xml:space="preserve">Second Report and Order, 90 FCC.2d 88, </w:t>
      </w:r>
      <w:r w:rsidR="002A3645">
        <w:t>91-92, paras. 7-13</w:t>
      </w:r>
      <w:r>
        <w:t xml:space="preserve"> (1982).  </w:t>
      </w:r>
      <w:r w:rsidR="00B01369">
        <w:t>B Plus</w:t>
      </w:r>
      <w:r w:rsidRPr="00B97491" w:rsidR="00B01369">
        <w:t xml:space="preserve"> states that </w:t>
      </w:r>
      <w:r w:rsidR="00B01369">
        <w:t>Hamilton</w:t>
      </w:r>
      <w:r w:rsidRPr="00B97491" w:rsidR="00B01369">
        <w:t xml:space="preserve"> is a community for allotment purposes because the Commission has previously allotted an FM channel to this community and </w:t>
      </w:r>
      <w:r w:rsidR="00B01369">
        <w:t>Hamilton</w:t>
      </w:r>
      <w:r w:rsidRPr="00B97491" w:rsidR="00B01369">
        <w:t xml:space="preserve"> has other indicia of community status</w:t>
      </w:r>
      <w:r w:rsidR="00EC5F79">
        <w:t>,</w:t>
      </w:r>
      <w:r w:rsidRPr="00B97491" w:rsidR="00B01369">
        <w:t xml:space="preserve"> such as a local government and schools.</w:t>
      </w:r>
      <w:r w:rsidR="00B01369">
        <w:t xml:space="preserve">  Second KRNR Petition for Rulemaking at 4.</w:t>
      </w:r>
    </w:p>
  </w:footnote>
  <w:footnote w:id="10">
    <w:p w:rsidR="00BC7C12" w:rsidP="00BC7C12" w14:paraId="78D0930B" w14:textId="77777777">
      <w:pPr>
        <w:pStyle w:val="FootnoteText"/>
      </w:pPr>
      <w:r>
        <w:rPr>
          <w:rStyle w:val="FootnoteReference"/>
        </w:rPr>
        <w:footnoteRef/>
      </w:r>
      <w:r>
        <w:t xml:space="preserve"> </w:t>
      </w:r>
      <w:r>
        <w:t>Second KRNR Petition for Rulemaking at 3-5.</w:t>
      </w:r>
    </w:p>
  </w:footnote>
  <w:footnote w:id="11">
    <w:p w:rsidR="00BC7C12" w:rsidP="00BC7C12" w14:paraId="21DF2912" w14:textId="7E439F80">
      <w:pPr>
        <w:pStyle w:val="FootnoteText"/>
      </w:pPr>
      <w:r>
        <w:rPr>
          <w:rStyle w:val="FootnoteReference"/>
        </w:rPr>
        <w:footnoteRef/>
      </w:r>
      <w:r>
        <w:t xml:space="preserve"> </w:t>
      </w:r>
      <w:r w:rsidR="00601725">
        <w:rPr>
          <w:i/>
          <w:iCs/>
        </w:rPr>
        <w:t>Id</w:t>
      </w:r>
      <w:r w:rsidR="00601725">
        <w:t>.</w:t>
      </w:r>
      <w:r>
        <w:t xml:space="preserve"> at 3.</w:t>
      </w:r>
    </w:p>
  </w:footnote>
  <w:footnote w:id="12">
    <w:p w:rsidR="00BC7C12" w:rsidP="00BC7C12" w14:paraId="09374B9E" w14:textId="504EB027">
      <w:pPr>
        <w:pStyle w:val="FootnoteText"/>
      </w:pPr>
      <w:r>
        <w:rPr>
          <w:rStyle w:val="FootnoteReference"/>
        </w:rPr>
        <w:footnoteRef/>
      </w:r>
      <w:r>
        <w:t xml:space="preserve"> </w:t>
      </w:r>
      <w:r w:rsidR="00601725">
        <w:rPr>
          <w:i/>
          <w:iCs/>
        </w:rPr>
        <w:t>Id</w:t>
      </w:r>
      <w:r w:rsidR="00601725">
        <w:t xml:space="preserve">. </w:t>
      </w:r>
      <w:r>
        <w:t>at 5-7</w:t>
      </w:r>
      <w:r w:rsidR="000C0E3A">
        <w:t>;</w:t>
      </w:r>
      <w:r w:rsidRPr="000C0E3A" w:rsidR="000C0E3A">
        <w:t xml:space="preserve"> </w:t>
      </w:r>
      <w:r w:rsidR="000C0E3A">
        <w:t>KRNR Petition for Reconsideration at 6</w:t>
      </w:r>
      <w:r w:rsidR="00F14F24">
        <w:t>.</w:t>
      </w:r>
      <w:r w:rsidR="004C5267">
        <w:t xml:space="preserve">  The Second KNUZ Modification Application, filed by S Content on March 8, 2021, seeks a second construction permit to operate KNUZ on Channel 224A and thus is mutually exclusive with the KRNR Modification Application.</w:t>
      </w:r>
    </w:p>
  </w:footnote>
  <w:footnote w:id="13">
    <w:p w:rsidR="00BC7C12" w14:paraId="69343EBB" w14:textId="79F003AA">
      <w:pPr>
        <w:pStyle w:val="FootnoteText"/>
      </w:pPr>
      <w:r>
        <w:rPr>
          <w:rStyle w:val="FootnoteReference"/>
        </w:rPr>
        <w:footnoteRef/>
      </w:r>
      <w:r>
        <w:t xml:space="preserve"> </w:t>
      </w:r>
      <w:r>
        <w:t>KRNR Petition for Reconsideration at 5</w:t>
      </w:r>
      <w:r w:rsidR="002A3645">
        <w:t xml:space="preserve"> (citing </w:t>
      </w:r>
      <w:r w:rsidR="002A3645">
        <w:rPr>
          <w:i/>
          <w:iCs/>
        </w:rPr>
        <w:t>Andalusia, Alabama</w:t>
      </w:r>
      <w:r w:rsidR="002A3645">
        <w:t xml:space="preserve">, </w:t>
      </w:r>
      <w:r w:rsidR="00B01369">
        <w:t>Report and Order, 49 FR 32201, 32202, para. 8 (MMB 1984) (“</w:t>
      </w:r>
      <w:r w:rsidR="00F14F24">
        <w:t>. . . [W]</w:t>
      </w:r>
      <w:r w:rsidRPr="00B01369" w:rsidR="00B01369">
        <w:t>hen a pending channel assignment and a pending application are in technical conflict</w:t>
      </w:r>
      <w:r w:rsidR="00F14F24">
        <w:t xml:space="preserve"> . . .</w:t>
      </w:r>
      <w:r w:rsidRPr="00B01369" w:rsidR="00B01369">
        <w:t xml:space="preserve"> the proposed channel assignment would be favored since it would represent a new service</w:t>
      </w:r>
      <w:r w:rsidR="00F14F24">
        <w:t>.</w:t>
      </w:r>
      <w:r w:rsidR="00B01369">
        <w:t>”).</w:t>
      </w:r>
    </w:p>
  </w:footnote>
  <w:footnote w:id="14">
    <w:p w:rsidR="00BC7C12" w:rsidRPr="00942274" w:rsidP="00BC7C12" w14:paraId="295CA918" w14:textId="77777777">
      <w:pPr>
        <w:pStyle w:val="FootnoteText"/>
        <w:rPr>
          <w:i/>
          <w:iCs/>
        </w:rPr>
      </w:pPr>
      <w:r>
        <w:rPr>
          <w:rStyle w:val="FootnoteReference"/>
        </w:rPr>
        <w:footnoteRef/>
      </w:r>
      <w:r>
        <w:t xml:space="preserve"> </w:t>
      </w:r>
      <w:r>
        <w:t xml:space="preserve">Second KRNR Petition for Rulemaking at 5. </w:t>
      </w:r>
    </w:p>
  </w:footnote>
  <w:footnote w:id="15">
    <w:p w:rsidR="00C9429C" w:rsidRPr="006452B4" w:rsidP="00C9429C" w14:paraId="01D1D0E4" w14:textId="77777777">
      <w:pPr>
        <w:pStyle w:val="FootnoteText"/>
      </w:pPr>
      <w:r w:rsidRPr="006452B4">
        <w:rPr>
          <w:rStyle w:val="FootnoteReference"/>
        </w:rPr>
        <w:footnoteRef/>
      </w:r>
      <w:r w:rsidRPr="006452B4">
        <w:t xml:space="preserve"> </w:t>
      </w:r>
      <w:r w:rsidRPr="006452B4">
        <w:t>47 U.S.C. § 316(a).</w:t>
      </w:r>
    </w:p>
  </w:footnote>
  <w:footnote w:id="16">
    <w:p w:rsidR="00F34F0A" w14:paraId="39862EF3" w14:textId="5F649084">
      <w:pPr>
        <w:pStyle w:val="FootnoteText"/>
      </w:pPr>
      <w:r>
        <w:rPr>
          <w:rStyle w:val="FootnoteReference"/>
        </w:rPr>
        <w:footnoteRef/>
      </w:r>
      <w:r>
        <w:t xml:space="preserve"> </w:t>
      </w:r>
      <w:r>
        <w:t xml:space="preserve">Hamilton’s first local service is provided by KCLW(AM), Hamilton, Texas, licensed to Faith in Christ Mission. </w:t>
      </w:r>
    </w:p>
  </w:footnote>
  <w:footnote w:id="17">
    <w:p w:rsidR="00E05CFC" w:rsidRPr="006452B4" w:rsidP="00E05CFC" w14:paraId="5528856B" w14:textId="295CEE70">
      <w:pPr>
        <w:pStyle w:val="FootnoteText"/>
      </w:pPr>
      <w:r w:rsidRPr="006452B4">
        <w:rPr>
          <w:rStyle w:val="FootnoteReference"/>
        </w:rPr>
        <w:footnoteRef/>
      </w:r>
      <w:r w:rsidRPr="006452B4">
        <w:t xml:space="preserve"> </w:t>
      </w:r>
      <w:r>
        <w:rPr>
          <w:i/>
          <w:iCs/>
        </w:rPr>
        <w:t xml:space="preserve">See </w:t>
      </w:r>
      <w:r>
        <w:t xml:space="preserve">47 CFR § 73.207.  </w:t>
      </w:r>
      <w:r w:rsidRPr="006452B4">
        <w:rPr>
          <w:color w:val="000000"/>
        </w:rPr>
        <w:t xml:space="preserve">The Longley-Rice based 70 </w:t>
      </w:r>
      <w:r w:rsidRPr="006452B4">
        <w:rPr>
          <w:color w:val="000000"/>
        </w:rPr>
        <w:t>dBu</w:t>
      </w:r>
      <w:r w:rsidRPr="006452B4">
        <w:rPr>
          <w:color w:val="000000"/>
        </w:rPr>
        <w:t xml:space="preserve"> "mean occurrence contour" covers 100% of Hamilton, Texas</w:t>
      </w:r>
      <w:r w:rsidR="00E356DC">
        <w:rPr>
          <w:color w:val="000000"/>
        </w:rPr>
        <w:t xml:space="preserve"> </w:t>
      </w:r>
      <w:r w:rsidR="00DE38EC">
        <w:rPr>
          <w:color w:val="000000"/>
        </w:rPr>
        <w:t>.</w:t>
      </w:r>
    </w:p>
  </w:footnote>
  <w:footnote w:id="18">
    <w:p w:rsidR="00E05CFC" w:rsidRPr="00442FC7" w:rsidP="00E05CFC" w14:paraId="2E51DC2E" w14:textId="77777777">
      <w:pPr>
        <w:pStyle w:val="FootnoteText"/>
      </w:pPr>
      <w:r w:rsidRPr="00A5671B">
        <w:rPr>
          <w:rStyle w:val="FootnoteReference"/>
        </w:rPr>
        <w:footnoteRef/>
      </w:r>
      <w:r w:rsidRPr="00A5671B">
        <w:t xml:space="preserve"> </w:t>
      </w:r>
      <w:r w:rsidRPr="00A5671B">
        <w:rPr>
          <w:i/>
        </w:rPr>
        <w:t>See Circleville, Ohio</w:t>
      </w:r>
      <w:r w:rsidRPr="00A5671B">
        <w:t xml:space="preserve">, </w:t>
      </w:r>
      <w:r>
        <w:t xml:space="preserve">Second Report and Order, </w:t>
      </w:r>
      <w:r w:rsidRPr="00A5671B">
        <w:t>8 FCC 2d 159 (1967).</w:t>
      </w:r>
      <w:r>
        <w:t xml:space="preserve">  On October 5, 2021, B Plus filed a supplement to the Second KRNR Petition for Rulemaking (</w:t>
      </w:r>
      <w:r>
        <w:rPr>
          <w:i/>
          <w:iCs/>
        </w:rPr>
        <w:t xml:space="preserve">Circleville </w:t>
      </w:r>
      <w:r>
        <w:t xml:space="preserve">Supplement) and request for leave to file the </w:t>
      </w:r>
      <w:r>
        <w:rPr>
          <w:i/>
          <w:iCs/>
        </w:rPr>
        <w:t xml:space="preserve">Circleville </w:t>
      </w:r>
      <w:r>
        <w:t xml:space="preserve">Supplement. </w:t>
      </w:r>
    </w:p>
  </w:footnote>
  <w:footnote w:id="19">
    <w:p w:rsidR="00601725" w14:paraId="57D5E0B6" w14:textId="4FB44D07">
      <w:pPr>
        <w:pStyle w:val="FootnoteText"/>
      </w:pPr>
      <w:r>
        <w:rPr>
          <w:rStyle w:val="FootnoteReference"/>
        </w:rPr>
        <w:footnoteRef/>
      </w:r>
      <w:r>
        <w:t xml:space="preserve"> </w:t>
      </w:r>
      <w:r>
        <w:t xml:space="preserve">We agree with B Plus that Hamilton, Texas, is a community for allotment purposes. </w:t>
      </w:r>
    </w:p>
  </w:footnote>
  <w:footnote w:id="20">
    <w:p w:rsidR="00E05CFC" w:rsidRPr="00E05CFC" w14:paraId="4183CEB9" w14:textId="0C1523C7">
      <w:pPr>
        <w:pStyle w:val="FootnoteText"/>
      </w:pPr>
      <w:r>
        <w:rPr>
          <w:rStyle w:val="FootnoteReference"/>
        </w:rPr>
        <w:footnoteRef/>
      </w:r>
      <w:r>
        <w:t xml:space="preserve"> </w:t>
      </w:r>
      <w:r>
        <w:t xml:space="preserve">As noted in the </w:t>
      </w:r>
      <w:r>
        <w:rPr>
          <w:i/>
          <w:iCs/>
        </w:rPr>
        <w:t>NPRM</w:t>
      </w:r>
      <w:r>
        <w:t>, b</w:t>
      </w:r>
      <w:r w:rsidRPr="00E05CFC">
        <w:t xml:space="preserve">ecause S Content did not file any written statement by the deadline established in the </w:t>
      </w:r>
      <w:r w:rsidRPr="00117AD6">
        <w:rPr>
          <w:i/>
          <w:iCs/>
        </w:rPr>
        <w:t>NPRM</w:t>
      </w:r>
      <w:r w:rsidRPr="00E05CFC">
        <w:t>, it is deemed to have consented to this modification.</w:t>
      </w:r>
      <w:r>
        <w:t xml:space="preserve">  </w:t>
      </w:r>
      <w:r>
        <w:rPr>
          <w:i/>
          <w:iCs/>
        </w:rPr>
        <w:t xml:space="preserve">NPRM </w:t>
      </w:r>
      <w:r>
        <w:t xml:space="preserve">at </w:t>
      </w:r>
      <w:r w:rsidR="00117AD6">
        <w:t xml:space="preserve">5, para. 12. </w:t>
      </w:r>
    </w:p>
  </w:footnote>
  <w:footnote w:id="21">
    <w:p w:rsidR="00F15288" w:rsidP="00F15288" w14:paraId="471C617B"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2">
    <w:p w:rsidR="00F15288" w:rsidP="00F15288" w14:paraId="26D488BF" w14:textId="77777777">
      <w:pPr>
        <w:pStyle w:val="FootnoteText"/>
        <w:widowControl w:val="0"/>
      </w:pPr>
      <w:r>
        <w:rPr>
          <w:rStyle w:val="FootnoteReference"/>
        </w:rPr>
        <w:footnoteRef/>
      </w:r>
      <w:r>
        <w:t xml:space="preserve"> </w:t>
      </w:r>
      <w:r w:rsidRPr="009F2562">
        <w:t>47 CFR § 73.6</w:t>
      </w:r>
      <w:r>
        <w:t>0</w:t>
      </w:r>
      <w:r w:rsidRPr="009F2562">
        <w:t>2(</w:t>
      </w:r>
      <w:r>
        <w:t>b</w:t>
      </w:r>
      <w:r w:rsidRPr="009F2562">
        <w:t>).</w:t>
      </w:r>
    </w:p>
  </w:footnote>
  <w:footnote w:id="23">
    <w:p w:rsidR="00F15288" w:rsidP="00F15288" w14:paraId="428ED1CA"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4">
    <w:p w:rsidR="00F15288" w:rsidP="00F15288" w14:paraId="7C131A61"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2939242F" w14:textId="3AB161F2">
    <w:pPr>
      <w:pStyle w:val="Header"/>
      <w:rPr>
        <w:b w:val="0"/>
      </w:rPr>
    </w:pPr>
    <w:r>
      <w:tab/>
    </w:r>
    <w:r>
      <w:t>Federal Communications Commission</w:t>
    </w:r>
    <w:r>
      <w:tab/>
    </w:r>
    <w:r w:rsidRPr="001218C8">
      <w:t>DA 2</w:t>
    </w:r>
    <w:r w:rsidRPr="001218C8" w:rsidR="00BC0942">
      <w:t>2</w:t>
    </w:r>
    <w:r w:rsidRPr="001218C8">
      <w:t>-</w:t>
    </w:r>
    <w:r w:rsidRPr="001218C8" w:rsidR="001218C8">
      <w:t>584</w:t>
    </w:r>
  </w:p>
  <w:p w:rsidR="00C2209B" w14:paraId="102DE13D" w14:textId="697A3BF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C2209B" w14:paraId="4B26A3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189968B5" w14:textId="6E27D6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r>
    <w:r>
      <w:t>Federal Communications Commission</w:t>
    </w:r>
    <w:r>
      <w:tab/>
    </w:r>
    <w:r w:rsidRPr="00BE71FE">
      <w:rPr>
        <w:spacing w:val="-2"/>
        <w:highlight w:val="yellow"/>
      </w:rPr>
      <w:t>DA 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8"/>
  </w:num>
  <w:num w:numId="8">
    <w:abstractNumId w:val="9"/>
    <w:lvlOverride w:ilvl="0">
      <w:startOverride w:val="1"/>
    </w:lvlOverride>
  </w:num>
  <w:num w:numId="9">
    <w:abstractNumId w:val="7"/>
  </w:num>
  <w:num w:numId="10">
    <w:abstractNumId w:val="6"/>
  </w:num>
  <w:num w:numId="11">
    <w:abstractNumId w:val="6"/>
    <w:lvlOverride w:ilvl="0">
      <w:startOverride w:val="1"/>
    </w:lvlOverride>
  </w:num>
  <w:num w:numId="12">
    <w:abstractNumId w:val="9"/>
    <w:lvlOverride w:ilvl="0">
      <w:startOverride w:val="11"/>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0"/>
  </w:num>
  <w:num w:numId="34">
    <w:abstractNumId w:val="9"/>
    <w:lvlOverride w:ilvl="0">
      <w:startOverride w:val="1"/>
    </w:lvlOverride>
  </w:num>
  <w:num w:numId="35">
    <w:abstractNumId w:val="1"/>
  </w:num>
  <w:num w:numId="36">
    <w:abstractNumId w:val="11"/>
  </w:num>
  <w:num w:numId="37">
    <w:abstractNumId w:val="9"/>
  </w:num>
  <w:num w:numId="38">
    <w:abstractNumId w:val="9"/>
    <w:lvlOverride w:ilvl="0">
      <w:startOverride w:val="3"/>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num>
  <w:num w:numId="43">
    <w:abstractNumId w:val="9"/>
    <w:lvlOverride w:ilvl="0">
      <w:startOverride w:val="1"/>
    </w:lvlOverride>
  </w:num>
  <w:num w:numId="44">
    <w:abstractNumId w:val="9"/>
  </w:num>
  <w:num w:numId="45">
    <w:abstractNumId w:val="9"/>
  </w:num>
  <w:num w:numId="46">
    <w:abstractNumId w:val="9"/>
  </w:num>
  <w:num w:numId="47">
    <w:abstractNumId w:val="9"/>
  </w:num>
  <w:num w:numId="48">
    <w:abstractNumId w:val="9"/>
    <w:lvlOverride w:ilvl="0">
      <w:startOverride w:val="1"/>
    </w:lvlOverride>
  </w:num>
  <w:num w:numId="49">
    <w:abstractNumId w:val="9"/>
  </w:num>
  <w:num w:numId="50">
    <w:abstractNumId w:val="9"/>
  </w:num>
  <w:num w:numId="51">
    <w:abstractNumId w:val="9"/>
    <w:lvlOverride w:ilvl="0">
      <w:startOverride w:val="1"/>
    </w:lvlOverride>
  </w:num>
  <w:num w:numId="52">
    <w:abstractNumId w:val="9"/>
  </w:num>
  <w:num w:numId="53">
    <w:abstractNumId w:val="9"/>
  </w:num>
  <w:num w:numId="54">
    <w:abstractNumId w:val="9"/>
  </w:num>
  <w:num w:numId="55">
    <w:abstractNumId w:val="9"/>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BE"/>
    <w:rsid w:val="00003C3A"/>
    <w:rsid w:val="000201C4"/>
    <w:rsid w:val="00030646"/>
    <w:rsid w:val="0003218D"/>
    <w:rsid w:val="000348D7"/>
    <w:rsid w:val="00036039"/>
    <w:rsid w:val="00037F90"/>
    <w:rsid w:val="00043C6B"/>
    <w:rsid w:val="00063F4B"/>
    <w:rsid w:val="00087349"/>
    <w:rsid w:val="000875BF"/>
    <w:rsid w:val="00093EF0"/>
    <w:rsid w:val="00096D8C"/>
    <w:rsid w:val="000A72DA"/>
    <w:rsid w:val="000B6054"/>
    <w:rsid w:val="000C0B65"/>
    <w:rsid w:val="000C0E3A"/>
    <w:rsid w:val="000C634C"/>
    <w:rsid w:val="000E05FE"/>
    <w:rsid w:val="000E3D42"/>
    <w:rsid w:val="001078C4"/>
    <w:rsid w:val="001078E7"/>
    <w:rsid w:val="001168C6"/>
    <w:rsid w:val="00117AD6"/>
    <w:rsid w:val="001218C8"/>
    <w:rsid w:val="00122BD5"/>
    <w:rsid w:val="00130ABE"/>
    <w:rsid w:val="001334DB"/>
    <w:rsid w:val="00133F79"/>
    <w:rsid w:val="00136FF1"/>
    <w:rsid w:val="00140AD9"/>
    <w:rsid w:val="00141BE9"/>
    <w:rsid w:val="00150172"/>
    <w:rsid w:val="00176266"/>
    <w:rsid w:val="00180144"/>
    <w:rsid w:val="00187E1B"/>
    <w:rsid w:val="00194A66"/>
    <w:rsid w:val="00194E58"/>
    <w:rsid w:val="001A5A25"/>
    <w:rsid w:val="001C59EA"/>
    <w:rsid w:val="001D6BCF"/>
    <w:rsid w:val="001E01CA"/>
    <w:rsid w:val="001E09E3"/>
    <w:rsid w:val="001E1CCF"/>
    <w:rsid w:val="001E74F8"/>
    <w:rsid w:val="001F250D"/>
    <w:rsid w:val="001F63CC"/>
    <w:rsid w:val="00232001"/>
    <w:rsid w:val="00232546"/>
    <w:rsid w:val="00240A70"/>
    <w:rsid w:val="00241A10"/>
    <w:rsid w:val="00244028"/>
    <w:rsid w:val="00262C8A"/>
    <w:rsid w:val="00264B43"/>
    <w:rsid w:val="00266362"/>
    <w:rsid w:val="00272C07"/>
    <w:rsid w:val="00275B35"/>
    <w:rsid w:val="00275CF5"/>
    <w:rsid w:val="00280A64"/>
    <w:rsid w:val="0028301F"/>
    <w:rsid w:val="00285017"/>
    <w:rsid w:val="002A2D2E"/>
    <w:rsid w:val="002A3645"/>
    <w:rsid w:val="002B13AC"/>
    <w:rsid w:val="002C00E8"/>
    <w:rsid w:val="002C087B"/>
    <w:rsid w:val="002C3027"/>
    <w:rsid w:val="002C4AAE"/>
    <w:rsid w:val="002C4D06"/>
    <w:rsid w:val="002E384C"/>
    <w:rsid w:val="002E77EE"/>
    <w:rsid w:val="002F74F2"/>
    <w:rsid w:val="00300DE3"/>
    <w:rsid w:val="00310197"/>
    <w:rsid w:val="003109C6"/>
    <w:rsid w:val="00310F41"/>
    <w:rsid w:val="0031292A"/>
    <w:rsid w:val="003160B9"/>
    <w:rsid w:val="003306AC"/>
    <w:rsid w:val="00342787"/>
    <w:rsid w:val="00343749"/>
    <w:rsid w:val="00344663"/>
    <w:rsid w:val="003528EE"/>
    <w:rsid w:val="003660ED"/>
    <w:rsid w:val="00367F21"/>
    <w:rsid w:val="003801C1"/>
    <w:rsid w:val="003907DF"/>
    <w:rsid w:val="003957C2"/>
    <w:rsid w:val="003A7466"/>
    <w:rsid w:val="003B0550"/>
    <w:rsid w:val="003B694F"/>
    <w:rsid w:val="003B7C5F"/>
    <w:rsid w:val="003C3BA5"/>
    <w:rsid w:val="003C5D37"/>
    <w:rsid w:val="003D4391"/>
    <w:rsid w:val="003D6045"/>
    <w:rsid w:val="003E40FC"/>
    <w:rsid w:val="003F171C"/>
    <w:rsid w:val="00402AD5"/>
    <w:rsid w:val="00412FC5"/>
    <w:rsid w:val="00422276"/>
    <w:rsid w:val="00423671"/>
    <w:rsid w:val="004242F1"/>
    <w:rsid w:val="00427A25"/>
    <w:rsid w:val="004372AA"/>
    <w:rsid w:val="00442FC7"/>
    <w:rsid w:val="00445A00"/>
    <w:rsid w:val="00451B0F"/>
    <w:rsid w:val="004559D1"/>
    <w:rsid w:val="004639AE"/>
    <w:rsid w:val="00463F73"/>
    <w:rsid w:val="00467815"/>
    <w:rsid w:val="0047615F"/>
    <w:rsid w:val="00477592"/>
    <w:rsid w:val="00481178"/>
    <w:rsid w:val="00482B4E"/>
    <w:rsid w:val="0048711B"/>
    <w:rsid w:val="004927D9"/>
    <w:rsid w:val="00492F57"/>
    <w:rsid w:val="004A6044"/>
    <w:rsid w:val="004B62AD"/>
    <w:rsid w:val="004C2EE3"/>
    <w:rsid w:val="004C5267"/>
    <w:rsid w:val="004D0E27"/>
    <w:rsid w:val="004D2394"/>
    <w:rsid w:val="004D7142"/>
    <w:rsid w:val="004E4A22"/>
    <w:rsid w:val="004E6573"/>
    <w:rsid w:val="004E788D"/>
    <w:rsid w:val="00511968"/>
    <w:rsid w:val="00522221"/>
    <w:rsid w:val="00525DBD"/>
    <w:rsid w:val="00535E1E"/>
    <w:rsid w:val="00541284"/>
    <w:rsid w:val="00545634"/>
    <w:rsid w:val="0055614C"/>
    <w:rsid w:val="00561F56"/>
    <w:rsid w:val="00566D06"/>
    <w:rsid w:val="005706D3"/>
    <w:rsid w:val="00577D11"/>
    <w:rsid w:val="005873EB"/>
    <w:rsid w:val="00595657"/>
    <w:rsid w:val="00597C3C"/>
    <w:rsid w:val="005A3372"/>
    <w:rsid w:val="005B5AF2"/>
    <w:rsid w:val="005B6EC6"/>
    <w:rsid w:val="005D4BE9"/>
    <w:rsid w:val="005E14C2"/>
    <w:rsid w:val="005E3497"/>
    <w:rsid w:val="005F609E"/>
    <w:rsid w:val="00600518"/>
    <w:rsid w:val="0060153B"/>
    <w:rsid w:val="00601725"/>
    <w:rsid w:val="00601B27"/>
    <w:rsid w:val="00607BA5"/>
    <w:rsid w:val="0061180A"/>
    <w:rsid w:val="00626EB6"/>
    <w:rsid w:val="00641C4C"/>
    <w:rsid w:val="006452B4"/>
    <w:rsid w:val="0064670C"/>
    <w:rsid w:val="006526C0"/>
    <w:rsid w:val="00655D03"/>
    <w:rsid w:val="0067553D"/>
    <w:rsid w:val="00682899"/>
    <w:rsid w:val="00682F01"/>
    <w:rsid w:val="00683388"/>
    <w:rsid w:val="00683F84"/>
    <w:rsid w:val="006905B5"/>
    <w:rsid w:val="00697C06"/>
    <w:rsid w:val="006A2A85"/>
    <w:rsid w:val="006A6A18"/>
    <w:rsid w:val="006A6A81"/>
    <w:rsid w:val="006A7080"/>
    <w:rsid w:val="006B3D7F"/>
    <w:rsid w:val="006B7CAA"/>
    <w:rsid w:val="006F563D"/>
    <w:rsid w:val="006F7393"/>
    <w:rsid w:val="0070224F"/>
    <w:rsid w:val="007051D0"/>
    <w:rsid w:val="007115F7"/>
    <w:rsid w:val="00712D22"/>
    <w:rsid w:val="007248D6"/>
    <w:rsid w:val="007314AB"/>
    <w:rsid w:val="007319C6"/>
    <w:rsid w:val="00732AAB"/>
    <w:rsid w:val="0073585D"/>
    <w:rsid w:val="00760F44"/>
    <w:rsid w:val="00770081"/>
    <w:rsid w:val="0077478F"/>
    <w:rsid w:val="0078203E"/>
    <w:rsid w:val="00785689"/>
    <w:rsid w:val="0079754B"/>
    <w:rsid w:val="007A1E6D"/>
    <w:rsid w:val="007A3E77"/>
    <w:rsid w:val="007A76D0"/>
    <w:rsid w:val="007B0EB2"/>
    <w:rsid w:val="007C254B"/>
    <w:rsid w:val="007C2AB3"/>
    <w:rsid w:val="007D6E13"/>
    <w:rsid w:val="007E0236"/>
    <w:rsid w:val="007E1CE9"/>
    <w:rsid w:val="0080462B"/>
    <w:rsid w:val="00807549"/>
    <w:rsid w:val="00810B6F"/>
    <w:rsid w:val="00810BB3"/>
    <w:rsid w:val="008120D0"/>
    <w:rsid w:val="0081678C"/>
    <w:rsid w:val="00821ADC"/>
    <w:rsid w:val="00822CE0"/>
    <w:rsid w:val="00836298"/>
    <w:rsid w:val="00841AB1"/>
    <w:rsid w:val="00881EE8"/>
    <w:rsid w:val="0088378E"/>
    <w:rsid w:val="00890C0F"/>
    <w:rsid w:val="00891F13"/>
    <w:rsid w:val="00897CC7"/>
    <w:rsid w:val="008A6458"/>
    <w:rsid w:val="008A74F2"/>
    <w:rsid w:val="008C03C0"/>
    <w:rsid w:val="008C5D86"/>
    <w:rsid w:val="008C68F1"/>
    <w:rsid w:val="008E6865"/>
    <w:rsid w:val="008F7664"/>
    <w:rsid w:val="0090665A"/>
    <w:rsid w:val="00921803"/>
    <w:rsid w:val="0092467F"/>
    <w:rsid w:val="00926503"/>
    <w:rsid w:val="00930833"/>
    <w:rsid w:val="00931000"/>
    <w:rsid w:val="00942274"/>
    <w:rsid w:val="00966A4C"/>
    <w:rsid w:val="009726D8"/>
    <w:rsid w:val="00984E80"/>
    <w:rsid w:val="0098602B"/>
    <w:rsid w:val="00993363"/>
    <w:rsid w:val="009A0D13"/>
    <w:rsid w:val="009A6A84"/>
    <w:rsid w:val="009B2C09"/>
    <w:rsid w:val="009B4543"/>
    <w:rsid w:val="009D7308"/>
    <w:rsid w:val="009E1733"/>
    <w:rsid w:val="009E284B"/>
    <w:rsid w:val="009F2562"/>
    <w:rsid w:val="009F76DB"/>
    <w:rsid w:val="00A1761E"/>
    <w:rsid w:val="00A31FFF"/>
    <w:rsid w:val="00A32C3B"/>
    <w:rsid w:val="00A32F09"/>
    <w:rsid w:val="00A41E4A"/>
    <w:rsid w:val="00A45F4F"/>
    <w:rsid w:val="00A554A9"/>
    <w:rsid w:val="00A5671B"/>
    <w:rsid w:val="00A56AE0"/>
    <w:rsid w:val="00A600A9"/>
    <w:rsid w:val="00A639AC"/>
    <w:rsid w:val="00A84284"/>
    <w:rsid w:val="00A85A7B"/>
    <w:rsid w:val="00AA55B7"/>
    <w:rsid w:val="00AA5B9E"/>
    <w:rsid w:val="00AB2407"/>
    <w:rsid w:val="00AB53DF"/>
    <w:rsid w:val="00AC14DE"/>
    <w:rsid w:val="00B01369"/>
    <w:rsid w:val="00B0314F"/>
    <w:rsid w:val="00B07E5C"/>
    <w:rsid w:val="00B12CFF"/>
    <w:rsid w:val="00B24DE4"/>
    <w:rsid w:val="00B52530"/>
    <w:rsid w:val="00B56F98"/>
    <w:rsid w:val="00B62D98"/>
    <w:rsid w:val="00B63CC8"/>
    <w:rsid w:val="00B64CE7"/>
    <w:rsid w:val="00B71AEF"/>
    <w:rsid w:val="00B811F7"/>
    <w:rsid w:val="00B84DBC"/>
    <w:rsid w:val="00B97491"/>
    <w:rsid w:val="00BA0473"/>
    <w:rsid w:val="00BA5DC6"/>
    <w:rsid w:val="00BA6196"/>
    <w:rsid w:val="00BB2F26"/>
    <w:rsid w:val="00BC0942"/>
    <w:rsid w:val="00BC6D8C"/>
    <w:rsid w:val="00BC7C12"/>
    <w:rsid w:val="00BE542E"/>
    <w:rsid w:val="00BE71FE"/>
    <w:rsid w:val="00BF2BFF"/>
    <w:rsid w:val="00BF7F4B"/>
    <w:rsid w:val="00C05CE1"/>
    <w:rsid w:val="00C20CFA"/>
    <w:rsid w:val="00C2186F"/>
    <w:rsid w:val="00C2209B"/>
    <w:rsid w:val="00C26E6B"/>
    <w:rsid w:val="00C27BAE"/>
    <w:rsid w:val="00C34006"/>
    <w:rsid w:val="00C36B4C"/>
    <w:rsid w:val="00C426B1"/>
    <w:rsid w:val="00C557F5"/>
    <w:rsid w:val="00C61A49"/>
    <w:rsid w:val="00C654F0"/>
    <w:rsid w:val="00C66160"/>
    <w:rsid w:val="00C721AC"/>
    <w:rsid w:val="00C7511F"/>
    <w:rsid w:val="00C804B1"/>
    <w:rsid w:val="00C90D6A"/>
    <w:rsid w:val="00C9429C"/>
    <w:rsid w:val="00C97098"/>
    <w:rsid w:val="00CA247E"/>
    <w:rsid w:val="00CA6D21"/>
    <w:rsid w:val="00CA72CC"/>
    <w:rsid w:val="00CC72B6"/>
    <w:rsid w:val="00CE5579"/>
    <w:rsid w:val="00CF153E"/>
    <w:rsid w:val="00D0218D"/>
    <w:rsid w:val="00D1666E"/>
    <w:rsid w:val="00D16A13"/>
    <w:rsid w:val="00D17708"/>
    <w:rsid w:val="00D20256"/>
    <w:rsid w:val="00D2099D"/>
    <w:rsid w:val="00D22F5B"/>
    <w:rsid w:val="00D23450"/>
    <w:rsid w:val="00D25FB5"/>
    <w:rsid w:val="00D37F2F"/>
    <w:rsid w:val="00D405E1"/>
    <w:rsid w:val="00D44223"/>
    <w:rsid w:val="00D473C2"/>
    <w:rsid w:val="00D632C9"/>
    <w:rsid w:val="00D9350E"/>
    <w:rsid w:val="00D94AE2"/>
    <w:rsid w:val="00DA2529"/>
    <w:rsid w:val="00DB0978"/>
    <w:rsid w:val="00DB130A"/>
    <w:rsid w:val="00DB2323"/>
    <w:rsid w:val="00DB2EBB"/>
    <w:rsid w:val="00DB3EDF"/>
    <w:rsid w:val="00DC10A1"/>
    <w:rsid w:val="00DC43D4"/>
    <w:rsid w:val="00DC47A6"/>
    <w:rsid w:val="00DC655F"/>
    <w:rsid w:val="00DD0B59"/>
    <w:rsid w:val="00DD7EBD"/>
    <w:rsid w:val="00DE2975"/>
    <w:rsid w:val="00DE38EC"/>
    <w:rsid w:val="00DE6102"/>
    <w:rsid w:val="00DF62B6"/>
    <w:rsid w:val="00E00F16"/>
    <w:rsid w:val="00E03332"/>
    <w:rsid w:val="00E05CFC"/>
    <w:rsid w:val="00E07225"/>
    <w:rsid w:val="00E16D0B"/>
    <w:rsid w:val="00E356DC"/>
    <w:rsid w:val="00E36C1D"/>
    <w:rsid w:val="00E42C52"/>
    <w:rsid w:val="00E454A8"/>
    <w:rsid w:val="00E46A07"/>
    <w:rsid w:val="00E46ABA"/>
    <w:rsid w:val="00E5409F"/>
    <w:rsid w:val="00E62A4B"/>
    <w:rsid w:val="00E661E0"/>
    <w:rsid w:val="00E6749A"/>
    <w:rsid w:val="00E72FB2"/>
    <w:rsid w:val="00EA5597"/>
    <w:rsid w:val="00EB47F6"/>
    <w:rsid w:val="00EB4CE8"/>
    <w:rsid w:val="00EC5F79"/>
    <w:rsid w:val="00EC7FBE"/>
    <w:rsid w:val="00ED2625"/>
    <w:rsid w:val="00ED4E89"/>
    <w:rsid w:val="00ED5629"/>
    <w:rsid w:val="00EE6488"/>
    <w:rsid w:val="00F021FA"/>
    <w:rsid w:val="00F02707"/>
    <w:rsid w:val="00F05721"/>
    <w:rsid w:val="00F14F24"/>
    <w:rsid w:val="00F15288"/>
    <w:rsid w:val="00F2353C"/>
    <w:rsid w:val="00F32FD5"/>
    <w:rsid w:val="00F335DC"/>
    <w:rsid w:val="00F34F0A"/>
    <w:rsid w:val="00F6225C"/>
    <w:rsid w:val="00F62E97"/>
    <w:rsid w:val="00F64209"/>
    <w:rsid w:val="00F72AE6"/>
    <w:rsid w:val="00F75F1C"/>
    <w:rsid w:val="00F82947"/>
    <w:rsid w:val="00F84CBF"/>
    <w:rsid w:val="00F865C7"/>
    <w:rsid w:val="00F93BF5"/>
    <w:rsid w:val="00F97C54"/>
    <w:rsid w:val="00FB2443"/>
    <w:rsid w:val="00FB7373"/>
    <w:rsid w:val="00FB795E"/>
    <w:rsid w:val="00FC09D0"/>
    <w:rsid w:val="00FD4637"/>
    <w:rsid w:val="00FF25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A36E4B"/>
  <w15:docId w15:val="{C6E36FB5-DF16-461C-AF8F-D772636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218C8"/>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1218C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1218C8"/>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218C8"/>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218C8"/>
    <w:pPr>
      <w:keepNext/>
      <w:numPr>
        <w:ilvl w:val="3"/>
        <w:numId w:val="3"/>
      </w:numPr>
      <w:tabs>
        <w:tab w:val="left" w:pos="2880"/>
      </w:tabs>
      <w:spacing w:after="120"/>
      <w:outlineLvl w:val="3"/>
    </w:pPr>
    <w:rPr>
      <w:b/>
    </w:rPr>
  </w:style>
  <w:style w:type="paragraph" w:styleId="Heading5">
    <w:name w:val="heading 5"/>
    <w:basedOn w:val="Normal"/>
    <w:next w:val="ParaNum"/>
    <w:qFormat/>
    <w:rsid w:val="001218C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218C8"/>
    <w:pPr>
      <w:numPr>
        <w:ilvl w:val="5"/>
        <w:numId w:val="3"/>
      </w:numPr>
      <w:tabs>
        <w:tab w:val="left" w:pos="4320"/>
      </w:tabs>
      <w:spacing w:after="120"/>
      <w:outlineLvl w:val="5"/>
    </w:pPr>
    <w:rPr>
      <w:b/>
    </w:rPr>
  </w:style>
  <w:style w:type="paragraph" w:styleId="Heading7">
    <w:name w:val="heading 7"/>
    <w:basedOn w:val="Normal"/>
    <w:next w:val="ParaNum"/>
    <w:qFormat/>
    <w:rsid w:val="001218C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218C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218C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18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8C8"/>
  </w:style>
  <w:style w:type="paragraph" w:customStyle="1" w:styleId="ParaNum">
    <w:name w:val="ParaNum"/>
    <w:basedOn w:val="Normal"/>
    <w:link w:val="ParaNumChar1"/>
    <w:rsid w:val="001218C8"/>
    <w:pPr>
      <w:numPr>
        <w:numId w:val="2"/>
      </w:numPr>
      <w:tabs>
        <w:tab w:val="clear" w:pos="1080"/>
        <w:tab w:val="num" w:pos="1440"/>
      </w:tabs>
      <w:spacing w:after="120"/>
    </w:pPr>
  </w:style>
  <w:style w:type="paragraph" w:styleId="EndnoteText">
    <w:name w:val="endnote text"/>
    <w:basedOn w:val="Normal"/>
    <w:semiHidden/>
    <w:rsid w:val="001218C8"/>
    <w:rPr>
      <w:sz w:val="20"/>
    </w:rPr>
  </w:style>
  <w:style w:type="character" w:styleId="EndnoteReference">
    <w:name w:val="endnote reference"/>
    <w:semiHidden/>
    <w:rsid w:val="001218C8"/>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1218C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218C8"/>
    <w:rPr>
      <w:rFonts w:ascii="Times New Roman" w:hAnsi="Times New Roman"/>
      <w:dstrike w:val="0"/>
      <w:color w:val="auto"/>
      <w:sz w:val="20"/>
      <w:vertAlign w:val="superscript"/>
    </w:rPr>
  </w:style>
  <w:style w:type="paragraph" w:styleId="TOC1">
    <w:name w:val="toc 1"/>
    <w:basedOn w:val="Normal"/>
    <w:next w:val="Normal"/>
    <w:semiHidden/>
    <w:rsid w:val="001218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218C8"/>
    <w:pPr>
      <w:tabs>
        <w:tab w:val="left" w:pos="720"/>
        <w:tab w:val="right" w:leader="dot" w:pos="9360"/>
      </w:tabs>
      <w:suppressAutoHyphens/>
      <w:ind w:left="720" w:right="720" w:hanging="360"/>
    </w:pPr>
    <w:rPr>
      <w:noProof/>
    </w:rPr>
  </w:style>
  <w:style w:type="paragraph" w:styleId="TOC3">
    <w:name w:val="toc 3"/>
    <w:basedOn w:val="Normal"/>
    <w:next w:val="Normal"/>
    <w:semiHidden/>
    <w:rsid w:val="001218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18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18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18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18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18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18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18C8"/>
    <w:pPr>
      <w:tabs>
        <w:tab w:val="right" w:pos="9360"/>
      </w:tabs>
      <w:suppressAutoHyphens/>
    </w:pPr>
  </w:style>
  <w:style w:type="character" w:customStyle="1" w:styleId="EquationCaption">
    <w:name w:val="_Equation Caption"/>
    <w:rsid w:val="001218C8"/>
  </w:style>
  <w:style w:type="paragraph" w:styleId="Header">
    <w:name w:val="header"/>
    <w:basedOn w:val="Normal"/>
    <w:autoRedefine/>
    <w:rsid w:val="001218C8"/>
    <w:pPr>
      <w:tabs>
        <w:tab w:val="center" w:pos="4680"/>
        <w:tab w:val="right" w:pos="9360"/>
      </w:tabs>
    </w:pPr>
    <w:rPr>
      <w:b/>
    </w:rPr>
  </w:style>
  <w:style w:type="paragraph" w:styleId="Footer">
    <w:name w:val="footer"/>
    <w:basedOn w:val="Normal"/>
    <w:link w:val="FooterChar"/>
    <w:uiPriority w:val="99"/>
    <w:rsid w:val="001218C8"/>
    <w:pPr>
      <w:tabs>
        <w:tab w:val="center" w:pos="4320"/>
        <w:tab w:val="right" w:pos="8640"/>
      </w:tabs>
    </w:pPr>
  </w:style>
  <w:style w:type="character" w:styleId="PageNumber">
    <w:name w:val="page number"/>
    <w:basedOn w:val="DefaultParagraphFont"/>
    <w:rsid w:val="001218C8"/>
  </w:style>
  <w:style w:type="paragraph" w:styleId="BlockText">
    <w:name w:val="Block Text"/>
    <w:basedOn w:val="Normal"/>
    <w:rsid w:val="001218C8"/>
    <w:pPr>
      <w:spacing w:after="240"/>
      <w:ind w:left="1440" w:right="1440"/>
    </w:pPr>
  </w:style>
  <w:style w:type="paragraph" w:customStyle="1" w:styleId="Paratitle">
    <w:name w:val="Para title"/>
    <w:basedOn w:val="Normal"/>
    <w:rsid w:val="001218C8"/>
    <w:pPr>
      <w:tabs>
        <w:tab w:val="center" w:pos="9270"/>
      </w:tabs>
      <w:spacing w:after="240"/>
    </w:pPr>
    <w:rPr>
      <w:spacing w:val="-2"/>
    </w:rPr>
  </w:style>
  <w:style w:type="paragraph" w:customStyle="1" w:styleId="Bullet">
    <w:name w:val="Bullet"/>
    <w:basedOn w:val="Normal"/>
    <w:rsid w:val="001218C8"/>
    <w:pPr>
      <w:tabs>
        <w:tab w:val="left" w:pos="2160"/>
      </w:tabs>
      <w:spacing w:after="220"/>
      <w:ind w:left="2160" w:hanging="720"/>
    </w:pPr>
  </w:style>
  <w:style w:type="paragraph" w:customStyle="1" w:styleId="TableFormat">
    <w:name w:val="TableFormat"/>
    <w:basedOn w:val="Bullet"/>
    <w:rsid w:val="001218C8"/>
    <w:pPr>
      <w:tabs>
        <w:tab w:val="clear" w:pos="2160"/>
        <w:tab w:val="left" w:pos="5040"/>
      </w:tabs>
      <w:ind w:left="5040" w:hanging="3600"/>
    </w:pPr>
  </w:style>
  <w:style w:type="paragraph" w:customStyle="1" w:styleId="TOCTitle">
    <w:name w:val="TOC Title"/>
    <w:basedOn w:val="Normal"/>
    <w:rsid w:val="001218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18C8"/>
    <w:pPr>
      <w:jc w:val="center"/>
    </w:pPr>
    <w:rPr>
      <w:rFonts w:ascii="Times New Roman Bold" w:hAnsi="Times New Roman Bold"/>
      <w:b/>
      <w:bCs/>
      <w:caps/>
      <w:szCs w:val="22"/>
    </w:rPr>
  </w:style>
  <w:style w:type="character" w:styleId="Hyperlink">
    <w:name w:val="Hyperlink"/>
    <w:rsid w:val="001218C8"/>
    <w:rPr>
      <w:color w:val="0000FF"/>
      <w:u w:val="single"/>
    </w:rPr>
  </w:style>
  <w:style w:type="character" w:customStyle="1" w:styleId="FooterChar">
    <w:name w:val="Footer Char"/>
    <w:link w:val="Footer"/>
    <w:uiPriority w:val="99"/>
    <w:rsid w:val="001218C8"/>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130ABE"/>
  </w:style>
  <w:style w:type="character" w:customStyle="1" w:styleId="ParaNumChar1">
    <w:name w:val="ParaNum Char1"/>
    <w:link w:val="ParaNum"/>
    <w:locked/>
    <w:rsid w:val="00130ABE"/>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130ABE"/>
    <w:rPr>
      <w:b/>
      <w:snapToGrid w:val="0"/>
      <w:kern w:val="28"/>
      <w:sz w:val="22"/>
    </w:rPr>
  </w:style>
  <w:style w:type="character" w:customStyle="1" w:styleId="normaltextrun">
    <w:name w:val="normaltextrun"/>
    <w:rsid w:val="00130ABE"/>
  </w:style>
  <w:style w:type="character" w:customStyle="1" w:styleId="cohovertext">
    <w:name w:val="co_hovertext"/>
    <w:rsid w:val="00130ABE"/>
  </w:style>
  <w:style w:type="character" w:styleId="Emphasis">
    <w:name w:val="Emphasis"/>
    <w:uiPriority w:val="20"/>
    <w:qFormat/>
    <w:rsid w:val="00130ABE"/>
    <w:rPr>
      <w:i/>
      <w:i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194E58"/>
    <w:rPr>
      <w:lang w:val="en-US" w:eastAsia="en-US" w:bidi="ar-SA"/>
    </w:rPr>
  </w:style>
  <w:style w:type="paragraph" w:styleId="ListParagraph">
    <w:name w:val="List Paragraph"/>
    <w:basedOn w:val="Normal"/>
    <w:uiPriority w:val="34"/>
    <w:qFormat/>
    <w:rsid w:val="000B6054"/>
    <w:pPr>
      <w:ind w:left="720"/>
      <w:contextualSpacing/>
    </w:pPr>
  </w:style>
  <w:style w:type="paragraph" w:styleId="BodyText2">
    <w:name w:val="Body Text 2"/>
    <w:basedOn w:val="Normal"/>
    <w:link w:val="BodyText2Char"/>
    <w:rsid w:val="008C5D86"/>
    <w:rPr>
      <w:kern w:val="0"/>
      <w:sz w:val="24"/>
    </w:rPr>
  </w:style>
  <w:style w:type="character" w:customStyle="1" w:styleId="BodyText2Char">
    <w:name w:val="Body Text 2 Char"/>
    <w:basedOn w:val="DefaultParagraphFont"/>
    <w:link w:val="BodyText2"/>
    <w:rsid w:val="008C5D86"/>
    <w:rPr>
      <w:snapToGrid w:val="0"/>
      <w:sz w:val="24"/>
    </w:rPr>
  </w:style>
  <w:style w:type="character" w:styleId="CommentReference">
    <w:name w:val="annotation reference"/>
    <w:rsid w:val="005706D3"/>
    <w:rPr>
      <w:sz w:val="16"/>
      <w:szCs w:val="16"/>
    </w:rPr>
  </w:style>
  <w:style w:type="paragraph" w:styleId="CommentText">
    <w:name w:val="annotation text"/>
    <w:basedOn w:val="Normal"/>
    <w:link w:val="CommentTextChar"/>
    <w:rsid w:val="005706D3"/>
    <w:rPr>
      <w:sz w:val="20"/>
    </w:rPr>
  </w:style>
  <w:style w:type="character" w:customStyle="1" w:styleId="CommentTextChar">
    <w:name w:val="Comment Text Char"/>
    <w:basedOn w:val="DefaultParagraphFont"/>
    <w:link w:val="CommentText"/>
    <w:rsid w:val="005706D3"/>
    <w:rPr>
      <w:snapToGrid w:val="0"/>
      <w:kern w:val="28"/>
    </w:rPr>
  </w:style>
  <w:style w:type="paragraph" w:styleId="CommentSubject">
    <w:name w:val="annotation subject"/>
    <w:basedOn w:val="CommentText"/>
    <w:next w:val="CommentText"/>
    <w:link w:val="CommentSubjectChar"/>
    <w:rsid w:val="00595657"/>
    <w:rPr>
      <w:b/>
      <w:bCs/>
    </w:rPr>
  </w:style>
  <w:style w:type="character" w:customStyle="1" w:styleId="CommentSubjectChar">
    <w:name w:val="Comment Subject Char"/>
    <w:basedOn w:val="CommentTextChar"/>
    <w:link w:val="CommentSubject"/>
    <w:rsid w:val="00595657"/>
    <w:rPr>
      <w:b/>
      <w:bCs/>
      <w:snapToGrid w:val="0"/>
      <w:kern w:val="28"/>
    </w:rPr>
  </w:style>
  <w:style w:type="paragraph" w:styleId="Revision">
    <w:name w:val="Revision"/>
    <w:hidden/>
    <w:uiPriority w:val="99"/>
    <w:semiHidden/>
    <w:rsid w:val="009E173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