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330D101C" w14:textId="4F56C146">
      <w:pPr>
        <w:jc w:val="right"/>
        <w:rPr>
          <w:b/>
          <w:sz w:val="24"/>
        </w:rPr>
      </w:pPr>
      <w:r>
        <w:rPr>
          <w:b/>
          <w:sz w:val="24"/>
        </w:rPr>
        <w:t>DA  22-618</w:t>
      </w:r>
    </w:p>
    <w:p w:rsidR="00013A8B" w:rsidRPr="00B20363" w:rsidP="00013A8B" w14:paraId="172FC5D6" w14:textId="644F613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64A7C">
        <w:rPr>
          <w:b/>
          <w:sz w:val="24"/>
        </w:rPr>
        <w:t>June 7, 2022</w:t>
      </w:r>
    </w:p>
    <w:p w:rsidR="00013A8B" w:rsidP="00013A8B" w14:paraId="1EC5570B" w14:textId="77777777">
      <w:pPr>
        <w:jc w:val="right"/>
        <w:rPr>
          <w:sz w:val="24"/>
        </w:rPr>
      </w:pPr>
    </w:p>
    <w:p w:rsidR="00013A8B" w:rsidRPr="00B20363" w:rsidP="00013A8B" w14:paraId="13A91299" w14:textId="4933A4F1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A64A7C">
        <w:rPr>
          <w:rFonts w:ascii="Times New Roman Bold" w:hAnsi="Times New Roman Bold"/>
          <w:b/>
          <w:caps/>
          <w:sz w:val="24"/>
        </w:rPr>
        <w:t>The Wireline Competition Bureau Announces the HUBB Certification Deadline for Deployed Fixed Locations For Alaska Plan Carriers Adak, ASTAC, and MTA</w:t>
      </w:r>
    </w:p>
    <w:p w:rsidR="00013A8B" w:rsidP="00013A8B" w14:paraId="6FD31CEC" w14:textId="4ED7B627">
      <w:pPr>
        <w:jc w:val="center"/>
        <w:rPr>
          <w:b/>
          <w:sz w:val="24"/>
        </w:rPr>
      </w:pPr>
      <w:r>
        <w:rPr>
          <w:b/>
          <w:sz w:val="24"/>
        </w:rPr>
        <w:t>WC Docket No. 10-90</w:t>
      </w:r>
    </w:p>
    <w:p w:rsidR="00A64A7C" w:rsidP="00013A8B" w14:paraId="4473D6FA" w14:textId="25D918E7">
      <w:pPr>
        <w:jc w:val="center"/>
        <w:rPr>
          <w:b/>
          <w:sz w:val="24"/>
        </w:rPr>
      </w:pPr>
      <w:r>
        <w:rPr>
          <w:b/>
          <w:sz w:val="24"/>
        </w:rPr>
        <w:t>WC Docket No. 16-271</w:t>
      </w:r>
    </w:p>
    <w:p w:rsidR="00A64A7C" w:rsidP="00A64A7C" w14:paraId="149D1BE7" w14:textId="543D7DB1">
      <w:pPr>
        <w:rPr>
          <w:b/>
          <w:sz w:val="24"/>
        </w:rPr>
      </w:pPr>
    </w:p>
    <w:p w:rsidR="00A64A7C" w:rsidP="00A64A7C" w14:paraId="3FC32B32" w14:textId="77777777">
      <w:pPr>
        <w:spacing w:after="120"/>
      </w:pPr>
      <w:r>
        <w:rPr>
          <w:b/>
          <w:sz w:val="24"/>
        </w:rPr>
        <w:tab/>
      </w:r>
      <w:r w:rsidRPr="5E7120A6">
        <w:t>In this Public Notice, the Wireline Competition Bureau announces that</w:t>
      </w:r>
      <w:r>
        <w:rPr>
          <w:szCs w:val="22"/>
        </w:rPr>
        <w:t xml:space="preserve"> </w:t>
      </w:r>
      <w:r w:rsidRPr="5E7120A6">
        <w:t>rate-of-return Alaska Plan participants</w:t>
      </w:r>
      <w:r w:rsidRPr="008A1040">
        <w:rPr>
          <w:bCs/>
          <w:szCs w:val="22"/>
        </w:rPr>
        <w:t xml:space="preserve"> </w:t>
      </w:r>
      <w:r>
        <w:t>Adak Telephone Utility</w:t>
      </w:r>
      <w:r w:rsidRPr="5E7120A6">
        <w:t xml:space="preserve"> (Adak) (SAC 610989), Arctic Slope Telephone Cooperative</w:t>
      </w:r>
      <w:r w:rsidRPr="008A1040">
        <w:rPr>
          <w:bCs/>
          <w:szCs w:val="22"/>
        </w:rPr>
        <w:t xml:space="preserve"> </w:t>
      </w:r>
      <w:r w:rsidRPr="5E7120A6">
        <w:t xml:space="preserve">(ASTAC) (SAC 613001), and Matanuska Telephone Association (MTA) (SAC 613015) must certify their </w:t>
      </w:r>
      <w:r>
        <w:t xml:space="preserve">annual location reporting </w:t>
      </w:r>
      <w:r w:rsidRPr="5E7120A6">
        <w:t>by</w:t>
      </w:r>
      <w:r>
        <w:rPr>
          <w:szCs w:val="22"/>
        </w:rPr>
        <w:t xml:space="preserve"> </w:t>
      </w:r>
      <w:r w:rsidRPr="5E7120A6">
        <w:t>July 15, 2022.</w:t>
      </w:r>
      <w:r>
        <w:rPr>
          <w:rStyle w:val="FootnoteReference"/>
        </w:rPr>
        <w:footnoteReference w:id="3"/>
      </w:r>
      <w:r>
        <w:rPr>
          <w:szCs w:val="22"/>
        </w:rPr>
        <w:t xml:space="preserve">  </w:t>
      </w:r>
    </w:p>
    <w:p w:rsidR="00A64A7C" w:rsidRPr="00E22492" w:rsidP="00A64A7C" w14:paraId="3D5D041E" w14:textId="77777777">
      <w:pPr>
        <w:spacing w:after="120"/>
        <w:ind w:firstLine="720"/>
        <w:rPr>
          <w:bCs/>
          <w:szCs w:val="22"/>
        </w:rPr>
      </w:pPr>
      <w:r w:rsidRPr="008A1040">
        <w:rPr>
          <w:szCs w:val="22"/>
        </w:rPr>
        <w:t>O</w:t>
      </w:r>
      <w:r w:rsidRPr="008A1040">
        <w:rPr>
          <w:bCs/>
          <w:szCs w:val="22"/>
        </w:rPr>
        <w:t xml:space="preserve">n December 23, 2021, the </w:t>
      </w:r>
      <w:r>
        <w:rPr>
          <w:bCs/>
          <w:szCs w:val="22"/>
        </w:rPr>
        <w:t xml:space="preserve">Wireline Competition </w:t>
      </w:r>
      <w:r w:rsidRPr="008A1040">
        <w:rPr>
          <w:szCs w:val="22"/>
        </w:rPr>
        <w:t>Bureau announced the performance obligations for rate-of-return Alaska Plan carriers</w:t>
      </w:r>
      <w:r>
        <w:rPr>
          <w:szCs w:val="22"/>
        </w:rPr>
        <w:t xml:space="preserve"> as part of the midterm review</w:t>
      </w:r>
      <w:r w:rsidRPr="008A1040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8A1040">
        <w:rPr>
          <w:szCs w:val="22"/>
        </w:rPr>
        <w:t xml:space="preserve">  </w:t>
      </w:r>
      <w:r>
        <w:rPr>
          <w:szCs w:val="22"/>
        </w:rPr>
        <w:t>T</w:t>
      </w:r>
      <w:r w:rsidRPr="008A1040">
        <w:rPr>
          <w:szCs w:val="22"/>
        </w:rPr>
        <w:t xml:space="preserve">o allow the Universal Service Administrative Company (USAC) sufficient time to make modifications to the </w:t>
      </w:r>
      <w:r w:rsidRPr="47959F4E">
        <w:t>High</w:t>
      </w:r>
      <w:r>
        <w:rPr>
          <w:bCs/>
          <w:szCs w:val="18"/>
        </w:rPr>
        <w:t>-</w:t>
      </w:r>
      <w:r w:rsidRPr="47959F4E">
        <w:t>Cost Universal Broadband portal</w:t>
      </w:r>
      <w:r>
        <w:t xml:space="preserve"> (HUBB) </w:t>
      </w:r>
      <w:r w:rsidRPr="008A1040">
        <w:rPr>
          <w:szCs w:val="22"/>
        </w:rPr>
        <w:t>to account for revised commitments at speed tiers not yet available to report</w:t>
      </w:r>
      <w:r w:rsidRPr="008A1040">
        <w:rPr>
          <w:bCs/>
          <w:szCs w:val="22"/>
        </w:rPr>
        <w:t>,</w:t>
      </w:r>
      <w:r w:rsidRPr="008A1040">
        <w:rPr>
          <w:szCs w:val="22"/>
        </w:rPr>
        <w:t xml:space="preserve"> the Bureau waived the March 1, 2022 deadline for annual location reporting</w:t>
      </w:r>
      <w:r>
        <w:rPr>
          <w:szCs w:val="22"/>
        </w:rPr>
        <w:t xml:space="preserve"> for</w:t>
      </w:r>
      <w:r w:rsidRPr="008A1040">
        <w:rPr>
          <w:szCs w:val="22"/>
        </w:rPr>
        <w:t xml:space="preserve"> Adak</w:t>
      </w:r>
      <w:r>
        <w:rPr>
          <w:szCs w:val="22"/>
        </w:rPr>
        <w:t>, ASTAC, and MTA.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</w:t>
      </w:r>
      <w:r>
        <w:rPr>
          <w:bCs/>
          <w:szCs w:val="22"/>
        </w:rPr>
        <w:t xml:space="preserve">The Bureau said that once </w:t>
      </w:r>
      <w:r>
        <w:t xml:space="preserve">USAC made the modifications to the HUBB, the Bureau would announce a new deadline.  </w:t>
      </w:r>
      <w:r>
        <w:rPr>
          <w:bCs/>
          <w:szCs w:val="22"/>
        </w:rPr>
        <w:t>U</w:t>
      </w:r>
      <w:r w:rsidRPr="008A1040">
        <w:rPr>
          <w:bCs/>
          <w:szCs w:val="22"/>
        </w:rPr>
        <w:t xml:space="preserve">SAC </w:t>
      </w:r>
      <w:r>
        <w:rPr>
          <w:bCs/>
          <w:szCs w:val="22"/>
        </w:rPr>
        <w:t xml:space="preserve">has completed </w:t>
      </w:r>
      <w:r w:rsidRPr="008A1040">
        <w:rPr>
          <w:bCs/>
          <w:szCs w:val="22"/>
        </w:rPr>
        <w:t xml:space="preserve">the </w:t>
      </w:r>
      <w:r>
        <w:rPr>
          <w:bCs/>
          <w:szCs w:val="22"/>
        </w:rPr>
        <w:t xml:space="preserve">modifications.  The new deadline </w:t>
      </w:r>
      <w:r w:rsidRPr="002151CF">
        <w:rPr>
          <w:bCs/>
          <w:szCs w:val="22"/>
        </w:rPr>
        <w:t xml:space="preserve">is </w:t>
      </w:r>
      <w:r w:rsidRPr="002151CF">
        <w:rPr>
          <w:szCs w:val="22"/>
        </w:rPr>
        <w:t>July 15, 2022.</w:t>
      </w:r>
    </w:p>
    <w:p w:rsidR="00A64A7C" w:rsidP="00A64A7C" w14:paraId="3473BC67" w14:textId="2F83B7DA">
      <w:pPr>
        <w:spacing w:after="120"/>
        <w:ind w:firstLine="720"/>
      </w:pPr>
      <w:r>
        <w:t xml:space="preserve">For additional information, contact Jesse Jachman, </w:t>
      </w:r>
      <w:hyperlink r:id="rId5" w:history="1">
        <w:r w:rsidRPr="001E0A22">
          <w:rPr>
            <w:rStyle w:val="Hyperlink"/>
          </w:rPr>
          <w:t>jesse.jachman@fcc.gov</w:t>
        </w:r>
      </w:hyperlink>
      <w:r>
        <w:t>, of the Wireline Competition Bureau, Telecommunications Access Policy Division, (202) 418-2668.</w:t>
      </w:r>
    </w:p>
    <w:p w:rsidR="00A64A7C" w:rsidP="00A64A7C" w14:paraId="6B30F82A" w14:textId="50AD5885">
      <w:pPr>
        <w:spacing w:after="120"/>
      </w:pPr>
    </w:p>
    <w:p w:rsidR="00A64A7C" w:rsidP="00A64A7C" w14:paraId="2529CA7F" w14:textId="4F4A3E5B">
      <w:pPr>
        <w:spacing w:after="120"/>
      </w:pPr>
    </w:p>
    <w:p w:rsidR="00A64A7C" w:rsidRPr="000A690D" w:rsidP="00A64A7C" w14:paraId="3638785D" w14:textId="77777777">
      <w:pPr>
        <w:spacing w:after="120"/>
        <w:jc w:val="center"/>
        <w:rPr>
          <w:b/>
          <w:bCs/>
          <w:szCs w:val="22"/>
        </w:rPr>
      </w:pPr>
      <w:r w:rsidRPr="000A690D">
        <w:rPr>
          <w:b/>
          <w:bCs/>
          <w:szCs w:val="22"/>
        </w:rPr>
        <w:t>- FCC -</w:t>
      </w:r>
    </w:p>
    <w:p w:rsidR="00A64A7C" w:rsidP="00A64A7C" w14:paraId="6E470930" w14:textId="77777777">
      <w:pPr>
        <w:spacing w:after="120"/>
        <w:rPr>
          <w:szCs w:val="22"/>
        </w:rPr>
      </w:pPr>
    </w:p>
    <w:p w:rsidR="00A64A7C" w:rsidP="00A64A7C" w14:paraId="560BD9EC" w14:textId="570F9C86">
      <w:pPr>
        <w:rPr>
          <w:b/>
          <w:sz w:val="24"/>
        </w:rPr>
      </w:pPr>
    </w:p>
    <w:p w:rsidR="00F96F63" w:rsidRPr="00930ECF" w:rsidP="00F96F63" w14:paraId="11097B7B" w14:textId="77777777">
      <w:pPr>
        <w:rPr>
          <w:sz w:val="24"/>
        </w:rPr>
      </w:pPr>
      <w:bookmarkStart w:id="0" w:name="TOChere"/>
    </w:p>
    <w:bookmarkEnd w:id="0"/>
    <w:p w:rsidR="00F96F63" w:rsidP="00F96F63" w14:paraId="33D2C6F8" w14:textId="77777777">
      <w:pPr>
        <w:rPr>
          <w:sz w:val="24"/>
        </w:rPr>
      </w:pPr>
    </w:p>
    <w:p w:rsidR="00930ECF" w:rsidRPr="00930ECF" w:rsidP="00F96F63" w14:paraId="3827F528" w14:textId="77777777">
      <w:pPr>
        <w:rPr>
          <w:sz w:val="24"/>
        </w:rPr>
      </w:pPr>
    </w:p>
    <w:sectPr w:rsidSect="000E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AEA152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139CF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04E340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E3E9D0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A7C" w14:paraId="6FF4C9EF" w14:textId="77777777">
      <w:r>
        <w:separator/>
      </w:r>
    </w:p>
  </w:footnote>
  <w:footnote w:type="continuationSeparator" w:id="1">
    <w:p w:rsidR="00A64A7C" w14:paraId="4DC625F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64A7C" w:rsidP="00910F12" w14:paraId="78A1B03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64A7C" w:rsidP="00A64A7C" w14:paraId="0CF4AA1B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54.316.</w:t>
      </w:r>
    </w:p>
  </w:footnote>
  <w:footnote w:id="4">
    <w:p w:rsidR="00A64A7C" w:rsidRPr="0077127A" w:rsidP="00A64A7C" w14:paraId="212E971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127A">
        <w:rPr>
          <w:i/>
          <w:iCs/>
        </w:rPr>
        <w:t xml:space="preserve">Wireline Competition Bureau Announces Performance Obligations </w:t>
      </w:r>
      <w:r>
        <w:rPr>
          <w:i/>
          <w:iCs/>
        </w:rPr>
        <w:t>f</w:t>
      </w:r>
      <w:r w:rsidRPr="0077127A">
        <w:rPr>
          <w:i/>
          <w:iCs/>
        </w:rPr>
        <w:t>or Rate-Of-Return Alaska Plan Recipients After the Midterm Review</w:t>
      </w:r>
      <w:r>
        <w:t xml:space="preserve">, WC Docket Nos. 10-90, 16-271, Public Notice, DA 21-1642 (WCB 2021).  </w:t>
      </w:r>
    </w:p>
  </w:footnote>
  <w:footnote w:id="5">
    <w:p w:rsidR="00A64A7C" w:rsidP="00A64A7C" w14:paraId="1367199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 w:rsidRPr="0077127A">
        <w:t>. at 1-2.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41F0C0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733FBF2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0553BA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30DEF746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45C0BA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12E028DA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3C8B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5FAF940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A38EB0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4E9EF959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3D09CC7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51B692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49C423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1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C"/>
    <w:rsid w:val="000072CE"/>
    <w:rsid w:val="00013A8B"/>
    <w:rsid w:val="00021445"/>
    <w:rsid w:val="00036039"/>
    <w:rsid w:val="00037F90"/>
    <w:rsid w:val="000875BF"/>
    <w:rsid w:val="00096D8C"/>
    <w:rsid w:val="000A690D"/>
    <w:rsid w:val="000C0B65"/>
    <w:rsid w:val="000E3D42"/>
    <w:rsid w:val="000E5884"/>
    <w:rsid w:val="00122BD5"/>
    <w:rsid w:val="001979D9"/>
    <w:rsid w:val="001D6BCF"/>
    <w:rsid w:val="001E01CA"/>
    <w:rsid w:val="001E0A22"/>
    <w:rsid w:val="002060D9"/>
    <w:rsid w:val="002151CF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6165A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7127A"/>
    <w:rsid w:val="00785689"/>
    <w:rsid w:val="00795F4D"/>
    <w:rsid w:val="0079754B"/>
    <w:rsid w:val="007A1E6D"/>
    <w:rsid w:val="00822CE0"/>
    <w:rsid w:val="00837C62"/>
    <w:rsid w:val="00841AB1"/>
    <w:rsid w:val="008A1040"/>
    <w:rsid w:val="008C22FD"/>
    <w:rsid w:val="00910F12"/>
    <w:rsid w:val="00926503"/>
    <w:rsid w:val="00930ECF"/>
    <w:rsid w:val="009838BC"/>
    <w:rsid w:val="00A45F4F"/>
    <w:rsid w:val="00A600A9"/>
    <w:rsid w:val="00A64A7C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22492"/>
    <w:rsid w:val="00E5409F"/>
    <w:rsid w:val="00EC0185"/>
    <w:rsid w:val="00F021FA"/>
    <w:rsid w:val="00F57ACA"/>
    <w:rsid w:val="00F62E97"/>
    <w:rsid w:val="00F64209"/>
    <w:rsid w:val="00F86E0D"/>
    <w:rsid w:val="00F93BF5"/>
    <w:rsid w:val="00F96F63"/>
    <w:rsid w:val="47959F4E"/>
    <w:rsid w:val="5E7120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FBE94B"/>
  <w15:chartTrackingRefBased/>
  <w15:docId w15:val="{CD3900A7-F3CB-4205-BD12-D66C81B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34,Style 4,Style 6,Style 7,Style 9,fr,o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esse.jachman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