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1E1BE0"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1E1BE0" w14:paraId="7DF018C7" w14:textId="77777777">
      <w:pPr>
        <w:pStyle w:val="StyleBoldCentered"/>
        <w:widowControl/>
      </w:pPr>
      <w:r>
        <w:t>F</w:t>
      </w:r>
      <w:r>
        <w:rPr>
          <w:caps w:val="0"/>
        </w:rPr>
        <w:t>ederal Communications Commission</w:t>
      </w:r>
    </w:p>
    <w:p w:rsidR="004C2EE3" w:rsidP="001E1BE0" w14:paraId="7EF3853F" w14:textId="77777777">
      <w:pPr>
        <w:pStyle w:val="StyleBoldCentered"/>
        <w:widowControl/>
      </w:pPr>
      <w:r>
        <w:rPr>
          <w:caps w:val="0"/>
        </w:rPr>
        <w:t>Washington, D.C. 20554</w:t>
      </w:r>
    </w:p>
    <w:p w:rsidR="004C2EE3" w:rsidP="001E1BE0" w14:paraId="78CEF92F" w14:textId="77777777">
      <w:pPr>
        <w:widowControl/>
      </w:pPr>
    </w:p>
    <w:tbl>
      <w:tblPr>
        <w:tblW w:w="0" w:type="auto"/>
        <w:tblLayout w:type="fixed"/>
        <w:tblLook w:val="0000"/>
      </w:tblPr>
      <w:tblGrid>
        <w:gridCol w:w="4698"/>
        <w:gridCol w:w="630"/>
        <w:gridCol w:w="4248"/>
      </w:tblGrid>
      <w:tr w14:paraId="2812F149" w14:textId="77777777" w:rsidTr="1D300A67">
        <w:tblPrEx>
          <w:tblW w:w="0" w:type="auto"/>
          <w:tblLayout w:type="fixed"/>
          <w:tblLook w:val="0000"/>
        </w:tblPrEx>
        <w:tc>
          <w:tcPr>
            <w:tcW w:w="4698" w:type="dxa"/>
          </w:tcPr>
          <w:p w:rsidR="004C2EE3" w:rsidP="001E1BE0"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1E1BE0" w14:paraId="5AD94FA5" w14:textId="77777777">
            <w:pPr>
              <w:widowControl/>
              <w:tabs>
                <w:tab w:val="center" w:pos="4680"/>
              </w:tabs>
              <w:suppressAutoHyphens/>
              <w:rPr>
                <w:spacing w:val="-2"/>
              </w:rPr>
            </w:pPr>
          </w:p>
          <w:p w:rsidR="004C2EE3" w:rsidRPr="007B5485" w:rsidP="001E1BE0" w14:paraId="5DD14CB3" w14:textId="48FF590D">
            <w:pPr>
              <w:widowControl/>
              <w:tabs>
                <w:tab w:val="center" w:pos="4680"/>
              </w:tabs>
              <w:suppressAutoHyphens/>
              <w:rPr>
                <w:bCs/>
                <w:spacing w:val="-2"/>
              </w:rPr>
            </w:pPr>
            <w:r w:rsidRPr="000C4553">
              <w:rPr>
                <w:bCs/>
                <w:spacing w:val="-2"/>
              </w:rPr>
              <w:t>Southeastern</w:t>
            </w:r>
            <w:r w:rsidRPr="000C4553" w:rsidR="00BC2E06">
              <w:rPr>
                <w:bCs/>
                <w:spacing w:val="-2"/>
              </w:rPr>
              <w:t xml:space="preserve"> </w:t>
            </w:r>
            <w:r w:rsidRPr="000C4553">
              <w:rPr>
                <w:bCs/>
                <w:spacing w:val="-2"/>
              </w:rPr>
              <w:t>Ohio</w:t>
            </w:r>
            <w:r w:rsidRPr="000C4553" w:rsidR="00BC2E06">
              <w:rPr>
                <w:bCs/>
                <w:spacing w:val="-2"/>
              </w:rPr>
              <w:t xml:space="preserve"> </w:t>
            </w:r>
            <w:r w:rsidRPr="000C4553">
              <w:rPr>
                <w:bCs/>
                <w:spacing w:val="-2"/>
              </w:rPr>
              <w:t>Television</w:t>
            </w:r>
            <w:r w:rsidRPr="000C4553" w:rsidR="00BC2E06">
              <w:rPr>
                <w:bCs/>
                <w:spacing w:val="-2"/>
              </w:rPr>
              <w:t xml:space="preserve"> </w:t>
            </w:r>
            <w:r w:rsidRPr="000C4553">
              <w:rPr>
                <w:bCs/>
                <w:spacing w:val="-2"/>
              </w:rPr>
              <w:t>System</w:t>
            </w:r>
          </w:p>
          <w:p w:rsidR="00B14E41" w:rsidP="001E1BE0" w14:paraId="0424FBE6" w14:textId="77777777">
            <w:pPr>
              <w:widowControl/>
              <w:tabs>
                <w:tab w:val="center" w:pos="4680"/>
              </w:tabs>
              <w:suppressAutoHyphens/>
              <w:rPr>
                <w:spacing w:val="-2"/>
              </w:rPr>
            </w:pPr>
          </w:p>
          <w:p w:rsidR="004C31FD" w:rsidP="001E1BE0" w14:paraId="1A1410E2" w14:textId="760C9B40">
            <w:pPr>
              <w:widowControl/>
              <w:tabs>
                <w:tab w:val="center" w:pos="4680"/>
              </w:tabs>
              <w:suppressAutoHyphens/>
              <w:rPr>
                <w:spacing w:val="-2"/>
              </w:rPr>
            </w:pPr>
            <w:r>
              <w:rPr>
                <w:spacing w:val="-2"/>
              </w:rPr>
              <w:t xml:space="preserve">Licensee of Station </w:t>
            </w:r>
            <w:r w:rsidRPr="000C4553" w:rsidR="00BC2E06">
              <w:rPr>
                <w:spacing w:val="-2"/>
              </w:rPr>
              <w:t>WHIZ-TV</w:t>
            </w:r>
          </w:p>
          <w:p w:rsidR="005D6E94" w:rsidRPr="007115F7" w:rsidP="001E1BE0" w14:paraId="65F49D86" w14:textId="75A7F216">
            <w:pPr>
              <w:widowControl/>
              <w:tabs>
                <w:tab w:val="center" w:pos="4680"/>
              </w:tabs>
              <w:suppressAutoHyphens/>
              <w:rPr>
                <w:spacing w:val="-2"/>
              </w:rPr>
            </w:pPr>
            <w:r w:rsidRPr="000C4553">
              <w:rPr>
                <w:spacing w:val="-2"/>
              </w:rPr>
              <w:t>Zanesville, Ohio</w:t>
            </w:r>
          </w:p>
        </w:tc>
        <w:tc>
          <w:tcPr>
            <w:tcW w:w="630" w:type="dxa"/>
          </w:tcPr>
          <w:p w:rsidR="004C2EE3" w:rsidP="001E1BE0" w14:paraId="744C0620" w14:textId="77777777">
            <w:pPr>
              <w:widowControl/>
              <w:tabs>
                <w:tab w:val="center" w:pos="4680"/>
              </w:tabs>
              <w:suppressAutoHyphens/>
              <w:rPr>
                <w:b/>
                <w:spacing w:val="-2"/>
              </w:rPr>
            </w:pPr>
            <w:r>
              <w:rPr>
                <w:b/>
                <w:spacing w:val="-2"/>
              </w:rPr>
              <w:t>)</w:t>
            </w:r>
          </w:p>
          <w:p w:rsidR="004C2EE3" w:rsidP="001E1BE0" w14:paraId="239401C6" w14:textId="77777777">
            <w:pPr>
              <w:widowControl/>
              <w:tabs>
                <w:tab w:val="center" w:pos="4680"/>
              </w:tabs>
              <w:suppressAutoHyphens/>
              <w:rPr>
                <w:b/>
                <w:spacing w:val="-2"/>
              </w:rPr>
            </w:pPr>
            <w:r>
              <w:rPr>
                <w:b/>
                <w:spacing w:val="-2"/>
              </w:rPr>
              <w:t>)</w:t>
            </w:r>
          </w:p>
          <w:p w:rsidR="004C2EE3" w:rsidP="001E1BE0" w14:paraId="0014BE0F" w14:textId="77777777">
            <w:pPr>
              <w:widowControl/>
              <w:tabs>
                <w:tab w:val="center" w:pos="4680"/>
              </w:tabs>
              <w:suppressAutoHyphens/>
              <w:rPr>
                <w:b/>
                <w:spacing w:val="-2"/>
              </w:rPr>
            </w:pPr>
            <w:r>
              <w:rPr>
                <w:b/>
                <w:spacing w:val="-2"/>
              </w:rPr>
              <w:t>)</w:t>
            </w:r>
          </w:p>
          <w:p w:rsidR="004C2EE3" w:rsidP="001E1BE0" w14:paraId="36CBF09C" w14:textId="77777777">
            <w:pPr>
              <w:widowControl/>
              <w:tabs>
                <w:tab w:val="center" w:pos="4680"/>
              </w:tabs>
              <w:suppressAutoHyphens/>
              <w:rPr>
                <w:b/>
                <w:spacing w:val="-2"/>
              </w:rPr>
            </w:pPr>
            <w:r>
              <w:rPr>
                <w:b/>
                <w:spacing w:val="-2"/>
              </w:rPr>
              <w:t>)</w:t>
            </w:r>
          </w:p>
          <w:p w:rsidR="004C2EE3" w:rsidP="001E1BE0" w14:paraId="48DA5C20" w14:textId="77777777">
            <w:pPr>
              <w:widowControl/>
              <w:tabs>
                <w:tab w:val="center" w:pos="4680"/>
              </w:tabs>
              <w:suppressAutoHyphens/>
              <w:rPr>
                <w:b/>
                <w:spacing w:val="-2"/>
              </w:rPr>
            </w:pPr>
            <w:r>
              <w:rPr>
                <w:b/>
                <w:spacing w:val="-2"/>
              </w:rPr>
              <w:t>)</w:t>
            </w:r>
          </w:p>
          <w:p w:rsidR="004C2EE3" w:rsidP="001E1BE0" w14:paraId="35025693" w14:textId="46196329">
            <w:pPr>
              <w:widowControl/>
              <w:tabs>
                <w:tab w:val="center" w:pos="4680"/>
              </w:tabs>
              <w:suppressAutoHyphens/>
              <w:rPr>
                <w:spacing w:val="-2"/>
              </w:rPr>
            </w:pPr>
            <w:r>
              <w:rPr>
                <w:b/>
                <w:spacing w:val="-2"/>
              </w:rPr>
              <w:t>)</w:t>
            </w:r>
          </w:p>
        </w:tc>
        <w:tc>
          <w:tcPr>
            <w:tcW w:w="4248" w:type="dxa"/>
          </w:tcPr>
          <w:p w:rsidR="004C2EE3" w:rsidP="001E1BE0" w14:paraId="35C01D4B" w14:textId="77777777">
            <w:pPr>
              <w:widowControl/>
              <w:tabs>
                <w:tab w:val="center" w:pos="4680"/>
              </w:tabs>
              <w:suppressAutoHyphens/>
              <w:rPr>
                <w:spacing w:val="-2"/>
              </w:rPr>
            </w:pPr>
          </w:p>
          <w:p w:rsidR="004C2EE3" w:rsidP="001E1BE0" w14:paraId="2630A28F" w14:textId="77777777">
            <w:pPr>
              <w:pStyle w:val="TOAHeading"/>
              <w:widowControl/>
              <w:tabs>
                <w:tab w:val="center" w:pos="4680"/>
                <w:tab w:val="clear" w:pos="9360"/>
              </w:tabs>
              <w:rPr>
                <w:spacing w:val="-2"/>
              </w:rPr>
            </w:pPr>
          </w:p>
          <w:p w:rsidR="004C2EE3" w:rsidP="001E1BE0" w14:paraId="32D91966" w14:textId="70DA9603">
            <w:pPr>
              <w:widowControl/>
              <w:tabs>
                <w:tab w:val="center" w:pos="4680"/>
              </w:tabs>
              <w:suppressAutoHyphens/>
            </w:pPr>
            <w:r>
              <w:rPr>
                <w:spacing w:val="-2"/>
              </w:rPr>
              <w:t xml:space="preserve">Facility ID No. </w:t>
            </w:r>
            <w:r w:rsidRPr="000C4553" w:rsidR="00BC2E06">
              <w:rPr>
                <w:spacing w:val="-2"/>
              </w:rPr>
              <w:t>61216</w:t>
            </w:r>
          </w:p>
          <w:p w:rsidR="004C31FD" w:rsidP="001E1BE0" w14:paraId="4DB0228A" w14:textId="3742E0AB">
            <w:pPr>
              <w:widowControl/>
              <w:tabs>
                <w:tab w:val="center" w:pos="4680"/>
              </w:tabs>
              <w:suppressAutoHyphens/>
            </w:pPr>
            <w:r>
              <w:rPr>
                <w:spacing w:val="-2"/>
              </w:rPr>
              <w:t>NAL/Acct. No.</w:t>
            </w:r>
            <w:r w:rsidR="000C54E3">
              <w:rPr>
                <w:spacing w:val="-2"/>
              </w:rPr>
              <w:t xml:space="preserve"> </w:t>
            </w:r>
            <w:r>
              <w:rPr>
                <w:spacing w:val="-2"/>
              </w:rPr>
              <w:t xml:space="preserve"> </w:t>
            </w:r>
            <w:r w:rsidRPr="001E59AC" w:rsidR="001E59AC">
              <w:rPr>
                <w:spacing w:val="-2"/>
              </w:rPr>
              <w:t>202241420012</w:t>
            </w:r>
          </w:p>
          <w:p w:rsidR="004C31FD" w:rsidP="001E1BE0" w14:paraId="7929E2B8" w14:textId="23400718">
            <w:pPr>
              <w:widowControl/>
              <w:tabs>
                <w:tab w:val="center" w:pos="4680"/>
              </w:tabs>
              <w:suppressAutoHyphens/>
              <w:rPr>
                <w:spacing w:val="-2"/>
              </w:rPr>
            </w:pPr>
            <w:r>
              <w:rPr>
                <w:spacing w:val="-2"/>
              </w:rPr>
              <w:t xml:space="preserve">FRN: </w:t>
            </w:r>
            <w:r w:rsidR="000C54E3">
              <w:rPr>
                <w:spacing w:val="-2"/>
              </w:rPr>
              <w:t xml:space="preserve"> </w:t>
            </w:r>
            <w:r w:rsidRPr="000C4553" w:rsidR="00BC2E06">
              <w:rPr>
                <w:spacing w:val="-2"/>
              </w:rPr>
              <w:t>0003753043</w:t>
            </w:r>
          </w:p>
          <w:p w:rsidR="004C31FD" w:rsidP="001E1BE0" w14:paraId="56EB9DD6" w14:textId="012C3329">
            <w:pPr>
              <w:widowControl/>
              <w:tabs>
                <w:tab w:val="center" w:pos="4680"/>
              </w:tabs>
              <w:suppressAutoHyphens/>
            </w:pPr>
            <w:r>
              <w:rPr>
                <w:spacing w:val="-2"/>
              </w:rPr>
              <w:t xml:space="preserve">LMS </w:t>
            </w:r>
            <w:r>
              <w:rPr>
                <w:spacing w:val="-2"/>
              </w:rPr>
              <w:t>File No.</w:t>
            </w:r>
            <w:r w:rsidR="000C54E3">
              <w:rPr>
                <w:spacing w:val="-2"/>
              </w:rPr>
              <w:t xml:space="preserve"> </w:t>
            </w:r>
            <w:r>
              <w:rPr>
                <w:spacing w:val="-2"/>
              </w:rPr>
              <w:t xml:space="preserve"> </w:t>
            </w:r>
            <w:r w:rsidRPr="000C4553" w:rsidR="00BC2E06">
              <w:rPr>
                <w:spacing w:val="-2"/>
              </w:rPr>
              <w:t>0000145263</w:t>
            </w:r>
          </w:p>
        </w:tc>
      </w:tr>
    </w:tbl>
    <w:p w:rsidR="004C2EE3" w:rsidP="001E1BE0" w14:paraId="79BF4F7D" w14:textId="77777777">
      <w:pPr>
        <w:widowControl/>
      </w:pPr>
    </w:p>
    <w:p w:rsidR="004C31FD" w:rsidP="001E1BE0" w14:paraId="29B3CAFB" w14:textId="77777777">
      <w:pPr>
        <w:pStyle w:val="StyleBoldCentered"/>
        <w:widowControl/>
      </w:pPr>
      <w:r>
        <w:t>NOTICE OF APPARENT LIABILITY FOR FORFEITURE</w:t>
      </w:r>
    </w:p>
    <w:p w:rsidR="004C2EE3" w:rsidP="001E1BE0" w14:paraId="717EB8F3" w14:textId="77777777">
      <w:pPr>
        <w:widowControl/>
        <w:tabs>
          <w:tab w:val="left" w:pos="-720"/>
        </w:tabs>
        <w:suppressAutoHyphens/>
        <w:spacing w:line="227" w:lineRule="auto"/>
        <w:rPr>
          <w:spacing w:val="-2"/>
        </w:rPr>
      </w:pPr>
    </w:p>
    <w:p w:rsidR="004C2EE3" w:rsidP="001E1BE0" w14:paraId="258A4434" w14:textId="1EF3EDCE">
      <w:pPr>
        <w:widowControl/>
        <w:tabs>
          <w:tab w:val="left" w:pos="720"/>
          <w:tab w:val="right" w:pos="9360"/>
        </w:tabs>
        <w:suppressAutoHyphens/>
        <w:spacing w:line="227" w:lineRule="auto"/>
        <w:rPr>
          <w:spacing w:val="-2"/>
        </w:rPr>
      </w:pPr>
      <w:r>
        <w:rPr>
          <w:b/>
          <w:spacing w:val="-2"/>
        </w:rPr>
        <w:t xml:space="preserve">Adopted:  </w:t>
      </w:r>
      <w:r w:rsidR="000001D5">
        <w:rPr>
          <w:b/>
          <w:spacing w:val="-2"/>
        </w:rPr>
        <w:t>June 17, 2022</w:t>
      </w:r>
      <w:r>
        <w:rPr>
          <w:b/>
          <w:spacing w:val="-2"/>
        </w:rPr>
        <w:tab/>
      </w:r>
      <w:r w:rsidR="00822CE0">
        <w:rPr>
          <w:b/>
          <w:spacing w:val="-2"/>
        </w:rPr>
        <w:t>Released</w:t>
      </w:r>
      <w:r>
        <w:rPr>
          <w:b/>
          <w:spacing w:val="-2"/>
        </w:rPr>
        <w:t>:</w:t>
      </w:r>
      <w:r w:rsidR="00822CE0">
        <w:rPr>
          <w:b/>
          <w:spacing w:val="-2"/>
        </w:rPr>
        <w:t xml:space="preserve"> </w:t>
      </w:r>
      <w:r w:rsidR="000001D5">
        <w:rPr>
          <w:b/>
          <w:spacing w:val="-2"/>
        </w:rPr>
        <w:t xml:space="preserve"> </w:t>
      </w:r>
      <w:r w:rsidRPr="000001D5" w:rsidR="000001D5">
        <w:rPr>
          <w:bCs/>
          <w:spacing w:val="-2"/>
        </w:rPr>
        <w:fldChar w:fldCharType="begin"/>
      </w:r>
      <w:r w:rsidRPr="000001D5" w:rsidR="000001D5">
        <w:rPr>
          <w:bCs/>
          <w:spacing w:val="-2"/>
        </w:rPr>
        <w:instrText xml:space="preserve"> CREATEDATE  \@ "MMMM d, yyyy" </w:instrText>
      </w:r>
      <w:r w:rsidRPr="000001D5" w:rsidR="000001D5">
        <w:rPr>
          <w:bCs/>
          <w:spacing w:val="-2"/>
        </w:rPr>
        <w:fldChar w:fldCharType="separate"/>
      </w:r>
      <w:r w:rsidRPr="000001D5" w:rsidR="000001D5">
        <w:rPr>
          <w:b/>
          <w:noProof/>
          <w:spacing w:val="-2"/>
        </w:rPr>
        <w:t>June 17, 2022</w:t>
      </w:r>
      <w:r w:rsidRPr="000001D5" w:rsidR="000001D5">
        <w:rPr>
          <w:bCs/>
          <w:spacing w:val="-2"/>
        </w:rPr>
        <w:fldChar w:fldCharType="end"/>
      </w:r>
    </w:p>
    <w:p w:rsidR="00822CE0" w:rsidP="001E1BE0" w14:paraId="44675788" w14:textId="77777777">
      <w:pPr>
        <w:widowControl/>
      </w:pPr>
    </w:p>
    <w:p w:rsidR="004C2EE3" w:rsidP="001E1BE0"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1E1BE0" w14:paraId="4D99A872" w14:textId="77777777">
      <w:pPr>
        <w:widowControl/>
        <w:rPr>
          <w:spacing w:val="-2"/>
        </w:rPr>
      </w:pPr>
    </w:p>
    <w:p w:rsidR="00412FC5" w:rsidP="001E1BE0" w14:paraId="1AE00C03" w14:textId="77777777">
      <w:pPr>
        <w:pStyle w:val="Heading1"/>
        <w:widowControl/>
      </w:pPr>
      <w:r>
        <w:t>INTRODUCTION</w:t>
      </w:r>
    </w:p>
    <w:p w:rsidR="00FB595B" w:rsidP="001E1BE0" w14:paraId="181D99A4" w14:textId="5242D534">
      <w:pPr>
        <w:pStyle w:val="ParaNum"/>
        <w:widowControl/>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Pr="000C4553" w:rsidR="00BC004B">
        <w:t>Southeastern Ohio Television System</w:t>
      </w:r>
      <w:r w:rsidR="00F52638">
        <w:t xml:space="preserve"> (Licensee), for renewal of its license for</w:t>
      </w:r>
      <w:r>
        <w:t xml:space="preserve"> </w:t>
      </w:r>
      <w:r w:rsidRPr="000C4553" w:rsidR="00D51A84">
        <w:t>WHIZ-TV</w:t>
      </w:r>
      <w:r w:rsidRPr="000C4553" w:rsidR="00714C07">
        <w:t xml:space="preserve">, </w:t>
      </w:r>
      <w:r w:rsidRPr="000C4553" w:rsidR="00D51A84">
        <w:t>Zanesville</w:t>
      </w:r>
      <w:r w:rsidRPr="000C4553" w:rsidR="00714C07">
        <w:t xml:space="preserve">, </w:t>
      </w:r>
      <w:r w:rsidRPr="000C4553" w:rsidR="00D51A84">
        <w:t>Ohio</w:t>
      </w:r>
      <w:r w:rsidR="004F7FAF">
        <w:t xml:space="preserve"> </w:t>
      </w:r>
      <w:r>
        <w:t xml:space="preserve">(Station).  In this </w:t>
      </w:r>
      <w:r w:rsidRPr="1D300A67">
        <w:rPr>
          <w:i/>
          <w:iCs/>
        </w:rPr>
        <w:t xml:space="preserve">Notice of Apparent Liability for Forfeiture </w:t>
      </w:r>
      <w:r w:rsidRPr="00E92BFB">
        <w:rPr>
          <w:iCs/>
        </w:rPr>
        <w:t>(</w:t>
      </w:r>
      <w:r w:rsidRPr="1D300A67">
        <w:rPr>
          <w:i/>
          <w:iCs/>
        </w:rPr>
        <w:t>NAL</w:t>
      </w:r>
      <w:r w:rsidRPr="00E92BFB">
        <w:rPr>
          <w:iCs/>
        </w:rPr>
        <w:t>)</w:t>
      </w:r>
      <w:r>
        <w:t>, we find the Licensee apparently willfully</w:t>
      </w:r>
      <w:r w:rsidR="00E50509">
        <w:t xml:space="preserve"> and repeatedly</w:t>
      </w:r>
      <w:r>
        <w:t xml:space="preserve"> violated</w:t>
      </w:r>
      <w:r w:rsidRPr="008247BA" w:rsidR="008247BA">
        <w:t xml:space="preserve"> section 73.3526(e)(11)(</w:t>
      </w:r>
      <w:r w:rsidRPr="008247BA" w:rsidR="008247BA">
        <w:t>i</w:t>
      </w:r>
      <w:r w:rsidRPr="008247BA" w:rsidR="008247BA">
        <w:t>)</w:t>
      </w:r>
      <w:r w:rsidR="008247BA">
        <w:t xml:space="preserve"> of</w:t>
      </w:r>
      <w:r>
        <w:t xml:space="preserve"> the </w:t>
      </w:r>
      <w:r w:rsidR="00EA0773">
        <w:t>Commission’s rules (Rules)</w:t>
      </w:r>
      <w:r w:rsidR="00F5556E">
        <w:t xml:space="preserve"> </w:t>
      </w:r>
      <w:r>
        <w:t xml:space="preserve">by failing to timely file </w:t>
      </w:r>
      <w:r w:rsidRPr="00AA6D20" w:rsidR="00AA6D20">
        <w:t>the Station’s quarterly issues/programs lists</w:t>
      </w:r>
      <w:r w:rsidR="009972C6">
        <w:t xml:space="preserve"> </w:t>
      </w:r>
      <w:r w:rsidR="00DD0B8A">
        <w:t>and section 73.3514(a) of the Rules by failing to report these violations in its Application</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D35133">
        <w:t xml:space="preserve">of </w:t>
      </w:r>
      <w:r w:rsidRPr="00546B1A" w:rsidR="003A4F0E">
        <w:t xml:space="preserve">six </w:t>
      </w:r>
      <w:r w:rsidRPr="00546B1A">
        <w:t>thousand dollars ($</w:t>
      </w:r>
      <w:r w:rsidRPr="00546B1A" w:rsidR="003A4F0E">
        <w:t>6</w:t>
      </w:r>
      <w:r w:rsidRPr="00546B1A">
        <w:t>,000).</w:t>
      </w:r>
    </w:p>
    <w:p w:rsidR="005005A5" w:rsidP="001E1BE0" w14:paraId="59E83F9F" w14:textId="77777777">
      <w:pPr>
        <w:pStyle w:val="Heading1"/>
        <w:widowControl/>
      </w:pPr>
      <w:r>
        <w:t>BACKGROUND</w:t>
      </w:r>
    </w:p>
    <w:p w:rsidR="008570F8" w:rsidP="001E1BE0" w14:paraId="693E6F4A" w14:textId="16244CC8">
      <w:pPr>
        <w:pStyle w:val="ParaNum"/>
        <w:widowControl/>
        <w:tabs>
          <w:tab w:val="clear" w:pos="1080"/>
          <w:tab w:val="num" w:pos="1440"/>
        </w:tabs>
      </w:pPr>
      <w:bookmarkStart w:id="1" w:name="_Hlk60913847"/>
      <w:r w:rsidRPr="00C70247">
        <w:rPr>
          <w:szCs w:val="22"/>
        </w:rPr>
        <w:t>S</w:t>
      </w:r>
      <w:r w:rsidRPr="00B277C6">
        <w:rPr>
          <w:szCs w:val="22"/>
        </w:rPr>
        <w:t>ection</w:t>
      </w:r>
      <w:r>
        <w:rPr>
          <w:szCs w:val="22"/>
        </w:rPr>
        <w:t xml:space="preserve"> 73.3526(e)(11)(</w:t>
      </w:r>
      <w:r>
        <w:rPr>
          <w:szCs w:val="22"/>
        </w:rPr>
        <w:t>i</w:t>
      </w:r>
      <w:r>
        <w:rPr>
          <w:szCs w:val="22"/>
        </w:rPr>
        <w:t>) of the Rules requires every commercial television licensee to place in its Online Public Inspection File (OPIF), on a quarterly basis, a</w:t>
      </w:r>
      <w:r w:rsidR="004A004E">
        <w:rPr>
          <w:szCs w:val="22"/>
        </w:rPr>
        <w:t xml:space="preserve">n </w:t>
      </w:r>
      <w:r w:rsidR="008247BA">
        <w:rPr>
          <w:szCs w:val="22"/>
        </w:rPr>
        <w:t>issues/programs list</w:t>
      </w:r>
      <w:r>
        <w:rPr>
          <w:szCs w:val="22"/>
        </w:rPr>
        <w:t xml:space="preserve">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w:t>
      </w:r>
      <w:r w:rsidR="004A004E">
        <w:rPr>
          <w:szCs w:val="22"/>
        </w:rPr>
        <w:t>I</w:t>
      </w:r>
      <w:r>
        <w:rPr>
          <w:szCs w:val="22"/>
        </w:rPr>
        <w:t xml:space="preserve">ssues/programs lists must be placed in the </w:t>
      </w:r>
      <w:r w:rsidR="001E1BE0">
        <w:rPr>
          <w:szCs w:val="22"/>
        </w:rPr>
        <w:t>s</w:t>
      </w:r>
      <w:r>
        <w:rPr>
          <w:szCs w:val="22"/>
        </w:rPr>
        <w:t>tation’s OPIF by the tenth day of the succeeding calendar quarter and copies must be retained until final action on the station’s next license renewal application.</w:t>
      </w:r>
      <w:r>
        <w:rPr>
          <w:rStyle w:val="FootnoteReference"/>
          <w:szCs w:val="22"/>
        </w:rPr>
        <w:footnoteReference w:id="6"/>
      </w:r>
    </w:p>
    <w:p w:rsidR="009C4B91" w:rsidRPr="00F772E6" w:rsidP="001E1BE0" w14:paraId="596C1985" w14:textId="462A8C6F">
      <w:pPr>
        <w:pStyle w:val="ParaNum"/>
        <w:widowControl/>
        <w:tabs>
          <w:tab w:val="clear" w:pos="1080"/>
          <w:tab w:val="num" w:pos="1440"/>
        </w:tabs>
      </w:pPr>
      <w:r w:rsidRPr="00F772E6">
        <w:rPr>
          <w:szCs w:val="22"/>
        </w:rPr>
        <w:t>Section</w:t>
      </w:r>
      <w:r w:rsidRPr="00F772E6">
        <w:t xml:space="preserve"> 73.3514(a) of the Rules provides that “[e]ach application shall include all information called for by the particular form on which the application is required to be filed.”</w:t>
      </w:r>
      <w:r>
        <w:rPr>
          <w:rStyle w:val="FootnoteReference"/>
          <w:szCs w:val="22"/>
        </w:rPr>
        <w:footnoteReference w:id="7"/>
      </w:r>
      <w:r w:rsidRPr="00F772E6">
        <w:t xml:space="preserve">  The question entitled </w:t>
      </w:r>
      <w:r w:rsidR="001E34C0">
        <w:t>“</w:t>
      </w:r>
      <w:r w:rsidRPr="00F772E6">
        <w:t>Online Public Inspection File</w:t>
      </w:r>
      <w:r w:rsidR="001E34C0">
        <w:t>”</w:t>
      </w:r>
      <w:r w:rsidRPr="00F772E6">
        <w:t xml:space="preserve"> of the license renewal application requires the licensee to certify that it has</w:t>
      </w:r>
      <w:r w:rsidR="001E34C0">
        <w:t xml:space="preserve"> uploaded</w:t>
      </w:r>
      <w:r w:rsidRPr="00F772E6">
        <w:t xml:space="preserve"> all document</w:t>
      </w:r>
      <w:r w:rsidR="001E34C0">
        <w:t>ation</w:t>
      </w:r>
      <w:r w:rsidRPr="00F772E6">
        <w:t xml:space="preserve"> required by section 73.3526 of the Rules into the Station’s OPIF when required.</w:t>
      </w:r>
    </w:p>
    <w:p w:rsidR="009C4B91" w:rsidRPr="005005A5" w:rsidP="001E1BE0" w14:paraId="231BDBF5" w14:textId="01225EBD">
      <w:pPr>
        <w:pStyle w:val="ParaNum"/>
        <w:widowControl/>
        <w:tabs>
          <w:tab w:val="clear" w:pos="1080"/>
          <w:tab w:val="num" w:pos="1440"/>
        </w:tabs>
      </w:pPr>
      <w:r w:rsidRPr="000C4553">
        <w:t xml:space="preserve">On </w:t>
      </w:r>
      <w:r w:rsidRPr="000C4553" w:rsidR="00D51A84">
        <w:rPr>
          <w:szCs w:val="22"/>
        </w:rPr>
        <w:t>May 13, 2021</w:t>
      </w:r>
      <w:r w:rsidRPr="000C4553">
        <w:t>, the Licensee</w:t>
      </w:r>
      <w:r>
        <w:t xml:space="preserve"> filed its </w:t>
      </w:r>
      <w:r w:rsidR="009F74C3">
        <w:t>Application</w:t>
      </w:r>
      <w:r>
        <w:t xml:space="preserve">.  </w:t>
      </w:r>
      <w:r w:rsidRPr="00113F6B">
        <w:t>A</w:t>
      </w:r>
      <w:r w:rsidR="003E76ED">
        <w:t xml:space="preserve"> Video Division</w:t>
      </w:r>
      <w:r w:rsidRPr="00113F6B">
        <w:t xml:space="preserve"> staff inspection of the Station’s OPIF revealed that the Licensee </w:t>
      </w:r>
      <w:r w:rsidR="008247BA">
        <w:t xml:space="preserve">failed to </w:t>
      </w:r>
      <w:r w:rsidRPr="00113F6B">
        <w:t xml:space="preserve">upload </w:t>
      </w:r>
      <w:r w:rsidR="00EA6044">
        <w:t xml:space="preserve">some copies of </w:t>
      </w:r>
      <w:r w:rsidRPr="00113F6B">
        <w:t xml:space="preserve">its issues/programs lists </w:t>
      </w:r>
      <w:r w:rsidR="00EA6044">
        <w:t>by</w:t>
      </w:r>
      <w:r w:rsidRPr="0035726F" w:rsidR="00EA6044">
        <w:t xml:space="preserve"> </w:t>
      </w:r>
      <w:r w:rsidRPr="0035726F" w:rsidR="00113F6B">
        <w:t>the deadline established in section 73.3526(e)(11)(</w:t>
      </w:r>
      <w:r w:rsidRPr="0035726F" w:rsidR="00113F6B">
        <w:t>i</w:t>
      </w:r>
      <w:r w:rsidRPr="0035726F" w:rsidR="00113F6B">
        <w:t>)</w:t>
      </w:r>
      <w:r w:rsidR="008247BA">
        <w:t xml:space="preserve"> of the </w:t>
      </w:r>
      <w:r w:rsidRPr="00713426" w:rsidR="008247BA">
        <w:t>Rules</w:t>
      </w:r>
      <w:r w:rsidRPr="00713426" w:rsidR="00113F6B">
        <w:t>.</w:t>
      </w:r>
      <w:r>
        <w:rPr>
          <w:rStyle w:val="FootnoteReference"/>
        </w:rPr>
        <w:footnoteReference w:id="8"/>
      </w:r>
      <w:r w:rsidRPr="00713426" w:rsidR="00113F6B">
        <w:t xml:space="preserve">  </w:t>
      </w:r>
      <w:r w:rsidRPr="00546B1A" w:rsidR="00B053DA">
        <w:t xml:space="preserve">Specifically, </w:t>
      </w:r>
      <w:r w:rsidR="00CA5445">
        <w:t>the Licensee</w:t>
      </w:r>
      <w:r w:rsidRPr="00546B1A" w:rsidR="00CA5445">
        <w:t xml:space="preserve"> </w:t>
      </w:r>
      <w:r w:rsidRPr="00546B1A" w:rsidR="00B053DA">
        <w:t xml:space="preserve">uploaded </w:t>
      </w:r>
      <w:r w:rsidRPr="00546B1A" w:rsidR="00713426">
        <w:t>one</w:t>
      </w:r>
      <w:r w:rsidRPr="00546B1A" w:rsidR="00B053DA">
        <w:t xml:space="preserve"> list more than one year late, </w:t>
      </w:r>
      <w:r w:rsidRPr="00546B1A" w:rsidR="00713426">
        <w:t>and seven</w:t>
      </w:r>
      <w:r w:rsidRPr="00546B1A" w:rsidR="00B053DA">
        <w:t xml:space="preserve"> lists between one month and one year lat</w:t>
      </w:r>
      <w:r w:rsidRPr="00546B1A" w:rsidR="00713426">
        <w:t>e</w:t>
      </w:r>
      <w:r w:rsidRPr="00546B1A">
        <w:t xml:space="preserve">.  </w:t>
      </w:r>
      <w:r w:rsidRPr="000C4553">
        <w:t>The Licensee did not provide any explanation for its failure to upload these issues/programs lists in a timely manner.  The Licensee also did not disclose these violations in its</w:t>
      </w:r>
      <w:r w:rsidRPr="000C4553" w:rsidR="00822561">
        <w:t xml:space="preserve"> </w:t>
      </w:r>
      <w:r w:rsidRPr="000C4553" w:rsidR="00A025E8">
        <w:t>A</w:t>
      </w:r>
      <w:r w:rsidRPr="000C4553">
        <w:t>pplication as required by section 73.3514(a) of the Rules.</w:t>
      </w:r>
      <w:r>
        <w:rPr>
          <w:rStyle w:val="FootnoteReference"/>
        </w:rPr>
        <w:footnoteReference w:id="9"/>
      </w:r>
    </w:p>
    <w:bookmarkEnd w:id="1"/>
    <w:p w:rsidR="00AD6D78" w:rsidP="001E1BE0" w14:paraId="7A515AF9" w14:textId="77777777">
      <w:pPr>
        <w:pStyle w:val="Heading1"/>
        <w:widowControl/>
      </w:pPr>
      <w:r>
        <w:t>DISCUSSION</w:t>
      </w:r>
    </w:p>
    <w:p w:rsidR="00AD6D78" w:rsidP="001E1BE0" w14:paraId="1E1BFD44" w14:textId="0AB1D697">
      <w:pPr>
        <w:pStyle w:val="ParaNum"/>
        <w:widowControl/>
        <w:tabs>
          <w:tab w:val="clear" w:pos="1080"/>
          <w:tab w:val="num" w:pos="1440"/>
        </w:tabs>
      </w:pPr>
      <w:r w:rsidRPr="1D300A67">
        <w:rPr>
          <w:i/>
          <w:iCs/>
        </w:rPr>
        <w:t xml:space="preserve">Proposed Forfeiture.  </w:t>
      </w:r>
      <w:r w:rsidRPr="1D300A67" w:rsidR="00A20203">
        <w:t xml:space="preserve">We find that the Licensee is apparently liable for a forfeiture in the </w:t>
      </w:r>
      <w:r w:rsidRPr="00546B1A" w:rsidR="00A20203">
        <w:t xml:space="preserve">amount of </w:t>
      </w:r>
      <w:r w:rsidRPr="00546B1A" w:rsidR="009B7578">
        <w:t>$</w:t>
      </w:r>
      <w:r w:rsidRPr="00546B1A" w:rsidR="00A50BDA">
        <w:t>6</w:t>
      </w:r>
      <w:r w:rsidRPr="00546B1A" w:rsidR="009B7578">
        <w:t>,000</w:t>
      </w:r>
      <w:r w:rsidRPr="00546B1A" w:rsidR="00A20203">
        <w:t>.</w:t>
      </w:r>
      <w:r>
        <w:rPr>
          <w:vertAlign w:val="superscript"/>
        </w:rPr>
        <w:footnoteReference w:id="10"/>
      </w:r>
      <w:r w:rsidRPr="00546B1A" w:rsidR="00A20203">
        <w:t xml:space="preserve">  The</w:t>
      </w:r>
      <w:r w:rsidRPr="1D300A67" w:rsidR="00A20203">
        <w:t xml:space="preserve"> Licensee failed to upload in a timely manner to the Station’s OPIF copies of the Station’s issue/programs lists for </w:t>
      </w:r>
      <w:r w:rsidRPr="00546B1A" w:rsidR="00713426">
        <w:t>eight</w:t>
      </w:r>
      <w:r w:rsidRPr="1D300A67" w:rsidR="00A20203">
        <w:t xml:space="preserve"> quarters</w:t>
      </w:r>
      <w:r w:rsidRPr="1D300A67" w:rsidR="00496BE3">
        <w:rPr>
          <w:i/>
          <w:iCs/>
        </w:rPr>
        <w:t>.</w:t>
      </w:r>
      <w:r w:rsidRPr="00A20203" w:rsidR="00A20203">
        <w:rPr>
          <w:iCs/>
        </w:rPr>
        <w:t xml:space="preserve"> </w:t>
      </w:r>
      <w:r w:rsidR="00BB55BB">
        <w:rPr>
          <w:iCs/>
        </w:rPr>
        <w:t xml:space="preserve"> </w:t>
      </w:r>
      <w:r w:rsidRPr="1D300A67" w:rsidR="00A20203">
        <w:t>These late filings constitute an apparent willful and repeated violation of section 73.3526(e)(11)(</w:t>
      </w:r>
      <w:r w:rsidRPr="1D300A67" w:rsidR="00A20203">
        <w:t>i</w:t>
      </w:r>
      <w:r w:rsidRPr="1D300A67" w:rsidR="00A20203">
        <w:t>) of the Rules.</w:t>
      </w:r>
      <w:r>
        <w:rPr>
          <w:vertAlign w:val="superscript"/>
        </w:rPr>
        <w:footnoteReference w:id="11"/>
      </w:r>
      <w:r w:rsidRPr="00A20203" w:rsidR="00A20203">
        <w:rPr>
          <w:iCs/>
        </w:rPr>
        <w:t xml:space="preserve">  </w:t>
      </w:r>
      <w:r w:rsidRPr="1D300A67" w:rsidR="00A20203">
        <w:t xml:space="preserve">Moreover, the Licensee’s failure to report these violations in its </w:t>
      </w:r>
      <w:r w:rsidRPr="1D300A67" w:rsidR="00443EA1">
        <w:t>A</w:t>
      </w:r>
      <w:r w:rsidRPr="1D300A67" w:rsidR="00A20203">
        <w:t>pplication constitutes an apparent violation of section 73.3514(a) of the Rules.</w:t>
      </w:r>
      <w:r>
        <w:rPr>
          <w:vertAlign w:val="superscript"/>
        </w:rPr>
        <w:footnoteReference w:id="12"/>
      </w:r>
    </w:p>
    <w:p w:rsidR="00683768" w:rsidP="001E1BE0" w14:paraId="24EA2D3C" w14:textId="0925E475">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(the Act),</w:t>
      </w:r>
      <w:r w:rsidR="00AD6D78">
        <w:t xml:space="preserve"> a person who is found to have willfully</w:t>
      </w:r>
      <w:r>
        <w:t xml:space="preserve"> </w:t>
      </w:r>
      <w:r>
        <w:t>or</w:t>
      </w:r>
      <w:r>
        <w:t xml:space="preserve"> repeatedly failed to comply with any provision of the Act or any rule</w:t>
      </w:r>
      <w:r w:rsidR="00A840F0">
        <w:t>, regulation, or order issued by the Commission, shall be liable to the United States for a forfeiture penalty.</w:t>
      </w:r>
      <w:r>
        <w:rPr>
          <w:rStyle w:val="FootnoteReference"/>
        </w:rPr>
        <w:footnoteReference w:id="13"/>
      </w:r>
      <w:r w:rsidR="00A840F0">
        <w:t xml:space="preserve">  Section 312(f)(1) of the Act defines willful as “the conscious and deliberate commission or omission of [any] act, irrespective of any intent to violate” the law.</w:t>
      </w:r>
      <w:r>
        <w:rPr>
          <w:rStyle w:val="FootnoteReference"/>
        </w:rPr>
        <w:footnoteReference w:id="14"/>
      </w:r>
      <w:r w:rsidR="00A840F0">
        <w:t xml:space="preserve">  The legislative history to section 312(f)(1) of the Act clarifies that this definition of willful applies to both sections 312 and 503(b) of the Act,</w:t>
      </w:r>
      <w:r>
        <w:rPr>
          <w:rStyle w:val="FootnoteReference"/>
        </w:rPr>
        <w:footnoteReference w:id="15"/>
      </w:r>
      <w:r w:rsidR="00A840F0">
        <w:t xml:space="preserve"> </w:t>
      </w:r>
      <w:r w:rsidR="000201CD">
        <w:t>and the Commission has so interpreted the term in the section 503(b) context.</w:t>
      </w:r>
      <w:r>
        <w:rPr>
          <w:rStyle w:val="FootnoteReference"/>
        </w:rPr>
        <w:footnoteReference w:id="16"/>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7"/>
      </w:r>
    </w:p>
    <w:p w:rsidR="00460B95" w:rsidRPr="00546B1A" w:rsidP="001E1BE0" w14:paraId="556CE944" w14:textId="4B445F6E">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D5FFB" w:rsidR="003C6ED0">
        <w:t xml:space="preserve"> </w:t>
      </w:r>
      <w:r w:rsidRPr="00F772E6" w:rsidR="001751B6">
        <w:t>and</w:t>
      </w:r>
      <w:r w:rsidRPr="00F772E6" w:rsidR="00475B63">
        <w:t xml:space="preserve"> a base forfeiture </w:t>
      </w:r>
      <w:r w:rsidRPr="00F772E6" w:rsidR="001751B6">
        <w:t xml:space="preserve">of </w:t>
      </w:r>
      <w:r w:rsidRPr="00F772E6">
        <w:t>$3,000 for failure to file a required form or information</w:t>
      </w:r>
      <w:r w:rsidRPr="00F772E6" w:rsidR="00C45D5F">
        <w:t>.</w:t>
      </w:r>
      <w:r>
        <w:rPr>
          <w:rStyle w:val="FootnoteReference"/>
        </w:rPr>
        <w:footnoteReference w:id="18"/>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xml:space="preserve">) of the Act, including “the nature, circumstances, extent and gravity of the violation, and, </w:t>
      </w:r>
      <w:r w:rsidRPr="00546B1A" w:rsidR="004244D5">
        <w:t>with respect to the violator, the degree of culpability, any history of prior offenses, ability to pay, and such other matters as justice may require.”</w:t>
      </w:r>
      <w:r>
        <w:rPr>
          <w:rStyle w:val="FootnoteReference"/>
        </w:rPr>
        <w:footnoteReference w:id="19"/>
      </w:r>
    </w:p>
    <w:p w:rsidR="006B0F55" w:rsidRPr="00546B1A" w:rsidP="0022162B" w14:paraId="48426DF1" w14:textId="05A739E0">
      <w:pPr>
        <w:pStyle w:val="ParaNum"/>
        <w:widowControl/>
        <w:tabs>
          <w:tab w:val="clear" w:pos="1080"/>
          <w:tab w:val="num" w:pos="1440"/>
        </w:tabs>
        <w:rPr>
          <w:snapToGrid/>
          <w:kern w:val="0"/>
        </w:rPr>
      </w:pPr>
      <w:r w:rsidRPr="00546B1A">
        <w:rPr>
          <w:szCs w:val="22"/>
        </w:rPr>
        <w:t xml:space="preserve">In </w:t>
      </w:r>
      <w:r w:rsidRPr="00546B1A">
        <w:t>this</w:t>
      </w:r>
      <w:r w:rsidRPr="00546B1A">
        <w:rPr>
          <w:szCs w:val="22"/>
        </w:rPr>
        <w:t xml:space="preserve"> case, the Licensee failed to </w:t>
      </w:r>
      <w:r w:rsidRPr="00546B1A" w:rsidR="00173AFD">
        <w:t xml:space="preserve">timely upload to its OPIF issue/programs lists for </w:t>
      </w:r>
      <w:r w:rsidRPr="00546B1A" w:rsidR="00713426">
        <w:t>eight</w:t>
      </w:r>
      <w:r w:rsidRPr="00546B1A" w:rsidR="00173AFD">
        <w:t xml:space="preserve"> quarters, </w:t>
      </w:r>
      <w:r w:rsidRPr="00546B1A" w:rsidR="00173AFD">
        <w:rPr>
          <w:iCs/>
        </w:rPr>
        <w:t xml:space="preserve">including filing </w:t>
      </w:r>
      <w:r w:rsidRPr="00546B1A" w:rsidR="00713426">
        <w:rPr>
          <w:iCs/>
        </w:rPr>
        <w:t>one</w:t>
      </w:r>
      <w:r w:rsidRPr="00546B1A" w:rsidR="00B74FCE">
        <w:rPr>
          <w:iCs/>
        </w:rPr>
        <w:t xml:space="preserve"> </w:t>
      </w:r>
      <w:r w:rsidRPr="00546B1A" w:rsidR="00173AFD">
        <w:rPr>
          <w:iCs/>
        </w:rPr>
        <w:t xml:space="preserve">report over </w:t>
      </w:r>
      <w:r w:rsidRPr="00546B1A" w:rsidR="00B74FCE">
        <w:rPr>
          <w:iCs/>
        </w:rPr>
        <w:t xml:space="preserve">one </w:t>
      </w:r>
      <w:r w:rsidRPr="00546B1A" w:rsidR="00173AFD">
        <w:rPr>
          <w:iCs/>
        </w:rPr>
        <w:t>year late</w:t>
      </w:r>
      <w:r w:rsidRPr="00546B1A">
        <w:rPr>
          <w:szCs w:val="22"/>
        </w:rPr>
        <w:t xml:space="preserve">, </w:t>
      </w:r>
      <w:r w:rsidRPr="00546B1A" w:rsidR="00457800">
        <w:rPr>
          <w:szCs w:val="22"/>
        </w:rPr>
        <w:t>in violation of</w:t>
      </w:r>
      <w:r w:rsidRPr="00546B1A">
        <w:rPr>
          <w:szCs w:val="22"/>
        </w:rPr>
        <w:t xml:space="preserve"> section 73.35</w:t>
      </w:r>
      <w:r w:rsidRPr="00546B1A" w:rsidR="00457800">
        <w:rPr>
          <w:szCs w:val="22"/>
        </w:rPr>
        <w:t>26</w:t>
      </w:r>
      <w:r w:rsidRPr="00546B1A" w:rsidR="001A00F6">
        <w:rPr>
          <w:iCs/>
        </w:rPr>
        <w:t>(e)(11)(</w:t>
      </w:r>
      <w:r w:rsidRPr="00546B1A" w:rsidR="001A00F6">
        <w:rPr>
          <w:iCs/>
        </w:rPr>
        <w:t>i</w:t>
      </w:r>
      <w:r w:rsidRPr="00546B1A" w:rsidR="001A00F6">
        <w:rPr>
          <w:iCs/>
        </w:rPr>
        <w:t>) of the Rules.</w:t>
      </w:r>
      <w:r>
        <w:rPr>
          <w:vertAlign w:val="superscript"/>
        </w:rPr>
        <w:footnoteReference w:id="20"/>
      </w:r>
      <w:r w:rsidRPr="00546B1A">
        <w:rPr>
          <w:szCs w:val="22"/>
        </w:rPr>
        <w:t xml:space="preserve">  The Licensee did not provide an explanation for </w:t>
      </w:r>
      <w:r w:rsidRPr="00546B1A" w:rsidR="00A84CD2">
        <w:rPr>
          <w:szCs w:val="22"/>
        </w:rPr>
        <w:t>its repeated failure</w:t>
      </w:r>
      <w:r w:rsidRPr="00546B1A" w:rsidR="001F63B8">
        <w:rPr>
          <w:szCs w:val="22"/>
        </w:rPr>
        <w:t xml:space="preserve"> to timely upload its issue/programs lists</w:t>
      </w:r>
      <w:r w:rsidRPr="00546B1A">
        <w:rPr>
          <w:szCs w:val="22"/>
        </w:rPr>
        <w:t xml:space="preserve">. </w:t>
      </w:r>
      <w:r w:rsidRPr="00546B1A" w:rsidR="00D51A84">
        <w:rPr>
          <w:szCs w:val="22"/>
        </w:rPr>
        <w:t xml:space="preserve"> </w:t>
      </w:r>
      <w:r w:rsidRPr="00546B1A">
        <w:rPr>
          <w:szCs w:val="22"/>
        </w:rPr>
        <w:t xml:space="preserve">Taking into consideration all of the factors required by section 503(b)(2)(E) of the Act and the </w:t>
      </w:r>
      <w:r w:rsidRPr="00546B1A">
        <w:rPr>
          <w:i/>
          <w:iCs/>
          <w:szCs w:val="22"/>
        </w:rPr>
        <w:t>Forfeiture Policy Statement</w:t>
      </w:r>
      <w:r w:rsidRPr="00546B1A">
        <w:rPr>
          <w:szCs w:val="22"/>
        </w:rPr>
        <w:t xml:space="preserve">, we </w:t>
      </w:r>
      <w:r w:rsidRPr="00546B1A" w:rsidR="00CC09E9">
        <w:rPr>
          <w:szCs w:val="22"/>
        </w:rPr>
        <w:t xml:space="preserve">find that </w:t>
      </w:r>
      <w:r w:rsidRPr="00546B1A" w:rsidR="005704E4">
        <w:rPr>
          <w:szCs w:val="22"/>
        </w:rPr>
        <w:t xml:space="preserve">under the facts of this case </w:t>
      </w:r>
      <w:r w:rsidRPr="00546B1A" w:rsidR="002600C3">
        <w:rPr>
          <w:szCs w:val="22"/>
        </w:rPr>
        <w:t>a</w:t>
      </w:r>
      <w:r w:rsidRPr="00546B1A" w:rsidR="00F309BE">
        <w:rPr>
          <w:szCs w:val="22"/>
        </w:rPr>
        <w:t xml:space="preserve"> forfeiture </w:t>
      </w:r>
      <w:r w:rsidRPr="00546B1A" w:rsidR="002600C3">
        <w:rPr>
          <w:szCs w:val="22"/>
        </w:rPr>
        <w:t>in the amount of</w:t>
      </w:r>
      <w:r w:rsidRPr="00546B1A" w:rsidR="00F309BE">
        <w:rPr>
          <w:szCs w:val="22"/>
        </w:rPr>
        <w:t xml:space="preserve"> </w:t>
      </w:r>
      <w:r w:rsidRPr="00546B1A" w:rsidR="00AF6FD3">
        <w:t>$3,000</w:t>
      </w:r>
      <w:r w:rsidRPr="00546B1A" w:rsidR="002600C3">
        <w:t xml:space="preserve"> is appropriate </w:t>
      </w:r>
      <w:r w:rsidRPr="00546B1A" w:rsidR="005B6B47">
        <w:t>for the Licensee’s apparent failure to timely upload its issues/programs lists.</w:t>
      </w:r>
      <w:r w:rsidRPr="00546B1A" w:rsidR="00A76FE0">
        <w:t xml:space="preserve"> </w:t>
      </w:r>
      <w:r w:rsidRPr="00546B1A" w:rsidR="00D51A84">
        <w:t xml:space="preserve"> </w:t>
      </w:r>
      <w:r w:rsidRPr="00546B1A">
        <w:t>We also find that a</w:t>
      </w:r>
      <w:r w:rsidRPr="00546B1A" w:rsidR="006E1C81">
        <w:t>n additional</w:t>
      </w:r>
      <w:r w:rsidRPr="00546B1A">
        <w:t xml:space="preserve"> forfeiture of $3,000 is warranted for the Licensee’s apparent failure to disclose these violations in its </w:t>
      </w:r>
      <w:r w:rsidRPr="00546B1A" w:rsidR="00443EA1">
        <w:t>A</w:t>
      </w:r>
      <w:r w:rsidRPr="00546B1A">
        <w:t>pplication</w:t>
      </w:r>
      <w:r w:rsidRPr="00546B1A" w:rsidR="00DA76DC">
        <w:t xml:space="preserve"> in violation of section 73.</w:t>
      </w:r>
      <w:r w:rsidRPr="00546B1A" w:rsidR="0085785E">
        <w:t>3</w:t>
      </w:r>
      <w:r w:rsidRPr="00546B1A" w:rsidR="00DA76DC">
        <w:t>514(a) of the Rules</w:t>
      </w:r>
      <w:r w:rsidRPr="00546B1A">
        <w:t>.</w:t>
      </w:r>
      <w:r>
        <w:rPr>
          <w:rStyle w:val="FootnoteReference"/>
        </w:rPr>
        <w:footnoteReference w:id="21"/>
      </w:r>
      <w:r w:rsidRPr="00546B1A">
        <w:t xml:space="preserve">  Accordingly, the Licensee is liable for a total </w:t>
      </w:r>
      <w:r w:rsidRPr="00546B1A" w:rsidR="003942B0">
        <w:t xml:space="preserve">proposed </w:t>
      </w:r>
      <w:r w:rsidRPr="00546B1A">
        <w:t>forfeiture amount of $6,000.</w:t>
      </w:r>
    </w:p>
    <w:p w:rsidR="00991DB0" w:rsidP="0022162B" w14:paraId="6F3A2898" w14:textId="2A71BC48">
      <w:pPr>
        <w:pStyle w:val="ParaNum"/>
        <w:widowControl/>
        <w:tabs>
          <w:tab w:val="clear" w:pos="1080"/>
          <w:tab w:val="num" w:pos="1440"/>
        </w:tabs>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22"/>
      </w:r>
      <w:r>
        <w:t xml:space="preserve">  That section provides that if, upon consideration of the application and pleadings, we find that:</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23"/>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4"/>
      </w:r>
      <w:r>
        <w:t xml:space="preserve"> </w:t>
      </w:r>
    </w:p>
    <w:p w:rsidR="001F6F2C" w:rsidRPr="00683723" w:rsidP="001E1BE0" w14:paraId="39A086C1" w14:textId="0D02A3A0">
      <w:pPr>
        <w:pStyle w:val="ParaNum"/>
        <w:widowControl/>
        <w:tabs>
          <w:tab w:val="clear" w:pos="1080"/>
          <w:tab w:val="num" w:pos="1440"/>
        </w:tabs>
        <w:rPr>
          <w:szCs w:val="22"/>
        </w:rPr>
      </w:pPr>
      <w:r w:rsidRPr="00683723">
        <w:rPr>
          <w:szCs w:val="22"/>
        </w:rPr>
        <w:t xml:space="preserve">We find that the Licensee’s apparent violation of </w:t>
      </w:r>
      <w:r w:rsidRPr="00F772E6">
        <w:rPr>
          <w:szCs w:val="22"/>
        </w:rPr>
        <w:t>section</w:t>
      </w:r>
      <w:r w:rsidRPr="00F772E6" w:rsidR="00901F28">
        <w:rPr>
          <w:szCs w:val="22"/>
        </w:rPr>
        <w:t>s</w:t>
      </w:r>
      <w:r w:rsidRPr="00F772E6">
        <w:rPr>
          <w:szCs w:val="22"/>
        </w:rPr>
        <w:t xml:space="preserve"> </w:t>
      </w:r>
      <w:r w:rsidRPr="00F772E6" w:rsidR="00B933D8">
        <w:rPr>
          <w:szCs w:val="22"/>
        </w:rPr>
        <w:t>73.3526</w:t>
      </w:r>
      <w:r w:rsidR="00167F08">
        <w:rPr>
          <w:szCs w:val="22"/>
        </w:rPr>
        <w:t>(e)(11)(</w:t>
      </w:r>
      <w:r w:rsidR="00167F08">
        <w:rPr>
          <w:szCs w:val="22"/>
        </w:rPr>
        <w:t>i</w:t>
      </w:r>
      <w:r w:rsidR="00167F08">
        <w:rPr>
          <w:szCs w:val="22"/>
        </w:rPr>
        <w:t>)</w:t>
      </w:r>
      <w:r w:rsidRPr="00F772E6" w:rsidR="00901F28">
        <w:rPr>
          <w:szCs w:val="22"/>
        </w:rPr>
        <w:t xml:space="preserve"> and 73.3514</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5"/>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0A0861" w:rsidR="0081682B">
        <w:rPr>
          <w:i/>
          <w:iCs/>
          <w:szCs w:val="22"/>
        </w:rPr>
        <w:t>NAL</w:t>
      </w:r>
      <w:r w:rsidRPr="00683723">
        <w:rPr>
          <w:szCs w:val="22"/>
        </w:rPr>
        <w:t xml:space="preserve"> that would preclude grant of the Application.</w:t>
      </w:r>
    </w:p>
    <w:p w:rsidR="006E568E" w:rsidP="001E1BE0" w14:paraId="055F1C4D" w14:textId="77777777">
      <w:pPr>
        <w:pStyle w:val="Heading1"/>
        <w:widowControl/>
      </w:pPr>
      <w:r>
        <w:t>ORDERING CLAUSES</w:t>
      </w:r>
    </w:p>
    <w:p w:rsidR="006E568E" w:rsidP="001E1BE0" w14:paraId="2CCD640E" w14:textId="70B4DB69">
      <w:pPr>
        <w:pStyle w:val="ParaNum"/>
        <w:widowControl/>
        <w:tabs>
          <w:tab w:val="clear" w:pos="1080"/>
          <w:tab w:val="num" w:pos="1440"/>
        </w:tabs>
      </w:pPr>
      <w:r>
        <w:t xml:space="preserve">Accordingly, </w:t>
      </w:r>
      <w:r w:rsidRPr="1D300A67">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 xml:space="preserve">that </w:t>
      </w:r>
      <w:r w:rsidRPr="000C4553" w:rsidR="00BC004B">
        <w:t>Southeastern Ohio Television System</w:t>
      </w:r>
      <w:r>
        <w:t xml:space="preserve">, is hereby </w:t>
      </w:r>
      <w:r w:rsidRPr="1D300A67">
        <w:rPr>
          <w:b/>
          <w:bCs/>
        </w:rPr>
        <w:t>NOTIFIED</w:t>
      </w:r>
      <w:r>
        <w:t xml:space="preserve"> of its </w:t>
      </w:r>
      <w:r w:rsidRPr="1D300A67">
        <w:rPr>
          <w:b/>
          <w:bCs/>
        </w:rPr>
        <w:t>APPARENT LIABILITY FOR FORFEITURE</w:t>
      </w:r>
      <w:r>
        <w:t xml:space="preserve"> in the </w:t>
      </w:r>
      <w:r w:rsidRPr="00546B1A">
        <w:t>amount of $</w:t>
      </w:r>
      <w:r w:rsidRPr="00546B1A" w:rsidR="00CD08EA">
        <w:t>6</w:t>
      </w:r>
      <w:r w:rsidRPr="00546B1A" w:rsidR="00C70247">
        <w:t>,</w:t>
      </w:r>
      <w:r w:rsidRPr="00546B1A" w:rsidR="00613CA6">
        <w:t>000</w:t>
      </w:r>
      <w:r w:rsidRPr="00546B1A">
        <w:t xml:space="preserve"> for</w:t>
      </w:r>
      <w:r>
        <w:t xml:space="preserve"> its apparent willful and </w:t>
      </w:r>
      <w:r>
        <w:t xml:space="preserve">repeated violation of </w:t>
      </w:r>
      <w:r w:rsidR="00D62056">
        <w:t>sections 73.3526</w:t>
      </w:r>
      <w:r w:rsidR="00167F08">
        <w:t>(e)(11)(</w:t>
      </w:r>
      <w:r w:rsidR="00167F08">
        <w:t>i</w:t>
      </w:r>
      <w:r w:rsidR="00167F08">
        <w:t>)</w:t>
      </w:r>
      <w:r w:rsidR="00D62056">
        <w:t xml:space="preserve"> and 73.3514</w:t>
      </w:r>
      <w:r>
        <w:t xml:space="preserve"> of the Commission’s rules</w:t>
      </w:r>
      <w:r w:rsidR="00140CB0">
        <w:t xml:space="preserve">, </w:t>
      </w:r>
      <w:r w:rsidR="00554F85">
        <w:t>47 CFR §§ 73.3526</w:t>
      </w:r>
      <w:r w:rsidR="00167F08">
        <w:t>(e)(11)(</w:t>
      </w:r>
      <w:r w:rsidR="00167F08">
        <w:t>i</w:t>
      </w:r>
      <w:r w:rsidR="00167F08">
        <w:t>)</w:t>
      </w:r>
      <w:r w:rsidR="00554F85">
        <w:t>, 73.3514.</w:t>
      </w:r>
    </w:p>
    <w:p w:rsidR="006E568E" w:rsidP="001E1BE0" w14:paraId="5E843BC2" w14:textId="16A6FDD9">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 xml:space="preserve">, </w:t>
      </w:r>
      <w:r w:rsidRPr="000C4553" w:rsidR="00BC004B">
        <w:t>Southeastern Ohio Television System</w:t>
      </w:r>
      <w:r w:rsidRPr="000C4553" w:rsidR="00C468A9">
        <w:t>,</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73651" w:rsidRPr="00BE3744" w:rsidP="00673651" w14:paraId="344FDD80" w14:textId="1C34C323">
      <w:pPr>
        <w:pStyle w:val="ParaNum"/>
        <w:widowControl/>
        <w:tabs>
          <w:tab w:val="clear" w:pos="1080"/>
          <w:tab w:val="num" w:pos="1440"/>
        </w:tabs>
        <w:rPr>
          <w:szCs w:val="22"/>
        </w:rPr>
      </w:pPr>
      <w:r w:rsidRPr="00514C8E">
        <w:rPr>
          <w:szCs w:val="22"/>
        </w:rPr>
        <w:t xml:space="preserve">Payment of the </w:t>
      </w:r>
      <w:r w:rsidRPr="009466BB">
        <w:rPr>
          <w:szCs w:val="22"/>
        </w:rPr>
        <w:t>forfeiture</w:t>
      </w:r>
      <w:r w:rsidRPr="00514C8E">
        <w:rPr>
          <w:szCs w:val="22"/>
        </w:rPr>
        <w:t xml:space="preserve"> 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26"/>
      </w:r>
      <w:r w:rsidRPr="00514C8E">
        <w:rPr>
          <w:szCs w:val="22"/>
        </w:rPr>
        <w:t xml:space="preserve"> or by wire transfer.  </w:t>
      </w:r>
      <w:r>
        <w:rPr>
          <w:szCs w:val="22"/>
        </w:rPr>
        <w:t>P</w:t>
      </w:r>
      <w:r w:rsidRPr="00514C8E">
        <w:rPr>
          <w:szCs w:val="22"/>
        </w:rPr>
        <w:t>ayments by check or money order</w:t>
      </w:r>
      <w:r>
        <w:rPr>
          <w:szCs w:val="22"/>
        </w:rPr>
        <w:t xml:space="preserve"> to pay a </w:t>
      </w:r>
      <w:r w:rsidRPr="009466BB">
        <w:rPr>
          <w:szCs w:val="22"/>
        </w:rPr>
        <w:t>forfeiture</w:t>
      </w:r>
      <w:r>
        <w:rPr>
          <w:szCs w:val="22"/>
        </w:rPr>
        <w:t xml:space="preserve"> are no longer accepted</w:t>
      </w:r>
      <w:r w:rsidRPr="00514C8E">
        <w:rPr>
          <w:szCs w:val="22"/>
        </w:rPr>
        <w:t xml:space="preserve">.  </w:t>
      </w:r>
      <w:r w:rsidR="00FA0EF3">
        <w:rPr>
          <w:szCs w:val="22"/>
        </w:rPr>
        <w:t xml:space="preserve">Notification that payment has been made must be sent on the day of payment to </w:t>
      </w:r>
      <w:hyperlink r:id="rId5" w:history="1">
        <w:r w:rsidRPr="001F3A6E" w:rsidR="00FA0EF3">
          <w:rPr>
            <w:rStyle w:val="Hyperlink"/>
            <w:szCs w:val="22"/>
          </w:rPr>
          <w:t>VideoRenewals@fcc.gov</w:t>
        </w:r>
      </w:hyperlink>
      <w:r w:rsidR="00FA0EF3">
        <w:rPr>
          <w:szCs w:val="22"/>
        </w:rPr>
        <w:t xml:space="preserve">.  </w:t>
      </w:r>
      <w:r w:rsidRPr="00514C8E">
        <w:rPr>
          <w:szCs w:val="22"/>
        </w:rPr>
        <w:t>Below are instructions that payors should follow based on the form of payment selected:</w:t>
      </w:r>
      <w:r>
        <w:rPr>
          <w:rStyle w:val="FootnoteReference"/>
          <w:szCs w:val="22"/>
        </w:rPr>
        <w:footnoteReference w:id="27"/>
      </w:r>
      <w:r w:rsidRPr="00514C8E">
        <w:rPr>
          <w:szCs w:val="22"/>
        </w:rPr>
        <w:t xml:space="preserve"> </w:t>
      </w:r>
    </w:p>
    <w:p w:rsidR="00673651" w:rsidRPr="00514C8E" w:rsidP="00673651" w14:paraId="76F159A7"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8"/>
      </w:r>
      <w:r w:rsidRPr="00514C8E">
        <w:rPr>
          <w:szCs w:val="22"/>
        </w:rPr>
        <w:t xml:space="preserve">  For additional detail and wire transfer instructions, go to </w:t>
      </w:r>
      <w:hyperlink r:id="rId7" w:history="1">
        <w:r w:rsidRPr="00514C8E">
          <w:rPr>
            <w:rStyle w:val="Hyperlink"/>
            <w:szCs w:val="22"/>
          </w:rPr>
          <w:t>https://www.fcc.gov/licensing-databases/fees/wire-transfer</w:t>
        </w:r>
      </w:hyperlink>
      <w:r w:rsidRPr="00514C8E">
        <w:rPr>
          <w:szCs w:val="22"/>
        </w:rPr>
        <w:t>.</w:t>
      </w:r>
    </w:p>
    <w:p w:rsidR="00673651" w:rsidP="00673651" w14:paraId="240959ED" w14:textId="77777777">
      <w:pPr>
        <w:widowControl/>
        <w:numPr>
          <w:ilvl w:val="0"/>
          <w:numId w:val="11"/>
        </w:numPr>
        <w:spacing w:after="120"/>
        <w:rPr>
          <w:szCs w:val="22"/>
        </w:rPr>
      </w:pPr>
      <w:r w:rsidRPr="00591AAC">
        <w:rPr>
          <w:szCs w:val="22"/>
        </w:rPr>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2A038D" w:rsidRPr="00673651" w:rsidP="00673651" w14:paraId="63EDB5A7" w14:textId="2D48E3B5">
      <w:pPr>
        <w:widowControl/>
        <w:numPr>
          <w:ilvl w:val="0"/>
          <w:numId w:val="11"/>
        </w:numPr>
        <w:spacing w:after="120"/>
        <w:rPr>
          <w:szCs w:val="22"/>
        </w:rPr>
      </w:pPr>
      <w:r w:rsidRPr="00021174">
        <w:rPr>
          <w:szCs w:val="22"/>
        </w:rPr>
        <w:t xml:space="preserve">Payment by ACH must be made by using the Commission’s Registration System (CORES) at </w:t>
      </w:r>
      <w:hyperlink r:id="rId9"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1E1BE0" w14:paraId="6DD4D612" w14:textId="72717F65">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821843">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29"/>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5" w:history="1">
        <w:r w:rsidRPr="00232B9C" w:rsidR="00232B9C">
          <w:rPr>
            <w:rStyle w:val="Hyperlink"/>
          </w:rPr>
          <w:t>VideoRenewals@fcc.gov</w:t>
        </w:r>
      </w:hyperlink>
      <w:r w:rsidRPr="00514C8E">
        <w:rPr>
          <w:szCs w:val="22"/>
        </w:rPr>
        <w:t xml:space="preserve"> </w:t>
      </w:r>
      <w:r>
        <w:rPr>
          <w:szCs w:val="22"/>
        </w:rPr>
        <w:t>to</w:t>
      </w:r>
      <w:r w:rsidRPr="00514C8E">
        <w:rPr>
          <w:szCs w:val="22"/>
        </w:rPr>
        <w:t xml:space="preserve"> assist in processing the response.</w:t>
      </w:r>
    </w:p>
    <w:p w:rsidR="00613CA6" w:rsidRPr="00FB1AC6" w:rsidP="001E1BE0"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1E1BE0"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1E1BE0"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1E1BE0" w14:paraId="3392A84B" w14:textId="2377BE83">
      <w:pPr>
        <w:widowControl/>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0"/>
      </w:r>
      <w:r w:rsidRPr="00CC3710">
        <w:rPr>
          <w:snapToGrid/>
          <w:color w:val="000000"/>
          <w:szCs w:val="22"/>
        </w:rPr>
        <w:t xml:space="preserve">  </w:t>
      </w:r>
    </w:p>
    <w:p w:rsidR="00613CA6" w:rsidRPr="00514C8E" w:rsidP="001E1BE0" w14:paraId="388E3F78" w14:textId="08649113">
      <w:pPr>
        <w:pStyle w:val="ParaNum"/>
        <w:widowControl/>
        <w:tabs>
          <w:tab w:val="clear" w:pos="1080"/>
          <w:tab w:val="num" w:pos="1440"/>
        </w:tabs>
        <w:rPr>
          <w:szCs w:val="22"/>
        </w:rPr>
      </w:pPr>
      <w:r w:rsidRPr="00F861F8">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31"/>
      </w:r>
      <w:r w:rsidRPr="00514C8E">
        <w:rPr>
          <w:szCs w:val="22"/>
        </w:rPr>
        <w:t xml:space="preserve">  </w:t>
      </w:r>
    </w:p>
    <w:p w:rsidR="00613CA6" w:rsidRPr="00133D4D" w:rsidP="001E1BE0"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32"/>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10" w:history="1">
        <w:r w:rsidRPr="00722A2D" w:rsidR="003C0F6E">
          <w:rPr>
            <w:rStyle w:val="Hyperlink"/>
            <w:szCs w:val="22"/>
          </w:rPr>
          <w:t>ARINQUIRIES@fcc.gov</w:t>
        </w:r>
      </w:hyperlink>
      <w:r w:rsidRPr="00514C8E">
        <w:rPr>
          <w:szCs w:val="22"/>
        </w:rPr>
        <w:t>.</w:t>
      </w:r>
    </w:p>
    <w:p w:rsidR="00D51A84" w:rsidRPr="00FB5FE7" w:rsidP="00713426" w14:paraId="3AF7E2AA" w14:textId="04C7505E">
      <w:pPr>
        <w:pStyle w:val="ParaNum"/>
        <w:widowControl/>
        <w:tabs>
          <w:tab w:val="clear" w:pos="1080"/>
          <w:tab w:val="num" w:pos="1440"/>
        </w:tabs>
      </w:pPr>
      <w:r w:rsidRPr="007B5485">
        <w:rPr>
          <w:b/>
          <w:bCs/>
        </w:rPr>
        <w:t>IT IS FURTHER ORDERED</w:t>
      </w:r>
      <w:r>
        <w:t xml:space="preserve">, that copies of this </w:t>
      </w:r>
      <w:r w:rsidRPr="00755427">
        <w:rPr>
          <w:i/>
        </w:rPr>
        <w:t>NAL</w:t>
      </w:r>
      <w:r>
        <w:t xml:space="preserve"> shall be sent, by First Class and Certified Mail, Return Receipt Requested, to </w:t>
      </w:r>
      <w:r w:rsidRPr="000C4553" w:rsidR="00BC004B">
        <w:t>Southeastern Ohio Television System</w:t>
      </w:r>
      <w:r w:rsidRPr="00FB5FE7">
        <w:t xml:space="preserve">, 629 </w:t>
      </w:r>
      <w:r w:rsidRPr="00FB5FE7">
        <w:t>Downard</w:t>
      </w:r>
      <w:r w:rsidRPr="00FB5FE7">
        <w:t xml:space="preserve"> Road, Zanesville, Ohio, 43701, and to its counsel, Richard Carr, Esq., 5528 Trent Street, Chevy Chase, Maryland, 20815.</w:t>
      </w:r>
    </w:p>
    <w:p w:rsidR="00133D4D" w:rsidP="001E1BE0" w14:paraId="41D20ECE" w14:textId="77777777">
      <w:pPr>
        <w:keepNext/>
        <w:widowControl/>
      </w:pPr>
      <w:r>
        <w:tab/>
      </w:r>
      <w:r>
        <w:tab/>
      </w:r>
      <w:r>
        <w:tab/>
      </w:r>
      <w:r>
        <w:tab/>
      </w:r>
      <w:r>
        <w:tab/>
      </w:r>
      <w:r>
        <w:tab/>
        <w:t>FEDERAL COMMUNICATIONS COMMISSION</w:t>
      </w:r>
    </w:p>
    <w:p w:rsidR="00133D4D" w:rsidP="001E1BE0" w14:paraId="328EC0D0" w14:textId="77777777">
      <w:pPr>
        <w:keepNext/>
        <w:widowControl/>
      </w:pPr>
    </w:p>
    <w:p w:rsidR="00133D4D" w:rsidP="001E1BE0" w14:paraId="2987CC72" w14:textId="77777777">
      <w:pPr>
        <w:keepNext/>
        <w:widowControl/>
      </w:pPr>
    </w:p>
    <w:p w:rsidR="00133D4D" w:rsidP="001E1BE0" w14:paraId="59BB05EF" w14:textId="77777777">
      <w:pPr>
        <w:keepNext/>
        <w:widowControl/>
      </w:pPr>
    </w:p>
    <w:p w:rsidR="00133D4D" w:rsidP="001E1BE0" w14:paraId="76DF7777" w14:textId="77777777">
      <w:pPr>
        <w:keepNext/>
        <w:widowControl/>
      </w:pPr>
    </w:p>
    <w:p w:rsidR="00133D4D" w:rsidP="001E1BE0" w14:paraId="75F701AB" w14:textId="77777777">
      <w:pPr>
        <w:keepNext/>
        <w:widowControl/>
      </w:pPr>
      <w:r>
        <w:tab/>
      </w:r>
      <w:r>
        <w:tab/>
      </w:r>
      <w:r>
        <w:tab/>
      </w:r>
      <w:r>
        <w:tab/>
      </w:r>
      <w:r>
        <w:tab/>
      </w:r>
      <w:r>
        <w:tab/>
        <w:t xml:space="preserve">Barbara A. Kreisman </w:t>
      </w:r>
    </w:p>
    <w:p w:rsidR="00133D4D" w:rsidP="001E1BE0" w14:paraId="2007FDA0" w14:textId="77777777">
      <w:pPr>
        <w:keepNext/>
        <w:widowControl/>
      </w:pPr>
      <w:r>
        <w:tab/>
      </w:r>
      <w:r>
        <w:tab/>
      </w:r>
      <w:r>
        <w:tab/>
      </w:r>
      <w:r>
        <w:tab/>
      </w:r>
      <w:r>
        <w:tab/>
      </w:r>
      <w:r>
        <w:tab/>
        <w:t>Chief, Video Division</w:t>
      </w:r>
    </w:p>
    <w:p w:rsidR="00133D4D" w:rsidRPr="00AA63F4" w:rsidP="001E1BE0" w14:paraId="6D99AA61" w14:textId="77777777">
      <w:pPr>
        <w:keepNext/>
        <w:widowControl/>
        <w:ind w:left="3600" w:firstLine="720"/>
      </w:pPr>
      <w:r>
        <w:t>Media Bureau</w:t>
      </w:r>
    </w:p>
    <w:p w:rsidR="005005A5" w:rsidRPr="004C31FD" w:rsidP="001E1BE0" w14:paraId="5654D2DA" w14:textId="77777777">
      <w:pPr>
        <w:pStyle w:val="ParaNum"/>
        <w:keepNext/>
        <w:widowControl/>
        <w:numPr>
          <w:ilvl w:val="0"/>
          <w:numId w:val="0"/>
        </w:numPr>
      </w:pPr>
    </w:p>
    <w:sectPr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5479" w14:paraId="7647DCB8" w14:textId="77777777">
      <w:r>
        <w:separator/>
      </w:r>
    </w:p>
  </w:footnote>
  <w:footnote w:type="continuationSeparator" w:id="1">
    <w:p w:rsidR="005E5479" w:rsidP="00C721AC" w14:paraId="0DB529B3" w14:textId="77777777">
      <w:pPr>
        <w:spacing w:before="120"/>
        <w:rPr>
          <w:sz w:val="20"/>
        </w:rPr>
      </w:pPr>
      <w:r>
        <w:rPr>
          <w:sz w:val="20"/>
        </w:rPr>
        <w:t xml:space="preserve">(Continued from previous page)  </w:t>
      </w:r>
      <w:r>
        <w:rPr>
          <w:sz w:val="20"/>
        </w:rPr>
        <w:separator/>
      </w:r>
    </w:p>
  </w:footnote>
  <w:footnote w:type="continuationNotice" w:id="2">
    <w:p w:rsidR="005E5479" w:rsidP="00C721AC" w14:paraId="70F3193F" w14:textId="77777777">
      <w:pPr>
        <w:jc w:val="right"/>
        <w:rPr>
          <w:sz w:val="20"/>
        </w:rPr>
      </w:pPr>
      <w:r>
        <w:rPr>
          <w:sz w:val="20"/>
        </w:rPr>
        <w:t>(continued….)</w:t>
      </w:r>
    </w:p>
  </w:footnote>
  <w:footnote w:id="3">
    <w:p w:rsidR="00FB595B" w:rsidP="00FB595B" w14:paraId="429BF7ED" w14:textId="75DC4974">
      <w:pPr>
        <w:pStyle w:val="FootnoteText"/>
        <w:widowControl w:val="0"/>
      </w:pPr>
      <w:r>
        <w:rPr>
          <w:rStyle w:val="FootnoteReference"/>
        </w:rPr>
        <w:footnoteRef/>
      </w:r>
      <w:r>
        <w:t xml:space="preserve"> </w:t>
      </w:r>
      <w:r w:rsidR="001E1BE0">
        <w:t xml:space="preserve">LMS </w:t>
      </w:r>
      <w:r>
        <w:t xml:space="preserve">File No. </w:t>
      </w:r>
      <w:r w:rsidRPr="000C4553" w:rsidR="00D51A84">
        <w:rPr>
          <w:spacing w:val="-2"/>
        </w:rPr>
        <w:t>0000145263</w:t>
      </w:r>
      <w:r w:rsidR="00D51A84">
        <w:rPr>
          <w:spacing w:val="-2"/>
        </w:rPr>
        <w:t>.</w:t>
      </w:r>
      <w:r w:rsidR="00D51A84">
        <w:t xml:space="preserve">  </w:t>
      </w:r>
      <w:r w:rsidRPr="000C4553" w:rsidR="00D51A84">
        <w:t>WHIZ-TV</w:t>
      </w:r>
      <w:r w:rsidRPr="00D51A84" w:rsidR="00BD4134">
        <w:t xml:space="preserve"> is a </w:t>
      </w:r>
      <w:r w:rsidRPr="000C4553" w:rsidR="007238E6">
        <w:t>full</w:t>
      </w:r>
      <w:r w:rsidRPr="000C4553" w:rsidR="00260019">
        <w:t xml:space="preserve"> </w:t>
      </w:r>
      <w:r w:rsidRPr="000C4553" w:rsidR="007238E6">
        <w:t>power</w:t>
      </w:r>
      <w:r w:rsidRPr="00D51A84" w:rsidR="00D51A84">
        <w:t xml:space="preserve"> </w:t>
      </w:r>
      <w:r w:rsidRPr="00D51A84" w:rsidR="00BD4134">
        <w:t>television station.</w:t>
      </w:r>
    </w:p>
  </w:footnote>
  <w:footnote w:id="4">
    <w:p w:rsidR="00AA6D20" w:rsidP="00AA6D20" w14:paraId="00D3F6E9" w14:textId="47FAFB11">
      <w:pPr>
        <w:pStyle w:val="FootnoteText"/>
      </w:pPr>
      <w:r>
        <w:rPr>
          <w:rStyle w:val="FootnoteReference"/>
        </w:rPr>
        <w:footnoteRef/>
      </w:r>
      <w:r>
        <w:t xml:space="preserve"> </w:t>
      </w:r>
      <w:bookmarkStart w:id="0" w:name="_Hlk72770051"/>
      <w:r w:rsidRPr="008247A4">
        <w:t>47 CFR § 73.3526(e)(11)(</w:t>
      </w:r>
      <w:r w:rsidRPr="008247A4">
        <w:t>i</w:t>
      </w:r>
      <w:r w:rsidRPr="008247A4">
        <w:t>)</w:t>
      </w:r>
      <w:bookmarkEnd w:id="0"/>
      <w:r w:rsidR="00001765">
        <w:t xml:space="preserve">; 47 CFR </w:t>
      </w:r>
      <w:r w:rsidRPr="008247A4" w:rsidR="00001765">
        <w:t>§</w:t>
      </w:r>
      <w:r w:rsidR="00001765">
        <w:t xml:space="preserve"> 73.3514(a).</w:t>
      </w:r>
    </w:p>
  </w:footnote>
  <w:footnote w:id="5">
    <w:p w:rsidR="008247BA" w14:paraId="24E0768D" w14:textId="7FF36DE6">
      <w:pPr>
        <w:pStyle w:val="FootnoteText"/>
      </w:pPr>
      <w:r>
        <w:rPr>
          <w:rStyle w:val="FootnoteReference"/>
        </w:rPr>
        <w:footnoteRef/>
      </w:r>
      <w:r>
        <w:t xml:space="preserve"> </w:t>
      </w:r>
      <w:r w:rsidRPr="008247BA">
        <w:t>47 CFR § 73.3526(e)(11)(</w:t>
      </w:r>
      <w:r w:rsidRPr="008247BA">
        <w:t>i</w:t>
      </w:r>
      <w:r w:rsidRPr="008247BA">
        <w:t>).</w:t>
      </w:r>
      <w:r w:rsidR="003243DD">
        <w:t xml:space="preserve">  </w:t>
      </w:r>
    </w:p>
  </w:footnote>
  <w:footnote w:id="6">
    <w:p w:rsidR="009C4B91" w:rsidP="009C4B91" w14:paraId="7ED21B45" w14:textId="77777777">
      <w:pPr>
        <w:spacing w:after="120"/>
        <w:rPr>
          <w:sz w:val="20"/>
        </w:rPr>
      </w:pPr>
      <w:r>
        <w:rPr>
          <w:rStyle w:val="FootnoteReference"/>
        </w:rPr>
        <w:footnoteRef/>
      </w:r>
      <w:r>
        <w:rPr>
          <w:sz w:val="20"/>
        </w:rPr>
        <w:t xml:space="preserve"> </w:t>
      </w:r>
      <w:r w:rsidRPr="007B5485">
        <w:rPr>
          <w:snapToGrid/>
          <w:kern w:val="0"/>
          <w:sz w:val="20"/>
        </w:rPr>
        <w:t>47 CFR § 73.3526(e)(11)(</w:t>
      </w:r>
      <w:r w:rsidRPr="007B5485">
        <w:rPr>
          <w:snapToGrid/>
          <w:kern w:val="0"/>
          <w:sz w:val="20"/>
        </w:rPr>
        <w:t>i</w:t>
      </w:r>
      <w:r w:rsidRPr="007B5485">
        <w:rPr>
          <w:snapToGrid/>
          <w:kern w:val="0"/>
          <w:sz w:val="20"/>
        </w:rPr>
        <w:t>).</w:t>
      </w:r>
    </w:p>
  </w:footnote>
  <w:footnote w:id="7">
    <w:p w:rsidR="009C4B91" w:rsidP="009C4B91" w14:paraId="5D6D1B07" w14:textId="77777777">
      <w:pPr>
        <w:pStyle w:val="FootnoteText"/>
        <w:widowControl w:val="0"/>
      </w:pPr>
      <w:r>
        <w:rPr>
          <w:rStyle w:val="FootnoteReference"/>
        </w:rPr>
        <w:footnoteRef/>
      </w:r>
      <w:r>
        <w:t xml:space="preserve"> </w:t>
      </w:r>
      <w:r w:rsidRPr="00F772E6">
        <w:t>47 CFR § 73.3514(a).</w:t>
      </w:r>
    </w:p>
  </w:footnote>
  <w:footnote w:id="8">
    <w:p w:rsidR="00113F6B" w:rsidRPr="001D6E5A" w:rsidP="00113F6B" w14:paraId="4B34FF32" w14:textId="125824AE">
      <w:pPr>
        <w:pStyle w:val="FootnoteText"/>
      </w:pPr>
      <w:r>
        <w:rPr>
          <w:rStyle w:val="FootnoteReference"/>
        </w:rPr>
        <w:footnoteRef/>
      </w:r>
      <w:r>
        <w:t xml:space="preserve"> </w:t>
      </w:r>
      <w:r w:rsidRPr="003D5948">
        <w:t>47 CFR § 73.3526(e)(11)(</w:t>
      </w:r>
      <w:r w:rsidRPr="003D5948">
        <w:t>i</w:t>
      </w:r>
      <w:r w:rsidRPr="003D5948">
        <w:t>).</w:t>
      </w:r>
      <w:r w:rsidR="00E53C83">
        <w:t xml:space="preserve"> </w:t>
      </w:r>
    </w:p>
  </w:footnote>
  <w:footnote w:id="9">
    <w:p w:rsidR="009C4B91" w:rsidRPr="00533066" w:rsidP="009C4B91" w14:paraId="35A34E6D" w14:textId="68BFA055">
      <w:pPr>
        <w:pStyle w:val="FootnoteText"/>
      </w:pPr>
      <w:r w:rsidRPr="00F772E6">
        <w:rPr>
          <w:rStyle w:val="FootnoteReference"/>
        </w:rPr>
        <w:footnoteRef/>
      </w:r>
      <w:r w:rsidRPr="00F772E6">
        <w:t xml:space="preserve"> </w:t>
      </w:r>
      <w:r w:rsidRPr="00EF40DE" w:rsidR="00EF40DE">
        <w:t xml:space="preserve">47 CFR § </w:t>
      </w:r>
      <w:r w:rsidRPr="000C4553" w:rsidR="00EF40DE">
        <w:t xml:space="preserve">73.3514(a) </w:t>
      </w:r>
      <w:r w:rsidR="00EF40DE">
        <w:t xml:space="preserve">.  In fact, in the Application the licensee responded </w:t>
      </w:r>
      <w:r w:rsidR="00CC728B">
        <w:t>“Y</w:t>
      </w:r>
      <w:r w:rsidRPr="00F772E6">
        <w:t>es</w:t>
      </w:r>
      <w:r w:rsidR="00CC728B">
        <w:t>”</w:t>
      </w:r>
      <w:r w:rsidRPr="00F772E6">
        <w:t xml:space="preserve"> to the question </w:t>
      </w:r>
      <w:r w:rsidR="00CC728B">
        <w:t>“</w:t>
      </w:r>
      <w:r w:rsidRPr="00546411" w:rsidR="00CC728B">
        <w:t>Licensee certifies that the documentation required by 47 CFR Sections 73.3526 or 73.3527, as applicable, has been uploaded to the station's public inspection file when required</w:t>
      </w:r>
      <w:r w:rsidR="00C34BB3">
        <w:t>.</w:t>
      </w:r>
      <w:r w:rsidR="00CC728B">
        <w:t>”</w:t>
      </w:r>
    </w:p>
  </w:footnote>
  <w:footnote w:id="10">
    <w:p w:rsidR="00A20203" w:rsidP="00A20203" w14:paraId="63A0466A" w14:textId="49563372">
      <w:pPr>
        <w:pStyle w:val="FootnoteText"/>
      </w:pPr>
      <w:r>
        <w:rPr>
          <w:rStyle w:val="FootnoteReference"/>
        </w:rPr>
        <w:footnoteRef/>
      </w:r>
      <w:r>
        <w:t xml:space="preserve"> 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11">
    <w:p w:rsidR="00A20203" w:rsidP="00A20203" w14:paraId="16BA2E52"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2">
    <w:p w:rsidR="00A20203" w:rsidP="00A20203" w14:paraId="7F8FC325" w14:textId="77777777">
      <w:pPr>
        <w:pStyle w:val="FootnoteText"/>
        <w:widowControl w:val="0"/>
      </w:pPr>
      <w:r w:rsidRPr="00F772E6">
        <w:rPr>
          <w:rStyle w:val="FootnoteReference"/>
        </w:rPr>
        <w:footnoteRef/>
      </w:r>
      <w:r w:rsidRPr="00F772E6">
        <w:t xml:space="preserve"> </w:t>
      </w:r>
      <w:r w:rsidRPr="00F772E6">
        <w:rPr>
          <w:i/>
          <w:iCs/>
        </w:rPr>
        <w:t xml:space="preserve">See </w:t>
      </w:r>
      <w:r w:rsidRPr="00F772E6">
        <w:t>47 CFR § 73.3514(a).</w:t>
      </w:r>
    </w:p>
  </w:footnote>
  <w:footnote w:id="13">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4">
    <w:p w:rsidR="00A840F0" w14:paraId="6C143B4D" w14:textId="5243C03A">
      <w:pPr>
        <w:pStyle w:val="FootnoteText"/>
      </w:pPr>
      <w:r>
        <w:rPr>
          <w:rStyle w:val="FootnoteReference"/>
        </w:rPr>
        <w:footnoteRef/>
      </w:r>
      <w:r>
        <w:t xml:space="preserve"> 47 U.S.C. </w:t>
      </w:r>
      <w:r w:rsidRPr="00B229D5">
        <w:t>§</w:t>
      </w:r>
      <w:r>
        <w:t xml:space="preserve"> 312(f)(1).</w:t>
      </w:r>
    </w:p>
  </w:footnote>
  <w:footnote w:id="15">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6">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7">
    <w:p w:rsidR="00460B95" w14:paraId="72B77227" w14:textId="3E6EFEF6">
      <w:pPr>
        <w:pStyle w:val="FootnoteText"/>
      </w:pPr>
      <w:r>
        <w:rPr>
          <w:rStyle w:val="FootnoteReference"/>
        </w:rPr>
        <w:footnoteRef/>
      </w:r>
      <w:r>
        <w:t xml:space="preserve"> 47 U.S.C. </w:t>
      </w:r>
      <w:r w:rsidRPr="00B229D5">
        <w:t>§</w:t>
      </w:r>
      <w:r>
        <w:t xml:space="preserve"> 312(f)(2).</w:t>
      </w:r>
    </w:p>
  </w:footnote>
  <w:footnote w:id="18">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9">
    <w:p w:rsidR="004244D5" w14:paraId="1D20C0E2" w14:textId="71857CE4">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20">
    <w:p w:rsidR="001A00F6" w:rsidP="001A00F6" w14:paraId="1FED21F3"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21">
    <w:p w:rsidR="00DA76DC" w:rsidP="00DA76DC" w14:paraId="29DE2314" w14:textId="6263D98C">
      <w:pPr>
        <w:pStyle w:val="FootnoteText"/>
      </w:pPr>
      <w:r w:rsidRPr="00F772E6">
        <w:rPr>
          <w:rStyle w:val="FootnoteReference"/>
        </w:rPr>
        <w:footnoteRef/>
      </w:r>
      <w:r w:rsidRPr="00F772E6">
        <w:t xml:space="preserve"> 47 CFR § 73.3514(a).</w:t>
      </w:r>
    </w:p>
  </w:footnote>
  <w:footnote w:id="22">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23">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4">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5">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6">
    <w:p w:rsidR="00673651" w:rsidRPr="00514C8E" w:rsidP="00673651" w14:paraId="3D3E70AD"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7">
    <w:p w:rsidR="00673651" w:rsidRPr="00514C8E" w:rsidP="00673651" w14:paraId="1F758394"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8">
    <w:p w:rsidR="00673651" w:rsidRPr="00514C8E" w:rsidP="00673651" w14:paraId="7A45795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9">
    <w:p w:rsidR="00613CA6" w:rsidP="00613CA6" w14:paraId="436F5249" w14:textId="65AA812D">
      <w:pPr>
        <w:pStyle w:val="FootnoteText"/>
      </w:pPr>
      <w:r>
        <w:rPr>
          <w:rStyle w:val="FootnoteReference"/>
        </w:rPr>
        <w:footnoteRef/>
      </w:r>
      <w:r>
        <w:t xml:space="preserve"> 47 CFR §§ 1.16 and 1.80(</w:t>
      </w:r>
      <w:r w:rsidR="00821843">
        <w:t>g</w:t>
      </w:r>
      <w:r>
        <w:t>)(3).</w:t>
      </w:r>
    </w:p>
  </w:footnote>
  <w:footnote w:id="30">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31">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32">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24C3" w14:paraId="1DCE03A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49DAC4A3">
    <w:pPr>
      <w:pStyle w:val="Header"/>
      <w:rPr>
        <w:b w:val="0"/>
      </w:rPr>
    </w:pPr>
    <w:r>
      <w:tab/>
      <w:t>Federal Communications Commission</w:t>
    </w:r>
    <w:r>
      <w:tab/>
    </w:r>
    <w:r w:rsidR="00F13980">
      <w:t>DA</w:t>
    </w:r>
    <w:r w:rsidR="00B151CD">
      <w:t xml:space="preserve"> </w:t>
    </w:r>
    <w:r w:rsidR="00B151CD">
      <w:t>2</w:t>
    </w:r>
    <w:r w:rsidR="00D51A84">
      <w:t>2</w:t>
    </w:r>
    <w:r w:rsidR="00F13980">
      <w:t>-</w:t>
    </w:r>
    <w:r w:rsidR="004124C3">
      <w:t>650</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44AAF34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762F8C">
      <w:rPr>
        <w:spacing w:val="-2"/>
      </w:rPr>
      <w:t>2</w:t>
    </w:r>
    <w:r w:rsidR="00D51A84">
      <w:rPr>
        <w:spacing w:val="-2"/>
      </w:rPr>
      <w:t>-</w:t>
    </w:r>
    <w:r w:rsidR="004124C3">
      <w:rPr>
        <w:spacing w:val="-2"/>
      </w:rPr>
      <w:t>650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4"/>
  </w:num>
  <w:num w:numId="2">
    <w:abstractNumId w:val="12"/>
  </w:num>
  <w:num w:numId="3">
    <w:abstractNumId w:val="7"/>
  </w:num>
  <w:num w:numId="4">
    <w:abstractNumId w:val="10"/>
  </w:num>
  <w:num w:numId="5">
    <w:abstractNumId w:val="5"/>
  </w:num>
  <w:num w:numId="6">
    <w:abstractNumId w:val="3"/>
  </w:num>
  <w:num w:numId="7">
    <w:abstractNumId w:val="11"/>
  </w:num>
  <w:num w:numId="8">
    <w:abstractNumId w:val="0"/>
  </w:num>
  <w:num w:numId="9">
    <w:abstractNumId w:val="12"/>
  </w:num>
  <w:num w:numId="10">
    <w:abstractNumId w:val="9"/>
    <w:lvlOverride w:ilvl="0">
      <w:startOverride w:val="1"/>
    </w:lvlOverride>
  </w:num>
  <w:num w:numId="11">
    <w:abstractNumId w:val="6"/>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12"/>
    <w:lvlOverride w:ilvl="0">
      <w:startOverride w:val="1"/>
    </w:lvlOverride>
  </w:num>
  <w:num w:numId="32">
    <w:abstractNumId w:val="12"/>
  </w:num>
  <w:num w:numId="33">
    <w:abstractNumId w:val="12"/>
  </w:num>
  <w:num w:numId="34">
    <w:abstractNumId w:val="9"/>
  </w:num>
  <w:num w:numId="35">
    <w:abstractNumId w:val="12"/>
    <w:lvlOverride w:ilvl="0">
      <w:startOverride w:val="1"/>
    </w:lvlOverride>
  </w:num>
  <w:num w:numId="36">
    <w:abstractNumId w:val="1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num>
  <w:num w:numId="39">
    <w:abstractNumId w:val="12"/>
  </w:num>
  <w:num w:numId="40">
    <w:abstractNumId w:val="12"/>
  </w:num>
  <w:num w:numId="41">
    <w:abstractNumId w:val="12"/>
  </w:num>
  <w:num w:numId="42">
    <w:abstractNumId w:val="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01D5"/>
    <w:rsid w:val="00001765"/>
    <w:rsid w:val="0000569A"/>
    <w:rsid w:val="00012B24"/>
    <w:rsid w:val="000201CD"/>
    <w:rsid w:val="00021174"/>
    <w:rsid w:val="00021BAB"/>
    <w:rsid w:val="00036039"/>
    <w:rsid w:val="00037F90"/>
    <w:rsid w:val="000403A0"/>
    <w:rsid w:val="00044830"/>
    <w:rsid w:val="00047397"/>
    <w:rsid w:val="00050491"/>
    <w:rsid w:val="00050CE6"/>
    <w:rsid w:val="000516CC"/>
    <w:rsid w:val="000548F4"/>
    <w:rsid w:val="0005772A"/>
    <w:rsid w:val="00066831"/>
    <w:rsid w:val="00075886"/>
    <w:rsid w:val="00080263"/>
    <w:rsid w:val="0008168D"/>
    <w:rsid w:val="00081904"/>
    <w:rsid w:val="00082E28"/>
    <w:rsid w:val="000859C2"/>
    <w:rsid w:val="000875BF"/>
    <w:rsid w:val="000933FD"/>
    <w:rsid w:val="0009396D"/>
    <w:rsid w:val="000951E8"/>
    <w:rsid w:val="00096D8C"/>
    <w:rsid w:val="000A0861"/>
    <w:rsid w:val="000A41AA"/>
    <w:rsid w:val="000A744F"/>
    <w:rsid w:val="000B056B"/>
    <w:rsid w:val="000B574B"/>
    <w:rsid w:val="000B6780"/>
    <w:rsid w:val="000C0B65"/>
    <w:rsid w:val="000C4553"/>
    <w:rsid w:val="000C4D69"/>
    <w:rsid w:val="000C54E3"/>
    <w:rsid w:val="000C68E9"/>
    <w:rsid w:val="000E05FE"/>
    <w:rsid w:val="000E1859"/>
    <w:rsid w:val="000E1B50"/>
    <w:rsid w:val="000E3D42"/>
    <w:rsid w:val="000E4121"/>
    <w:rsid w:val="000E679C"/>
    <w:rsid w:val="000E73E1"/>
    <w:rsid w:val="000F2711"/>
    <w:rsid w:val="000F2D91"/>
    <w:rsid w:val="000F7BF2"/>
    <w:rsid w:val="00102720"/>
    <w:rsid w:val="001031AE"/>
    <w:rsid w:val="00113F6B"/>
    <w:rsid w:val="00115779"/>
    <w:rsid w:val="00115963"/>
    <w:rsid w:val="00121AC8"/>
    <w:rsid w:val="00122BD5"/>
    <w:rsid w:val="001233A7"/>
    <w:rsid w:val="00126D35"/>
    <w:rsid w:val="00132193"/>
    <w:rsid w:val="00132264"/>
    <w:rsid w:val="00133D4D"/>
    <w:rsid w:val="00133F79"/>
    <w:rsid w:val="00134596"/>
    <w:rsid w:val="0013643A"/>
    <w:rsid w:val="00140CB0"/>
    <w:rsid w:val="0014500F"/>
    <w:rsid w:val="00150F8D"/>
    <w:rsid w:val="001521FF"/>
    <w:rsid w:val="00152F36"/>
    <w:rsid w:val="00153E25"/>
    <w:rsid w:val="00156407"/>
    <w:rsid w:val="0015656C"/>
    <w:rsid w:val="00160D15"/>
    <w:rsid w:val="00164D50"/>
    <w:rsid w:val="0016560F"/>
    <w:rsid w:val="001675B3"/>
    <w:rsid w:val="00167BC0"/>
    <w:rsid w:val="00167F08"/>
    <w:rsid w:val="0017037A"/>
    <w:rsid w:val="001728BF"/>
    <w:rsid w:val="00173AFD"/>
    <w:rsid w:val="001751B6"/>
    <w:rsid w:val="0018161A"/>
    <w:rsid w:val="001913B2"/>
    <w:rsid w:val="00194A66"/>
    <w:rsid w:val="00195F03"/>
    <w:rsid w:val="001978D2"/>
    <w:rsid w:val="001A00F6"/>
    <w:rsid w:val="001A22B6"/>
    <w:rsid w:val="001A2F1A"/>
    <w:rsid w:val="001A5BD8"/>
    <w:rsid w:val="001C1AF4"/>
    <w:rsid w:val="001C1CE2"/>
    <w:rsid w:val="001C3E0C"/>
    <w:rsid w:val="001C4E76"/>
    <w:rsid w:val="001D3B51"/>
    <w:rsid w:val="001D48A1"/>
    <w:rsid w:val="001D5C38"/>
    <w:rsid w:val="001D5FFB"/>
    <w:rsid w:val="001D6BCF"/>
    <w:rsid w:val="001D6E5A"/>
    <w:rsid w:val="001E003D"/>
    <w:rsid w:val="001E01CA"/>
    <w:rsid w:val="001E1069"/>
    <w:rsid w:val="001E1BE0"/>
    <w:rsid w:val="001E34C0"/>
    <w:rsid w:val="001E59AC"/>
    <w:rsid w:val="001E7364"/>
    <w:rsid w:val="001E74E6"/>
    <w:rsid w:val="001F2581"/>
    <w:rsid w:val="001F2958"/>
    <w:rsid w:val="001F2DBC"/>
    <w:rsid w:val="001F3A6E"/>
    <w:rsid w:val="001F48F2"/>
    <w:rsid w:val="001F63B8"/>
    <w:rsid w:val="001F6F2C"/>
    <w:rsid w:val="0020746E"/>
    <w:rsid w:val="002100C2"/>
    <w:rsid w:val="002114D6"/>
    <w:rsid w:val="00211FA7"/>
    <w:rsid w:val="00214D71"/>
    <w:rsid w:val="00215D3C"/>
    <w:rsid w:val="0022162B"/>
    <w:rsid w:val="00221AAA"/>
    <w:rsid w:val="00224D81"/>
    <w:rsid w:val="00225896"/>
    <w:rsid w:val="0023019E"/>
    <w:rsid w:val="00231BA3"/>
    <w:rsid w:val="00232B9C"/>
    <w:rsid w:val="00233272"/>
    <w:rsid w:val="00237F2E"/>
    <w:rsid w:val="0024465A"/>
    <w:rsid w:val="00246D01"/>
    <w:rsid w:val="00253E64"/>
    <w:rsid w:val="00260019"/>
    <w:rsid w:val="002600C3"/>
    <w:rsid w:val="002705D7"/>
    <w:rsid w:val="00272182"/>
    <w:rsid w:val="00275CF5"/>
    <w:rsid w:val="00280881"/>
    <w:rsid w:val="0028301F"/>
    <w:rsid w:val="00285017"/>
    <w:rsid w:val="0028536E"/>
    <w:rsid w:val="00285A1A"/>
    <w:rsid w:val="00287FF4"/>
    <w:rsid w:val="00296576"/>
    <w:rsid w:val="00297256"/>
    <w:rsid w:val="002A0311"/>
    <w:rsid w:val="002A038D"/>
    <w:rsid w:val="002A2C9C"/>
    <w:rsid w:val="002A2D2E"/>
    <w:rsid w:val="002A6F26"/>
    <w:rsid w:val="002B1B16"/>
    <w:rsid w:val="002C00E8"/>
    <w:rsid w:val="002C16A0"/>
    <w:rsid w:val="002D26B9"/>
    <w:rsid w:val="002D3680"/>
    <w:rsid w:val="002D6317"/>
    <w:rsid w:val="002D672C"/>
    <w:rsid w:val="002D7CFB"/>
    <w:rsid w:val="002E01BA"/>
    <w:rsid w:val="002E0B43"/>
    <w:rsid w:val="002F5598"/>
    <w:rsid w:val="002F6734"/>
    <w:rsid w:val="002F7629"/>
    <w:rsid w:val="002F7734"/>
    <w:rsid w:val="002F7B74"/>
    <w:rsid w:val="00305790"/>
    <w:rsid w:val="00306A0A"/>
    <w:rsid w:val="0031584C"/>
    <w:rsid w:val="003243DD"/>
    <w:rsid w:val="003264CD"/>
    <w:rsid w:val="00327E31"/>
    <w:rsid w:val="003316F9"/>
    <w:rsid w:val="0033344E"/>
    <w:rsid w:val="0033733F"/>
    <w:rsid w:val="00337BE5"/>
    <w:rsid w:val="00343749"/>
    <w:rsid w:val="003549BB"/>
    <w:rsid w:val="003559E2"/>
    <w:rsid w:val="0035726F"/>
    <w:rsid w:val="00362AF6"/>
    <w:rsid w:val="00362F7E"/>
    <w:rsid w:val="003660ED"/>
    <w:rsid w:val="00374170"/>
    <w:rsid w:val="00385AB0"/>
    <w:rsid w:val="00386109"/>
    <w:rsid w:val="00392BE4"/>
    <w:rsid w:val="003936F1"/>
    <w:rsid w:val="00393DC9"/>
    <w:rsid w:val="003942B0"/>
    <w:rsid w:val="00397327"/>
    <w:rsid w:val="003A341B"/>
    <w:rsid w:val="003A4390"/>
    <w:rsid w:val="003A4F0E"/>
    <w:rsid w:val="003A5539"/>
    <w:rsid w:val="003A5B68"/>
    <w:rsid w:val="003A791F"/>
    <w:rsid w:val="003B0550"/>
    <w:rsid w:val="003B4B5C"/>
    <w:rsid w:val="003B694F"/>
    <w:rsid w:val="003B6DDD"/>
    <w:rsid w:val="003B7F6A"/>
    <w:rsid w:val="003C0F6E"/>
    <w:rsid w:val="003C4A9D"/>
    <w:rsid w:val="003C6ED0"/>
    <w:rsid w:val="003D1513"/>
    <w:rsid w:val="003D310A"/>
    <w:rsid w:val="003D4DD1"/>
    <w:rsid w:val="003D5948"/>
    <w:rsid w:val="003E1EF4"/>
    <w:rsid w:val="003E6FDA"/>
    <w:rsid w:val="003E76ED"/>
    <w:rsid w:val="003F171C"/>
    <w:rsid w:val="003F78ED"/>
    <w:rsid w:val="00405028"/>
    <w:rsid w:val="00411A10"/>
    <w:rsid w:val="004124C3"/>
    <w:rsid w:val="00412FC5"/>
    <w:rsid w:val="004138FE"/>
    <w:rsid w:val="00422276"/>
    <w:rsid w:val="00422571"/>
    <w:rsid w:val="00423C8E"/>
    <w:rsid w:val="004242F1"/>
    <w:rsid w:val="004244D5"/>
    <w:rsid w:val="004347BF"/>
    <w:rsid w:val="00437E88"/>
    <w:rsid w:val="004437C4"/>
    <w:rsid w:val="00443EA1"/>
    <w:rsid w:val="00444419"/>
    <w:rsid w:val="00445A00"/>
    <w:rsid w:val="00446496"/>
    <w:rsid w:val="00451754"/>
    <w:rsid w:val="00451B0F"/>
    <w:rsid w:val="00457800"/>
    <w:rsid w:val="004601E5"/>
    <w:rsid w:val="00460B95"/>
    <w:rsid w:val="00462783"/>
    <w:rsid w:val="00475253"/>
    <w:rsid w:val="004759AC"/>
    <w:rsid w:val="00475B63"/>
    <w:rsid w:val="004828C2"/>
    <w:rsid w:val="00483566"/>
    <w:rsid w:val="00483F74"/>
    <w:rsid w:val="00484BF3"/>
    <w:rsid w:val="004852A8"/>
    <w:rsid w:val="00486C17"/>
    <w:rsid w:val="00490A96"/>
    <w:rsid w:val="0049145B"/>
    <w:rsid w:val="00496BE3"/>
    <w:rsid w:val="004971F4"/>
    <w:rsid w:val="004A004E"/>
    <w:rsid w:val="004A4713"/>
    <w:rsid w:val="004B30F9"/>
    <w:rsid w:val="004B33E9"/>
    <w:rsid w:val="004B3B9B"/>
    <w:rsid w:val="004C2EE3"/>
    <w:rsid w:val="004C31FD"/>
    <w:rsid w:val="004C44C7"/>
    <w:rsid w:val="004D47A6"/>
    <w:rsid w:val="004D5A2E"/>
    <w:rsid w:val="004E423E"/>
    <w:rsid w:val="004E4A22"/>
    <w:rsid w:val="004E7DC7"/>
    <w:rsid w:val="004F2BAB"/>
    <w:rsid w:val="004F4772"/>
    <w:rsid w:val="004F47C6"/>
    <w:rsid w:val="004F7E20"/>
    <w:rsid w:val="004F7FAF"/>
    <w:rsid w:val="005005A5"/>
    <w:rsid w:val="005025F0"/>
    <w:rsid w:val="00511968"/>
    <w:rsid w:val="00514C8E"/>
    <w:rsid w:val="00517D28"/>
    <w:rsid w:val="00523232"/>
    <w:rsid w:val="00525F98"/>
    <w:rsid w:val="00526690"/>
    <w:rsid w:val="00532618"/>
    <w:rsid w:val="00533066"/>
    <w:rsid w:val="0053318A"/>
    <w:rsid w:val="00546411"/>
    <w:rsid w:val="00546822"/>
    <w:rsid w:val="00546B1A"/>
    <w:rsid w:val="005534E5"/>
    <w:rsid w:val="00554F85"/>
    <w:rsid w:val="00555239"/>
    <w:rsid w:val="0055614C"/>
    <w:rsid w:val="00557A9F"/>
    <w:rsid w:val="00561024"/>
    <w:rsid w:val="00566D06"/>
    <w:rsid w:val="005704E4"/>
    <w:rsid w:val="00572138"/>
    <w:rsid w:val="0057449D"/>
    <w:rsid w:val="00577BBB"/>
    <w:rsid w:val="0058268C"/>
    <w:rsid w:val="005844FD"/>
    <w:rsid w:val="00587729"/>
    <w:rsid w:val="00591AAC"/>
    <w:rsid w:val="00595A0F"/>
    <w:rsid w:val="00595F53"/>
    <w:rsid w:val="00596640"/>
    <w:rsid w:val="005A1242"/>
    <w:rsid w:val="005A364D"/>
    <w:rsid w:val="005A4504"/>
    <w:rsid w:val="005A50D3"/>
    <w:rsid w:val="005A66D1"/>
    <w:rsid w:val="005B0412"/>
    <w:rsid w:val="005B1F77"/>
    <w:rsid w:val="005B28C4"/>
    <w:rsid w:val="005B44D4"/>
    <w:rsid w:val="005B6B47"/>
    <w:rsid w:val="005B7C01"/>
    <w:rsid w:val="005C311F"/>
    <w:rsid w:val="005D1A89"/>
    <w:rsid w:val="005D1CB5"/>
    <w:rsid w:val="005D1DBA"/>
    <w:rsid w:val="005D3E77"/>
    <w:rsid w:val="005D451C"/>
    <w:rsid w:val="005D6E94"/>
    <w:rsid w:val="005E14C2"/>
    <w:rsid w:val="005E5479"/>
    <w:rsid w:val="005E6AAB"/>
    <w:rsid w:val="005F3BE5"/>
    <w:rsid w:val="00600EE1"/>
    <w:rsid w:val="00607BA5"/>
    <w:rsid w:val="0061180A"/>
    <w:rsid w:val="006136FB"/>
    <w:rsid w:val="00613CA6"/>
    <w:rsid w:val="00615530"/>
    <w:rsid w:val="006224AD"/>
    <w:rsid w:val="00626211"/>
    <w:rsid w:val="00626EB6"/>
    <w:rsid w:val="0063190B"/>
    <w:rsid w:val="00631A31"/>
    <w:rsid w:val="006334C6"/>
    <w:rsid w:val="0063758E"/>
    <w:rsid w:val="00645ECA"/>
    <w:rsid w:val="0065280D"/>
    <w:rsid w:val="00655D03"/>
    <w:rsid w:val="006632A2"/>
    <w:rsid w:val="00665B14"/>
    <w:rsid w:val="00672901"/>
    <w:rsid w:val="00673651"/>
    <w:rsid w:val="00677CE7"/>
    <w:rsid w:val="0068064A"/>
    <w:rsid w:val="00682450"/>
    <w:rsid w:val="00683388"/>
    <w:rsid w:val="00683723"/>
    <w:rsid w:val="00683768"/>
    <w:rsid w:val="00683F84"/>
    <w:rsid w:val="00685857"/>
    <w:rsid w:val="00686344"/>
    <w:rsid w:val="0069350D"/>
    <w:rsid w:val="00694BD3"/>
    <w:rsid w:val="006A0D5E"/>
    <w:rsid w:val="006A4F00"/>
    <w:rsid w:val="006A6A81"/>
    <w:rsid w:val="006A794E"/>
    <w:rsid w:val="006B0F55"/>
    <w:rsid w:val="006B1C5E"/>
    <w:rsid w:val="006B3EEE"/>
    <w:rsid w:val="006B44F2"/>
    <w:rsid w:val="006B6625"/>
    <w:rsid w:val="006B6A7B"/>
    <w:rsid w:val="006C1085"/>
    <w:rsid w:val="006C3256"/>
    <w:rsid w:val="006C57E4"/>
    <w:rsid w:val="006C5E2E"/>
    <w:rsid w:val="006C6C13"/>
    <w:rsid w:val="006C6C1C"/>
    <w:rsid w:val="006D1801"/>
    <w:rsid w:val="006E0E99"/>
    <w:rsid w:val="006E1C81"/>
    <w:rsid w:val="006E568E"/>
    <w:rsid w:val="006F23C7"/>
    <w:rsid w:val="006F2DD0"/>
    <w:rsid w:val="006F53E6"/>
    <w:rsid w:val="006F7393"/>
    <w:rsid w:val="006F77A1"/>
    <w:rsid w:val="0070224F"/>
    <w:rsid w:val="00706364"/>
    <w:rsid w:val="007115F7"/>
    <w:rsid w:val="00712A8B"/>
    <w:rsid w:val="00712F76"/>
    <w:rsid w:val="00713426"/>
    <w:rsid w:val="00714C07"/>
    <w:rsid w:val="00715DCA"/>
    <w:rsid w:val="00717FD2"/>
    <w:rsid w:val="00722A2D"/>
    <w:rsid w:val="007232E3"/>
    <w:rsid w:val="007238E6"/>
    <w:rsid w:val="00750001"/>
    <w:rsid w:val="00755427"/>
    <w:rsid w:val="007565AC"/>
    <w:rsid w:val="00762F8C"/>
    <w:rsid w:val="00763492"/>
    <w:rsid w:val="007653F5"/>
    <w:rsid w:val="00770A66"/>
    <w:rsid w:val="007763C6"/>
    <w:rsid w:val="0077702A"/>
    <w:rsid w:val="00785689"/>
    <w:rsid w:val="00786315"/>
    <w:rsid w:val="0079754B"/>
    <w:rsid w:val="007A1E6D"/>
    <w:rsid w:val="007A2FE5"/>
    <w:rsid w:val="007A3030"/>
    <w:rsid w:val="007A4D7C"/>
    <w:rsid w:val="007A6ED2"/>
    <w:rsid w:val="007B0EB2"/>
    <w:rsid w:val="007B36D8"/>
    <w:rsid w:val="007B3858"/>
    <w:rsid w:val="007B5485"/>
    <w:rsid w:val="007D0EB5"/>
    <w:rsid w:val="007D3063"/>
    <w:rsid w:val="007D5D82"/>
    <w:rsid w:val="007E047A"/>
    <w:rsid w:val="007E15CF"/>
    <w:rsid w:val="007E741E"/>
    <w:rsid w:val="007F20F1"/>
    <w:rsid w:val="007F33A3"/>
    <w:rsid w:val="007F79AF"/>
    <w:rsid w:val="00802A85"/>
    <w:rsid w:val="00810B6F"/>
    <w:rsid w:val="00812F93"/>
    <w:rsid w:val="00815718"/>
    <w:rsid w:val="0081682B"/>
    <w:rsid w:val="008214E9"/>
    <w:rsid w:val="00821843"/>
    <w:rsid w:val="00822561"/>
    <w:rsid w:val="00822CE0"/>
    <w:rsid w:val="008247A4"/>
    <w:rsid w:val="008247BA"/>
    <w:rsid w:val="00824E7E"/>
    <w:rsid w:val="00841AB1"/>
    <w:rsid w:val="00847188"/>
    <w:rsid w:val="00851FB3"/>
    <w:rsid w:val="008547FA"/>
    <w:rsid w:val="00854F30"/>
    <w:rsid w:val="008570F8"/>
    <w:rsid w:val="0085785E"/>
    <w:rsid w:val="0086250D"/>
    <w:rsid w:val="00865911"/>
    <w:rsid w:val="00876162"/>
    <w:rsid w:val="008771FE"/>
    <w:rsid w:val="00883EB4"/>
    <w:rsid w:val="0089144F"/>
    <w:rsid w:val="0089487D"/>
    <w:rsid w:val="008970FC"/>
    <w:rsid w:val="008A147B"/>
    <w:rsid w:val="008B31D4"/>
    <w:rsid w:val="008B3C1F"/>
    <w:rsid w:val="008B4B61"/>
    <w:rsid w:val="008B7C0E"/>
    <w:rsid w:val="008C1D30"/>
    <w:rsid w:val="008C30D4"/>
    <w:rsid w:val="008C30DA"/>
    <w:rsid w:val="008C4640"/>
    <w:rsid w:val="008C68F1"/>
    <w:rsid w:val="008C7873"/>
    <w:rsid w:val="008D0AFE"/>
    <w:rsid w:val="008D68F3"/>
    <w:rsid w:val="008E23FF"/>
    <w:rsid w:val="008E5F93"/>
    <w:rsid w:val="0090005F"/>
    <w:rsid w:val="0090044C"/>
    <w:rsid w:val="009006C5"/>
    <w:rsid w:val="00901F28"/>
    <w:rsid w:val="00905C12"/>
    <w:rsid w:val="00911F76"/>
    <w:rsid w:val="00921803"/>
    <w:rsid w:val="00921FD9"/>
    <w:rsid w:val="00926503"/>
    <w:rsid w:val="00936EE1"/>
    <w:rsid w:val="00941BB5"/>
    <w:rsid w:val="00943555"/>
    <w:rsid w:val="009439D7"/>
    <w:rsid w:val="00944683"/>
    <w:rsid w:val="009466BB"/>
    <w:rsid w:val="00950951"/>
    <w:rsid w:val="0095392C"/>
    <w:rsid w:val="009635BE"/>
    <w:rsid w:val="009726D8"/>
    <w:rsid w:val="00980AE0"/>
    <w:rsid w:val="00981272"/>
    <w:rsid w:val="00981ED5"/>
    <w:rsid w:val="009827B9"/>
    <w:rsid w:val="00986ADC"/>
    <w:rsid w:val="00991DB0"/>
    <w:rsid w:val="00992736"/>
    <w:rsid w:val="009972C6"/>
    <w:rsid w:val="00997B74"/>
    <w:rsid w:val="009A03BE"/>
    <w:rsid w:val="009A4440"/>
    <w:rsid w:val="009A6B30"/>
    <w:rsid w:val="009A7EB2"/>
    <w:rsid w:val="009B0F52"/>
    <w:rsid w:val="009B40F5"/>
    <w:rsid w:val="009B747D"/>
    <w:rsid w:val="009B7578"/>
    <w:rsid w:val="009C1BEC"/>
    <w:rsid w:val="009C29F9"/>
    <w:rsid w:val="009C398B"/>
    <w:rsid w:val="009C42D6"/>
    <w:rsid w:val="009C4B91"/>
    <w:rsid w:val="009D0013"/>
    <w:rsid w:val="009D0499"/>
    <w:rsid w:val="009D523E"/>
    <w:rsid w:val="009D7308"/>
    <w:rsid w:val="009E27B5"/>
    <w:rsid w:val="009E6FD3"/>
    <w:rsid w:val="009F029B"/>
    <w:rsid w:val="009F74C3"/>
    <w:rsid w:val="009F76DB"/>
    <w:rsid w:val="00A000B1"/>
    <w:rsid w:val="00A024D6"/>
    <w:rsid w:val="00A025E8"/>
    <w:rsid w:val="00A20203"/>
    <w:rsid w:val="00A21E18"/>
    <w:rsid w:val="00A26940"/>
    <w:rsid w:val="00A31281"/>
    <w:rsid w:val="00A32C3B"/>
    <w:rsid w:val="00A360E6"/>
    <w:rsid w:val="00A404E4"/>
    <w:rsid w:val="00A40578"/>
    <w:rsid w:val="00A45F4F"/>
    <w:rsid w:val="00A46B9D"/>
    <w:rsid w:val="00A50BDA"/>
    <w:rsid w:val="00A563AB"/>
    <w:rsid w:val="00A57367"/>
    <w:rsid w:val="00A600A9"/>
    <w:rsid w:val="00A61B56"/>
    <w:rsid w:val="00A628EB"/>
    <w:rsid w:val="00A65CB5"/>
    <w:rsid w:val="00A67575"/>
    <w:rsid w:val="00A73F37"/>
    <w:rsid w:val="00A76FE0"/>
    <w:rsid w:val="00A840F0"/>
    <w:rsid w:val="00A84CD2"/>
    <w:rsid w:val="00A8798E"/>
    <w:rsid w:val="00A9550E"/>
    <w:rsid w:val="00AA0E23"/>
    <w:rsid w:val="00AA0FFF"/>
    <w:rsid w:val="00AA3E1F"/>
    <w:rsid w:val="00AA5496"/>
    <w:rsid w:val="00AA55B7"/>
    <w:rsid w:val="00AA5B9E"/>
    <w:rsid w:val="00AA63F4"/>
    <w:rsid w:val="00AA6D20"/>
    <w:rsid w:val="00AB2407"/>
    <w:rsid w:val="00AB53DF"/>
    <w:rsid w:val="00AC1923"/>
    <w:rsid w:val="00AC20C3"/>
    <w:rsid w:val="00AC34A7"/>
    <w:rsid w:val="00AC4452"/>
    <w:rsid w:val="00AD09A6"/>
    <w:rsid w:val="00AD1BAF"/>
    <w:rsid w:val="00AD4F5B"/>
    <w:rsid w:val="00AD630F"/>
    <w:rsid w:val="00AD6D78"/>
    <w:rsid w:val="00AE6D5F"/>
    <w:rsid w:val="00AF084D"/>
    <w:rsid w:val="00AF269C"/>
    <w:rsid w:val="00AF2CDA"/>
    <w:rsid w:val="00AF6FD3"/>
    <w:rsid w:val="00B01033"/>
    <w:rsid w:val="00B05297"/>
    <w:rsid w:val="00B053DA"/>
    <w:rsid w:val="00B07006"/>
    <w:rsid w:val="00B07E5C"/>
    <w:rsid w:val="00B13DC7"/>
    <w:rsid w:val="00B14E41"/>
    <w:rsid w:val="00B151CD"/>
    <w:rsid w:val="00B1752D"/>
    <w:rsid w:val="00B21D0F"/>
    <w:rsid w:val="00B229D5"/>
    <w:rsid w:val="00B251CC"/>
    <w:rsid w:val="00B277C6"/>
    <w:rsid w:val="00B27AAE"/>
    <w:rsid w:val="00B374A8"/>
    <w:rsid w:val="00B411B9"/>
    <w:rsid w:val="00B41FE2"/>
    <w:rsid w:val="00B47986"/>
    <w:rsid w:val="00B578AE"/>
    <w:rsid w:val="00B60B86"/>
    <w:rsid w:val="00B60DD3"/>
    <w:rsid w:val="00B64609"/>
    <w:rsid w:val="00B64FE7"/>
    <w:rsid w:val="00B65685"/>
    <w:rsid w:val="00B66BA5"/>
    <w:rsid w:val="00B72A45"/>
    <w:rsid w:val="00B74FCE"/>
    <w:rsid w:val="00B751D8"/>
    <w:rsid w:val="00B75CEE"/>
    <w:rsid w:val="00B76256"/>
    <w:rsid w:val="00B807C3"/>
    <w:rsid w:val="00B811F7"/>
    <w:rsid w:val="00B82B80"/>
    <w:rsid w:val="00B9069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C004B"/>
    <w:rsid w:val="00BC2E06"/>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4299"/>
    <w:rsid w:val="00C177D9"/>
    <w:rsid w:val="00C34006"/>
    <w:rsid w:val="00C34BB3"/>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61E87"/>
    <w:rsid w:val="00C63F0C"/>
    <w:rsid w:val="00C66160"/>
    <w:rsid w:val="00C70247"/>
    <w:rsid w:val="00C713B7"/>
    <w:rsid w:val="00C721AC"/>
    <w:rsid w:val="00C80013"/>
    <w:rsid w:val="00C8078F"/>
    <w:rsid w:val="00C84C5A"/>
    <w:rsid w:val="00C85256"/>
    <w:rsid w:val="00C875F9"/>
    <w:rsid w:val="00C90D6A"/>
    <w:rsid w:val="00C94260"/>
    <w:rsid w:val="00CA1E21"/>
    <w:rsid w:val="00CA247E"/>
    <w:rsid w:val="00CA5445"/>
    <w:rsid w:val="00CA6D21"/>
    <w:rsid w:val="00CB1A54"/>
    <w:rsid w:val="00CB2C60"/>
    <w:rsid w:val="00CB2DB4"/>
    <w:rsid w:val="00CB4311"/>
    <w:rsid w:val="00CB44E1"/>
    <w:rsid w:val="00CB74BB"/>
    <w:rsid w:val="00CC09E9"/>
    <w:rsid w:val="00CC3710"/>
    <w:rsid w:val="00CC6F61"/>
    <w:rsid w:val="00CC728B"/>
    <w:rsid w:val="00CC72B6"/>
    <w:rsid w:val="00CD00F3"/>
    <w:rsid w:val="00CD08EA"/>
    <w:rsid w:val="00CD338E"/>
    <w:rsid w:val="00CD49B6"/>
    <w:rsid w:val="00CE21AC"/>
    <w:rsid w:val="00CF3990"/>
    <w:rsid w:val="00D00354"/>
    <w:rsid w:val="00D0218D"/>
    <w:rsid w:val="00D032D8"/>
    <w:rsid w:val="00D04A51"/>
    <w:rsid w:val="00D066A9"/>
    <w:rsid w:val="00D07ED6"/>
    <w:rsid w:val="00D14944"/>
    <w:rsid w:val="00D14EE7"/>
    <w:rsid w:val="00D17789"/>
    <w:rsid w:val="00D224CE"/>
    <w:rsid w:val="00D229CD"/>
    <w:rsid w:val="00D25FB5"/>
    <w:rsid w:val="00D262F1"/>
    <w:rsid w:val="00D278C5"/>
    <w:rsid w:val="00D3446D"/>
    <w:rsid w:val="00D35133"/>
    <w:rsid w:val="00D42AC2"/>
    <w:rsid w:val="00D44223"/>
    <w:rsid w:val="00D51A84"/>
    <w:rsid w:val="00D52330"/>
    <w:rsid w:val="00D52894"/>
    <w:rsid w:val="00D566D0"/>
    <w:rsid w:val="00D576C3"/>
    <w:rsid w:val="00D57CBE"/>
    <w:rsid w:val="00D62056"/>
    <w:rsid w:val="00D62A32"/>
    <w:rsid w:val="00D64BEF"/>
    <w:rsid w:val="00D71688"/>
    <w:rsid w:val="00D73E9F"/>
    <w:rsid w:val="00D837DF"/>
    <w:rsid w:val="00D84059"/>
    <w:rsid w:val="00D876AE"/>
    <w:rsid w:val="00D93439"/>
    <w:rsid w:val="00D94367"/>
    <w:rsid w:val="00DA23B7"/>
    <w:rsid w:val="00DA2529"/>
    <w:rsid w:val="00DA6571"/>
    <w:rsid w:val="00DA76DC"/>
    <w:rsid w:val="00DB130A"/>
    <w:rsid w:val="00DB2EBB"/>
    <w:rsid w:val="00DC10A1"/>
    <w:rsid w:val="00DC1352"/>
    <w:rsid w:val="00DC54AE"/>
    <w:rsid w:val="00DC653B"/>
    <w:rsid w:val="00DC655F"/>
    <w:rsid w:val="00DC6958"/>
    <w:rsid w:val="00DD0B59"/>
    <w:rsid w:val="00DD0B8A"/>
    <w:rsid w:val="00DD283C"/>
    <w:rsid w:val="00DD7EBD"/>
    <w:rsid w:val="00DE2470"/>
    <w:rsid w:val="00DE463B"/>
    <w:rsid w:val="00DF536F"/>
    <w:rsid w:val="00DF62B6"/>
    <w:rsid w:val="00DF6737"/>
    <w:rsid w:val="00DF7F38"/>
    <w:rsid w:val="00E05813"/>
    <w:rsid w:val="00E06799"/>
    <w:rsid w:val="00E07225"/>
    <w:rsid w:val="00E264D1"/>
    <w:rsid w:val="00E31422"/>
    <w:rsid w:val="00E34FCD"/>
    <w:rsid w:val="00E4245D"/>
    <w:rsid w:val="00E45AB6"/>
    <w:rsid w:val="00E4643C"/>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90B6D"/>
    <w:rsid w:val="00E9126C"/>
    <w:rsid w:val="00E92BFB"/>
    <w:rsid w:val="00E92DBA"/>
    <w:rsid w:val="00E96B41"/>
    <w:rsid w:val="00EA0773"/>
    <w:rsid w:val="00EA4EF2"/>
    <w:rsid w:val="00EA6044"/>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5804"/>
    <w:rsid w:val="00ED69B3"/>
    <w:rsid w:val="00EE6488"/>
    <w:rsid w:val="00EE6D6D"/>
    <w:rsid w:val="00EF2A9D"/>
    <w:rsid w:val="00EF40DE"/>
    <w:rsid w:val="00EF4FD4"/>
    <w:rsid w:val="00EF5CCE"/>
    <w:rsid w:val="00F021FA"/>
    <w:rsid w:val="00F025CB"/>
    <w:rsid w:val="00F13980"/>
    <w:rsid w:val="00F13B89"/>
    <w:rsid w:val="00F14ECC"/>
    <w:rsid w:val="00F1781E"/>
    <w:rsid w:val="00F309BE"/>
    <w:rsid w:val="00F33F80"/>
    <w:rsid w:val="00F36CC9"/>
    <w:rsid w:val="00F41263"/>
    <w:rsid w:val="00F4384E"/>
    <w:rsid w:val="00F51661"/>
    <w:rsid w:val="00F52638"/>
    <w:rsid w:val="00F54669"/>
    <w:rsid w:val="00F5556E"/>
    <w:rsid w:val="00F62BDC"/>
    <w:rsid w:val="00F62E97"/>
    <w:rsid w:val="00F64209"/>
    <w:rsid w:val="00F714E0"/>
    <w:rsid w:val="00F751D8"/>
    <w:rsid w:val="00F757AA"/>
    <w:rsid w:val="00F772E6"/>
    <w:rsid w:val="00F81E59"/>
    <w:rsid w:val="00F849F8"/>
    <w:rsid w:val="00F861F8"/>
    <w:rsid w:val="00F86CA7"/>
    <w:rsid w:val="00F87A98"/>
    <w:rsid w:val="00F901ED"/>
    <w:rsid w:val="00F93BF5"/>
    <w:rsid w:val="00F94B14"/>
    <w:rsid w:val="00F97D4F"/>
    <w:rsid w:val="00FA0EF3"/>
    <w:rsid w:val="00FA2E9E"/>
    <w:rsid w:val="00FA55B4"/>
    <w:rsid w:val="00FB08A7"/>
    <w:rsid w:val="00FB0BB2"/>
    <w:rsid w:val="00FB1AC6"/>
    <w:rsid w:val="00FB4DD6"/>
    <w:rsid w:val="00FB54D7"/>
    <w:rsid w:val="00FB595B"/>
    <w:rsid w:val="00FB5FE7"/>
    <w:rsid w:val="00FC20E6"/>
    <w:rsid w:val="00FC4C03"/>
    <w:rsid w:val="00FC4CB9"/>
    <w:rsid w:val="00FD2FC8"/>
    <w:rsid w:val="00FD339F"/>
    <w:rsid w:val="00FE2E1B"/>
    <w:rsid w:val="00FE30F0"/>
    <w:rsid w:val="00FE7697"/>
    <w:rsid w:val="00FF1287"/>
    <w:rsid w:val="00FF1C89"/>
    <w:rsid w:val="00FF59E4"/>
    <w:rsid w:val="1D300A67"/>
    <w:rsid w:val="1F62E030"/>
    <w:rsid w:val="23E0E8DB"/>
    <w:rsid w:val="4C4ACF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 w:type="paragraph" w:styleId="Revision">
    <w:name w:val="Revision"/>
    <w:hidden/>
    <w:uiPriority w:val="99"/>
    <w:semiHidden/>
    <w:rsid w:val="004A004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