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2577" w:rsidRPr="0087501B" w:rsidP="0087501B" w14:paraId="1CBE6811" w14:textId="77777777">
      <w:pPr>
        <w:pStyle w:val="Header"/>
        <w:tabs>
          <w:tab w:val="clear" w:pos="4320"/>
          <w:tab w:val="clear" w:pos="8640"/>
        </w:tabs>
        <w:spacing w:after="240"/>
        <w:contextualSpacing/>
        <w:rPr>
          <w:szCs w:val="22"/>
        </w:rPr>
        <w:sectPr>
          <w:headerReference w:type="default" r:id="rId4"/>
          <w:footerReference w:type="default" r:id="rId5"/>
          <w:headerReference w:type="first" r:id="rId6"/>
          <w:pgSz w:w="12240" w:h="15840" w:code="1"/>
          <w:pgMar w:top="720" w:right="720" w:bottom="1440" w:left="720" w:header="720" w:footer="1440" w:gutter="0"/>
          <w:cols w:space="720"/>
          <w:titlePg/>
        </w:sectPr>
      </w:pPr>
    </w:p>
    <w:p w:rsidR="00472DD8" w:rsidRPr="0087501B" w:rsidP="0087501B" w14:paraId="4FAB08ED" w14:textId="141F688A">
      <w:pPr>
        <w:autoSpaceDE w:val="0"/>
        <w:autoSpaceDN w:val="0"/>
        <w:adjustRightInd w:val="0"/>
        <w:spacing w:after="240"/>
        <w:contextualSpacing/>
        <w:jc w:val="right"/>
        <w:rPr>
          <w:b/>
          <w:bCs/>
          <w:szCs w:val="22"/>
        </w:rPr>
      </w:pPr>
      <w:r w:rsidRPr="0087501B">
        <w:rPr>
          <w:b/>
          <w:bCs/>
          <w:szCs w:val="22"/>
        </w:rPr>
        <w:t xml:space="preserve">DA </w:t>
      </w:r>
      <w:r w:rsidRPr="0087501B" w:rsidR="005266BB">
        <w:rPr>
          <w:b/>
          <w:bCs/>
          <w:szCs w:val="22"/>
        </w:rPr>
        <w:t>22</w:t>
      </w:r>
      <w:r w:rsidRPr="0087501B">
        <w:rPr>
          <w:b/>
          <w:bCs/>
          <w:szCs w:val="22"/>
        </w:rPr>
        <w:t>-</w:t>
      </w:r>
      <w:r w:rsidR="00F624F7">
        <w:rPr>
          <w:b/>
          <w:bCs/>
          <w:szCs w:val="22"/>
        </w:rPr>
        <w:t>710</w:t>
      </w:r>
    </w:p>
    <w:p w:rsidR="00472DD8" w:rsidRPr="0087501B" w:rsidP="0087501B" w14:paraId="6F824124" w14:textId="1BD87CC3">
      <w:pPr>
        <w:autoSpaceDE w:val="0"/>
        <w:autoSpaceDN w:val="0"/>
        <w:adjustRightInd w:val="0"/>
        <w:spacing w:after="240"/>
        <w:contextualSpacing/>
        <w:jc w:val="right"/>
        <w:rPr>
          <w:b/>
          <w:bCs/>
          <w:szCs w:val="22"/>
        </w:rPr>
      </w:pPr>
      <w:r w:rsidRPr="0087501B">
        <w:rPr>
          <w:szCs w:val="22"/>
        </w:rPr>
        <w:tab/>
      </w:r>
      <w:r w:rsidRPr="0087501B">
        <w:rPr>
          <w:szCs w:val="22"/>
        </w:rPr>
        <w:tab/>
      </w:r>
      <w:r w:rsidRPr="0087501B">
        <w:rPr>
          <w:szCs w:val="22"/>
        </w:rPr>
        <w:tab/>
      </w:r>
      <w:r w:rsidRPr="0087501B">
        <w:rPr>
          <w:szCs w:val="22"/>
        </w:rPr>
        <w:tab/>
      </w:r>
      <w:r w:rsidRPr="0087501B">
        <w:rPr>
          <w:szCs w:val="22"/>
        </w:rPr>
        <w:tab/>
      </w:r>
      <w:r w:rsidRPr="0087501B">
        <w:rPr>
          <w:szCs w:val="22"/>
        </w:rPr>
        <w:tab/>
      </w:r>
      <w:r w:rsidRPr="0087501B">
        <w:rPr>
          <w:szCs w:val="22"/>
        </w:rPr>
        <w:tab/>
      </w:r>
      <w:r w:rsidRPr="0087501B">
        <w:rPr>
          <w:szCs w:val="22"/>
        </w:rPr>
        <w:tab/>
      </w:r>
      <w:r w:rsidRPr="0087501B">
        <w:rPr>
          <w:szCs w:val="22"/>
        </w:rPr>
        <w:tab/>
      </w:r>
      <w:r w:rsidRPr="0087501B" w:rsidR="003141A0">
        <w:rPr>
          <w:szCs w:val="22"/>
        </w:rPr>
        <w:t xml:space="preserve"> </w:t>
      </w:r>
      <w:r w:rsidRPr="0087501B" w:rsidR="003141A0">
        <w:rPr>
          <w:b/>
          <w:bCs/>
          <w:szCs w:val="22"/>
        </w:rPr>
        <w:t xml:space="preserve">Released:  </w:t>
      </w:r>
      <w:r w:rsidRPr="0087501B" w:rsidR="00F35D98">
        <w:rPr>
          <w:b/>
          <w:bCs/>
          <w:szCs w:val="22"/>
        </w:rPr>
        <w:t>Ju</w:t>
      </w:r>
      <w:r w:rsidR="00E61FDA">
        <w:rPr>
          <w:b/>
          <w:bCs/>
          <w:szCs w:val="22"/>
        </w:rPr>
        <w:t>ly</w:t>
      </w:r>
      <w:r w:rsidRPr="0087501B" w:rsidR="00F35D98">
        <w:rPr>
          <w:b/>
          <w:bCs/>
          <w:szCs w:val="22"/>
        </w:rPr>
        <w:t xml:space="preserve"> </w:t>
      </w:r>
      <w:r w:rsidR="00E61FDA">
        <w:rPr>
          <w:b/>
          <w:bCs/>
          <w:szCs w:val="22"/>
        </w:rPr>
        <w:t>1</w:t>
      </w:r>
      <w:r w:rsidRPr="0087501B">
        <w:rPr>
          <w:b/>
          <w:bCs/>
          <w:szCs w:val="22"/>
        </w:rPr>
        <w:t>, 20</w:t>
      </w:r>
      <w:r w:rsidRPr="0087501B" w:rsidR="005266BB">
        <w:rPr>
          <w:b/>
          <w:bCs/>
          <w:szCs w:val="22"/>
        </w:rPr>
        <w:t>22</w:t>
      </w:r>
    </w:p>
    <w:p w:rsidR="00935DE3" w:rsidP="00935DE3" w14:paraId="74EDDBED" w14:textId="77777777">
      <w:pPr>
        <w:spacing w:after="240"/>
        <w:contextualSpacing/>
        <w:jc w:val="center"/>
        <w:rPr>
          <w:b/>
          <w:caps/>
          <w:szCs w:val="22"/>
        </w:rPr>
      </w:pPr>
    </w:p>
    <w:p w:rsidR="00472DD8" w:rsidRPr="0087501B" w:rsidP="00935DE3" w14:paraId="5C1DCC20" w14:textId="1709FAF9">
      <w:pPr>
        <w:spacing w:after="240"/>
        <w:contextualSpacing/>
        <w:jc w:val="center"/>
        <w:rPr>
          <w:b/>
          <w:szCs w:val="22"/>
        </w:rPr>
      </w:pPr>
      <w:r w:rsidRPr="0087501B">
        <w:rPr>
          <w:b/>
          <w:szCs w:val="22"/>
        </w:rPr>
        <w:t>FCC A</w:t>
      </w:r>
      <w:r w:rsidR="00935DE3">
        <w:rPr>
          <w:b/>
          <w:szCs w:val="22"/>
        </w:rPr>
        <w:t>NNOUNCES ANTICIPATED RENEWAL OF ITS CONSUMER ADVISORY COMMITTEE AND SOLICITS NOMINATIONS FOR MEMBERSHIP</w:t>
      </w:r>
      <w:r w:rsidRPr="0087501B">
        <w:rPr>
          <w:b/>
          <w:szCs w:val="22"/>
        </w:rPr>
        <w:t xml:space="preserve"> </w:t>
      </w:r>
    </w:p>
    <w:p w:rsidR="00472DD8" w:rsidRPr="0087501B" w:rsidP="0087501B" w14:paraId="7E2CD3AB" w14:textId="77777777">
      <w:pPr>
        <w:autoSpaceDE w:val="0"/>
        <w:autoSpaceDN w:val="0"/>
        <w:adjustRightInd w:val="0"/>
        <w:spacing w:after="240"/>
        <w:contextualSpacing/>
        <w:jc w:val="center"/>
        <w:rPr>
          <w:szCs w:val="22"/>
        </w:rPr>
      </w:pPr>
    </w:p>
    <w:p w:rsidR="00D50DC0" w:rsidRPr="0087501B" w:rsidP="0087501B" w14:paraId="027927B8" w14:textId="14A06FF6">
      <w:pPr>
        <w:spacing w:after="240"/>
        <w:contextualSpacing/>
        <w:rPr>
          <w:szCs w:val="22"/>
        </w:rPr>
      </w:pPr>
      <w:r w:rsidRPr="0087501B">
        <w:rPr>
          <w:szCs w:val="22"/>
        </w:rPr>
        <w:t xml:space="preserve">By this Public Notice, the </w:t>
      </w:r>
      <w:r w:rsidRPr="0087501B" w:rsidR="00B912D1">
        <w:rPr>
          <w:szCs w:val="22"/>
        </w:rPr>
        <w:t xml:space="preserve">Federal Communications </w:t>
      </w:r>
      <w:r w:rsidRPr="0087501B">
        <w:rPr>
          <w:szCs w:val="22"/>
        </w:rPr>
        <w:t xml:space="preserve">Commission </w:t>
      </w:r>
      <w:r w:rsidRPr="0087501B" w:rsidR="00B912D1">
        <w:rPr>
          <w:szCs w:val="22"/>
        </w:rPr>
        <w:t xml:space="preserve">(Commission) </w:t>
      </w:r>
      <w:r w:rsidRPr="0087501B">
        <w:rPr>
          <w:szCs w:val="22"/>
        </w:rPr>
        <w:t>announces the anticipated re</w:t>
      </w:r>
      <w:r w:rsidRPr="0087501B" w:rsidR="00B912D1">
        <w:rPr>
          <w:szCs w:val="22"/>
        </w:rPr>
        <w:t>chartering</w:t>
      </w:r>
      <w:r w:rsidRPr="0087501B">
        <w:rPr>
          <w:szCs w:val="22"/>
        </w:rPr>
        <w:t xml:space="preserve"> of the Consumer Advisory Committee (Committee) and solicits nominations for membership on the Committee, subject to</w:t>
      </w:r>
      <w:r w:rsidRPr="0087501B" w:rsidR="00B912D1">
        <w:rPr>
          <w:szCs w:val="22"/>
        </w:rPr>
        <w:t xml:space="preserve"> </w:t>
      </w:r>
      <w:r w:rsidRPr="0087501B">
        <w:rPr>
          <w:szCs w:val="22"/>
        </w:rPr>
        <w:t xml:space="preserve">renewal of the Committee’s charter on or before October </w:t>
      </w:r>
      <w:r w:rsidRPr="0087501B" w:rsidR="00011A46">
        <w:rPr>
          <w:szCs w:val="22"/>
        </w:rPr>
        <w:t>16</w:t>
      </w:r>
      <w:r w:rsidRPr="0087501B">
        <w:rPr>
          <w:szCs w:val="22"/>
        </w:rPr>
        <w:t>, 202</w:t>
      </w:r>
      <w:r w:rsidRPr="0087501B" w:rsidR="00206007">
        <w:rPr>
          <w:szCs w:val="22"/>
        </w:rPr>
        <w:t>2</w:t>
      </w:r>
      <w:r w:rsidRPr="0087501B">
        <w:rPr>
          <w:szCs w:val="22"/>
        </w:rPr>
        <w:t xml:space="preserve">.  Nominations for membership are due on </w:t>
      </w:r>
      <w:r w:rsidR="00F04613">
        <w:rPr>
          <w:szCs w:val="22"/>
        </w:rPr>
        <w:t xml:space="preserve">August </w:t>
      </w:r>
      <w:r w:rsidR="007C1AA8">
        <w:rPr>
          <w:szCs w:val="22"/>
        </w:rPr>
        <w:t>1, 2022</w:t>
      </w:r>
      <w:r w:rsidRPr="0087501B">
        <w:rPr>
          <w:szCs w:val="22"/>
        </w:rPr>
        <w:t>.</w:t>
      </w:r>
    </w:p>
    <w:p w:rsidR="00D50DC0" w:rsidRPr="0087501B" w:rsidP="0087501B" w14:paraId="7CF55CB6" w14:textId="77777777">
      <w:pPr>
        <w:spacing w:after="240"/>
        <w:contextualSpacing/>
        <w:rPr>
          <w:szCs w:val="22"/>
        </w:rPr>
      </w:pPr>
    </w:p>
    <w:p w:rsidR="00B912D1" w:rsidRPr="0087501B" w:rsidP="0087501B" w14:paraId="240C3578" w14:textId="5F931DE2">
      <w:pPr>
        <w:spacing w:after="240"/>
        <w:contextualSpacing/>
        <w:rPr>
          <w:b/>
          <w:bCs/>
          <w:szCs w:val="22"/>
        </w:rPr>
      </w:pPr>
      <w:r w:rsidRPr="0087501B">
        <w:rPr>
          <w:b/>
          <w:bCs/>
          <w:szCs w:val="22"/>
        </w:rPr>
        <w:t>PURPOSE AND FUNCTION</w:t>
      </w:r>
    </w:p>
    <w:p w:rsidR="00B912D1" w:rsidRPr="0087501B" w:rsidP="0087501B" w14:paraId="29EE533A" w14:textId="77777777">
      <w:pPr>
        <w:spacing w:after="240"/>
        <w:contextualSpacing/>
        <w:rPr>
          <w:szCs w:val="22"/>
        </w:rPr>
      </w:pPr>
    </w:p>
    <w:p w:rsidR="00926F08" w:rsidRPr="0087501B" w:rsidP="0087501B" w14:paraId="37C05C67" w14:textId="1CB6FF36">
      <w:pPr>
        <w:spacing w:after="240"/>
        <w:contextualSpacing/>
        <w:rPr>
          <w:rStyle w:val="Hyperlink"/>
          <w:color w:val="000000" w:themeColor="text1"/>
          <w:szCs w:val="22"/>
          <w:u w:val="none"/>
        </w:rPr>
      </w:pPr>
      <w:r w:rsidRPr="0087501B">
        <w:rPr>
          <w:szCs w:val="22"/>
        </w:rPr>
        <w:t xml:space="preserve">The Committee’s mission is to make recommendations to the Commission regarding topics of particular interest to consumers, to be specified by the Commission, and to facilitate consumers’ participation in proceedings before the Commission.  For additional background about the Committee, see its website:  </w:t>
      </w:r>
      <w:hyperlink r:id="rId7" w:history="1">
        <w:r w:rsidRPr="0087501B">
          <w:rPr>
            <w:rStyle w:val="Hyperlink"/>
            <w:szCs w:val="22"/>
          </w:rPr>
          <w:t>https://www.fcc.gov/consumer-advisory-committee</w:t>
        </w:r>
      </w:hyperlink>
      <w:r w:rsidRPr="0087501B" w:rsidR="00126DDB">
        <w:rPr>
          <w:rStyle w:val="Hyperlink"/>
          <w:szCs w:val="22"/>
        </w:rPr>
        <w:t>.</w:t>
      </w:r>
    </w:p>
    <w:p w:rsidR="00926F08" w:rsidRPr="0087501B" w:rsidP="0087501B" w14:paraId="15AE9093" w14:textId="5AF6135E">
      <w:pPr>
        <w:spacing w:after="240"/>
        <w:contextualSpacing/>
        <w:rPr>
          <w:rStyle w:val="Hyperlink"/>
          <w:color w:val="000000" w:themeColor="text1"/>
          <w:szCs w:val="22"/>
          <w:u w:val="none"/>
        </w:rPr>
      </w:pPr>
    </w:p>
    <w:p w:rsidR="00AF72B6" w:rsidRPr="0087501B" w:rsidP="0087501B" w14:paraId="70E10FEA" w14:textId="39C261C9">
      <w:pPr>
        <w:spacing w:after="240"/>
        <w:contextualSpacing/>
        <w:rPr>
          <w:rStyle w:val="Hyperlink"/>
          <w:color w:val="000000" w:themeColor="text1"/>
          <w:szCs w:val="22"/>
          <w:u w:val="none"/>
        </w:rPr>
      </w:pPr>
      <w:r w:rsidRPr="0087501B">
        <w:rPr>
          <w:rStyle w:val="Hyperlink"/>
          <w:b/>
          <w:bCs/>
          <w:color w:val="000000" w:themeColor="text1"/>
          <w:szCs w:val="22"/>
          <w:u w:val="none"/>
        </w:rPr>
        <w:t>BACKGROUND</w:t>
      </w:r>
    </w:p>
    <w:p w:rsidR="00AF72B6" w:rsidRPr="0087501B" w:rsidP="0087501B" w14:paraId="15189D20" w14:textId="77777777">
      <w:pPr>
        <w:spacing w:after="240"/>
        <w:contextualSpacing/>
        <w:rPr>
          <w:rStyle w:val="Hyperlink"/>
          <w:color w:val="000000" w:themeColor="text1"/>
          <w:szCs w:val="22"/>
          <w:u w:val="none"/>
        </w:rPr>
      </w:pPr>
    </w:p>
    <w:p w:rsidR="009651F9" w:rsidRPr="0087501B" w:rsidP="0087501B" w14:paraId="5277E003" w14:textId="69F3FF57">
      <w:pPr>
        <w:spacing w:after="240"/>
        <w:contextualSpacing/>
        <w:rPr>
          <w:rStyle w:val="Hyperlink"/>
          <w:color w:val="auto"/>
          <w:szCs w:val="22"/>
          <w:u w:val="none"/>
        </w:rPr>
      </w:pPr>
      <w:r w:rsidRPr="0087501B">
        <w:rPr>
          <w:rStyle w:val="Hyperlink"/>
          <w:color w:val="auto"/>
          <w:szCs w:val="22"/>
          <w:u w:val="none"/>
        </w:rPr>
        <w:t xml:space="preserve">The renewed charter will become effective on </w:t>
      </w:r>
      <w:r w:rsidRPr="0087501B" w:rsidR="00011A46">
        <w:rPr>
          <w:rStyle w:val="Hyperlink"/>
          <w:color w:val="auto"/>
          <w:szCs w:val="22"/>
          <w:u w:val="none"/>
        </w:rPr>
        <w:t xml:space="preserve">or about </w:t>
      </w:r>
      <w:r w:rsidRPr="0087501B">
        <w:rPr>
          <w:rStyle w:val="Hyperlink"/>
          <w:color w:val="auto"/>
          <w:szCs w:val="22"/>
          <w:u w:val="none"/>
        </w:rPr>
        <w:t xml:space="preserve">October </w:t>
      </w:r>
      <w:r w:rsidR="00CA2881">
        <w:rPr>
          <w:rStyle w:val="Hyperlink"/>
          <w:color w:val="auto"/>
          <w:szCs w:val="22"/>
          <w:u w:val="none"/>
        </w:rPr>
        <w:t>1</w:t>
      </w:r>
      <w:r w:rsidR="005E274D">
        <w:rPr>
          <w:rStyle w:val="Hyperlink"/>
          <w:color w:val="auto"/>
          <w:szCs w:val="22"/>
          <w:u w:val="none"/>
        </w:rPr>
        <w:t>6</w:t>
      </w:r>
      <w:r w:rsidRPr="0087501B">
        <w:rPr>
          <w:rStyle w:val="Hyperlink"/>
          <w:color w:val="auto"/>
          <w:szCs w:val="22"/>
          <w:u w:val="none"/>
        </w:rPr>
        <w:t>, 2022 for another two-year term. The Committee will operate in accordance with the Federal Advisory Committee Act, 5 U.S.C. App. 2.</w:t>
      </w:r>
      <w:r w:rsidRPr="0087501B" w:rsidR="00AF72B6">
        <w:rPr>
          <w:rStyle w:val="Hyperlink"/>
          <w:color w:val="auto"/>
          <w:szCs w:val="22"/>
          <w:u w:val="none"/>
        </w:rPr>
        <w:t xml:space="preserve">  Each meeting of the Committee will be open to the public. A notice of each meeting will be published in the Federal Register at least fifteen (15) days in advance of the meeting.  Records will be maintained of each meeting and will be made available for public inspection.</w:t>
      </w:r>
    </w:p>
    <w:p w:rsidR="009651F9" w:rsidRPr="0087501B" w:rsidP="0087501B" w14:paraId="49C32D03" w14:textId="77777777">
      <w:pPr>
        <w:spacing w:after="240"/>
        <w:contextualSpacing/>
        <w:rPr>
          <w:rStyle w:val="Hyperlink"/>
          <w:color w:val="auto"/>
          <w:szCs w:val="22"/>
          <w:u w:val="none"/>
        </w:rPr>
      </w:pPr>
    </w:p>
    <w:p w:rsidR="009651F9" w:rsidRPr="0087501B" w:rsidP="0087501B" w14:paraId="0AFE4F5F" w14:textId="2E3271DE">
      <w:pPr>
        <w:spacing w:after="240"/>
        <w:contextualSpacing/>
        <w:rPr>
          <w:szCs w:val="22"/>
        </w:rPr>
      </w:pPr>
      <w:r w:rsidRPr="0087501B">
        <w:rPr>
          <w:szCs w:val="22"/>
        </w:rPr>
        <w:t>The Commission will determine the appropriate Committee size necessary to effectively accomplish the Committee’s work.  While there is no required number of meetings, the Committee typically holds meetings three times per calendar year, to be conducted in Washington, D.C.</w:t>
      </w:r>
      <w:r w:rsidR="00711187">
        <w:rPr>
          <w:szCs w:val="22"/>
        </w:rPr>
        <w:t>,</w:t>
      </w:r>
      <w:r w:rsidRPr="0087501B">
        <w:rPr>
          <w:szCs w:val="22"/>
        </w:rPr>
        <w:t xml:space="preserve"> and/or by </w:t>
      </w:r>
      <w:r w:rsidRPr="0087501B" w:rsidR="00011A46">
        <w:rPr>
          <w:szCs w:val="22"/>
        </w:rPr>
        <w:t xml:space="preserve">video </w:t>
      </w:r>
      <w:r w:rsidRPr="0087501B">
        <w:rPr>
          <w:szCs w:val="22"/>
        </w:rPr>
        <w:t>conference.</w:t>
      </w:r>
    </w:p>
    <w:p w:rsidR="009651F9" w:rsidRPr="0087501B" w:rsidP="0087501B" w14:paraId="49B35035" w14:textId="77777777">
      <w:pPr>
        <w:spacing w:after="240"/>
        <w:contextualSpacing/>
        <w:rPr>
          <w:szCs w:val="22"/>
        </w:rPr>
      </w:pPr>
    </w:p>
    <w:p w:rsidR="00CE6B86" w:rsidRPr="0087501B" w:rsidP="0087501B" w14:paraId="2A357E42" w14:textId="18DF0352">
      <w:pPr>
        <w:spacing w:after="240"/>
        <w:contextualSpacing/>
        <w:rPr>
          <w:szCs w:val="22"/>
        </w:rPr>
      </w:pPr>
      <w:r w:rsidRPr="0087501B">
        <w:rPr>
          <w:szCs w:val="22"/>
        </w:rPr>
        <w:t xml:space="preserve">Members of the Committee will be expected to participate in at least one </w:t>
      </w:r>
      <w:r w:rsidR="00977687">
        <w:rPr>
          <w:szCs w:val="22"/>
        </w:rPr>
        <w:t>w</w:t>
      </w:r>
      <w:r w:rsidRPr="0087501B">
        <w:rPr>
          <w:szCs w:val="22"/>
        </w:rPr>
        <w:t xml:space="preserve">orking </w:t>
      </w:r>
      <w:r w:rsidR="00977687">
        <w:rPr>
          <w:szCs w:val="22"/>
        </w:rPr>
        <w:t>g</w:t>
      </w:r>
      <w:r w:rsidRPr="0087501B">
        <w:rPr>
          <w:szCs w:val="22"/>
        </w:rPr>
        <w:t>roup</w:t>
      </w:r>
      <w:r w:rsidR="00575B82">
        <w:rPr>
          <w:szCs w:val="22"/>
        </w:rPr>
        <w:t>;</w:t>
      </w:r>
      <w:r w:rsidRPr="0087501B">
        <w:rPr>
          <w:szCs w:val="22"/>
        </w:rPr>
        <w:t xml:space="preserve"> depending on the issues the Commission directs the Committee to address, the time commitment for </w:t>
      </w:r>
      <w:r w:rsidR="00977687">
        <w:rPr>
          <w:szCs w:val="22"/>
        </w:rPr>
        <w:t>w</w:t>
      </w:r>
      <w:r w:rsidRPr="0087501B">
        <w:rPr>
          <w:szCs w:val="22"/>
        </w:rPr>
        <w:t xml:space="preserve">orking </w:t>
      </w:r>
      <w:r w:rsidR="00977687">
        <w:rPr>
          <w:szCs w:val="22"/>
        </w:rPr>
        <w:t>g</w:t>
      </w:r>
      <w:r w:rsidRPr="0087501B">
        <w:rPr>
          <w:szCs w:val="22"/>
        </w:rPr>
        <w:t xml:space="preserve">roup participation may be substantial.  Working </w:t>
      </w:r>
      <w:r w:rsidR="00977687">
        <w:rPr>
          <w:szCs w:val="22"/>
        </w:rPr>
        <w:t>g</w:t>
      </w:r>
      <w:r w:rsidRPr="0087501B">
        <w:rPr>
          <w:szCs w:val="22"/>
        </w:rPr>
        <w:t>roup deliberations are conducted primarily through email and teleconferences.  Meetings will be accessible to individuals with disabilities.</w:t>
      </w:r>
    </w:p>
    <w:p w:rsidR="00AF72B6" w:rsidRPr="0087501B" w:rsidP="0087501B" w14:paraId="245C9563" w14:textId="0EDBC5DE">
      <w:pPr>
        <w:spacing w:after="240"/>
        <w:contextualSpacing/>
        <w:rPr>
          <w:rStyle w:val="Hyperlink"/>
          <w:color w:val="auto"/>
          <w:szCs w:val="22"/>
          <w:u w:val="none"/>
        </w:rPr>
      </w:pPr>
    </w:p>
    <w:p w:rsidR="00AF72B6" w:rsidRPr="0087501B" w:rsidP="0087501B" w14:paraId="20429364" w14:textId="6BEDC28E">
      <w:pPr>
        <w:spacing w:after="240"/>
        <w:contextualSpacing/>
        <w:rPr>
          <w:rStyle w:val="Hyperlink"/>
          <w:b/>
          <w:bCs/>
          <w:color w:val="auto"/>
          <w:szCs w:val="22"/>
          <w:u w:val="none"/>
        </w:rPr>
      </w:pPr>
      <w:r w:rsidRPr="0087501B">
        <w:rPr>
          <w:rStyle w:val="Hyperlink"/>
          <w:b/>
          <w:bCs/>
          <w:color w:val="auto"/>
          <w:szCs w:val="22"/>
          <w:u w:val="none"/>
        </w:rPr>
        <w:t>WHO MAY APPLY FOR MEMBERSHIP AND OBLIGATIONS OF MEMBERS</w:t>
      </w:r>
    </w:p>
    <w:p w:rsidR="00126DDB" w:rsidRPr="0087501B" w:rsidP="0087501B" w14:paraId="0E75AB9B" w14:textId="77777777">
      <w:pPr>
        <w:spacing w:after="240"/>
        <w:contextualSpacing/>
        <w:rPr>
          <w:rStyle w:val="Hyperlink"/>
          <w:szCs w:val="22"/>
          <w:u w:val="none"/>
        </w:rPr>
      </w:pPr>
    </w:p>
    <w:p w:rsidR="009651F9" w:rsidRPr="0087501B" w:rsidP="0087501B" w14:paraId="1291C5EF" w14:textId="293A72F4">
      <w:pPr>
        <w:spacing w:after="240"/>
        <w:contextualSpacing/>
        <w:rPr>
          <w:szCs w:val="22"/>
        </w:rPr>
      </w:pPr>
      <w:r w:rsidRPr="0087501B">
        <w:rPr>
          <w:szCs w:val="22"/>
        </w:rPr>
        <w:t>The Commission seeks nominations from interested nonprofit organizations, corporations, trade associations, government agencies, or other entities from both the public and private sectors, who wish to be considered for</w:t>
      </w:r>
      <w:r w:rsidRPr="0087501B" w:rsidR="00AF72B6">
        <w:rPr>
          <w:szCs w:val="22"/>
        </w:rPr>
        <w:t xml:space="preserve"> Committee</w:t>
      </w:r>
      <w:r w:rsidRPr="0087501B">
        <w:rPr>
          <w:szCs w:val="22"/>
        </w:rPr>
        <w:t xml:space="preserve"> membership for a two-year term of service.  Selections will be made based on factors such as expertise and diversity of viewpoints </w:t>
      </w:r>
      <w:r w:rsidRPr="0087501B" w:rsidR="003C1AEC">
        <w:rPr>
          <w:szCs w:val="22"/>
        </w:rPr>
        <w:t xml:space="preserve">that are </w:t>
      </w:r>
      <w:r w:rsidRPr="0087501B">
        <w:rPr>
          <w:szCs w:val="22"/>
        </w:rPr>
        <w:t xml:space="preserve">necessary to effectively address the topics </w:t>
      </w:r>
      <w:r w:rsidRPr="0087501B" w:rsidR="003C1AEC">
        <w:rPr>
          <w:szCs w:val="22"/>
        </w:rPr>
        <w:t>before</w:t>
      </w:r>
      <w:r w:rsidRPr="0087501B">
        <w:rPr>
          <w:szCs w:val="22"/>
        </w:rPr>
        <w:t xml:space="preserve"> the Committee.</w:t>
      </w:r>
    </w:p>
    <w:p w:rsidR="00D50DC0" w:rsidRPr="0087501B" w:rsidP="0087501B" w14:paraId="23C3673C" w14:textId="1131B014">
      <w:pPr>
        <w:spacing w:after="240"/>
        <w:contextualSpacing/>
        <w:rPr>
          <w:szCs w:val="22"/>
        </w:rPr>
      </w:pPr>
      <w:r w:rsidRPr="0087501B">
        <w:rPr>
          <w:szCs w:val="22"/>
        </w:rPr>
        <w:t>Individuals who do not represent an organization, corporation, trade association, or entity, but who possess expertise valuable to the Committee’s work may also apply.</w:t>
      </w:r>
      <w:r w:rsidRPr="0087501B" w:rsidR="00900A6C">
        <w:rPr>
          <w:szCs w:val="22"/>
        </w:rPr>
        <w:t xml:space="preserve">  However, any applicants who want to serve in their individual capacities should be aware that government ethics rules may require detailed disclosures as part of the consideration of their application to serve as independent subject matter experts, and if appointed, such individuals would be considered Special Government </w:t>
      </w:r>
      <w:r w:rsidRPr="0087501B" w:rsidR="008F6141">
        <w:rPr>
          <w:szCs w:val="22"/>
        </w:rPr>
        <w:t>E</w:t>
      </w:r>
      <w:r w:rsidRPr="0087501B" w:rsidR="00900A6C">
        <w:rPr>
          <w:szCs w:val="22"/>
        </w:rPr>
        <w:t xml:space="preserve">mployees (SGEs).  </w:t>
      </w:r>
      <w:r w:rsidRPr="0087501B" w:rsidR="008F6141">
        <w:rPr>
          <w:szCs w:val="22"/>
        </w:rPr>
        <w:t>Federally registered lobbyists are not eligible to serve as SGEs.</w:t>
      </w:r>
      <w:r w:rsidRPr="0087501B" w:rsidR="00F60E3D">
        <w:rPr>
          <w:szCs w:val="22"/>
        </w:rPr>
        <w:t xml:space="preserve">  The Commission’s Office of General Counsel conduct</w:t>
      </w:r>
      <w:r w:rsidRPr="0087501B" w:rsidR="00CE6B86">
        <w:rPr>
          <w:szCs w:val="22"/>
        </w:rPr>
        <w:t>s</w:t>
      </w:r>
      <w:r w:rsidRPr="0087501B" w:rsidR="00F60E3D">
        <w:rPr>
          <w:szCs w:val="22"/>
        </w:rPr>
        <w:t xml:space="preserve"> ethics review</w:t>
      </w:r>
      <w:r w:rsidRPr="0087501B" w:rsidR="00CE6B86">
        <w:rPr>
          <w:szCs w:val="22"/>
        </w:rPr>
        <w:t>s</w:t>
      </w:r>
      <w:r w:rsidRPr="0087501B" w:rsidR="00F60E3D">
        <w:rPr>
          <w:szCs w:val="22"/>
        </w:rPr>
        <w:t xml:space="preserve"> of all organizational </w:t>
      </w:r>
      <w:r w:rsidRPr="0087501B" w:rsidR="00CE6B86">
        <w:rPr>
          <w:szCs w:val="22"/>
        </w:rPr>
        <w:t xml:space="preserve">and </w:t>
      </w:r>
      <w:r w:rsidRPr="0087501B" w:rsidR="00F60E3D">
        <w:rPr>
          <w:szCs w:val="22"/>
        </w:rPr>
        <w:t xml:space="preserve">individual members of the Committee or its </w:t>
      </w:r>
      <w:r w:rsidR="00977687">
        <w:rPr>
          <w:szCs w:val="22"/>
        </w:rPr>
        <w:t>w</w:t>
      </w:r>
      <w:r w:rsidRPr="0087501B" w:rsidR="00F60E3D">
        <w:rPr>
          <w:szCs w:val="22"/>
        </w:rPr>
        <w:t xml:space="preserve">orking </w:t>
      </w:r>
      <w:r w:rsidR="00977687">
        <w:rPr>
          <w:szCs w:val="22"/>
        </w:rPr>
        <w:t>g</w:t>
      </w:r>
      <w:r w:rsidRPr="0087501B" w:rsidR="00F60E3D">
        <w:rPr>
          <w:szCs w:val="22"/>
        </w:rPr>
        <w:t>roups. SGEs</w:t>
      </w:r>
      <w:r w:rsidRPr="0087501B" w:rsidR="00CE6B86">
        <w:rPr>
          <w:szCs w:val="22"/>
        </w:rPr>
        <w:t xml:space="preserve">, in particular, </w:t>
      </w:r>
      <w:r w:rsidRPr="0087501B" w:rsidR="00F60E3D">
        <w:rPr>
          <w:szCs w:val="22"/>
        </w:rPr>
        <w:t xml:space="preserve">are subject to a variety of restrictions under the conflict of interest statutes, 18 U.S.C. § 203 </w:t>
      </w:r>
      <w:r w:rsidRPr="0087501B" w:rsidR="00F60E3D">
        <w:rPr>
          <w:i/>
          <w:szCs w:val="22"/>
        </w:rPr>
        <w:t>et seq</w:t>
      </w:r>
      <w:r w:rsidRPr="0087501B" w:rsidR="00F60E3D">
        <w:rPr>
          <w:szCs w:val="22"/>
        </w:rPr>
        <w:t>., and the Standards of Ethical Conduct for Employees of the Executive Branch, 5 C.F.R. Part 2635.  SGEs must file confidential employee financial disclosure forms prior to beginning their service and annually thereafter.  SGEs will also be subject to ethics restrictions in section 4(b) of the Communications Act, 47 U.S.C. § 154(b), and in the Commission’s rules, 47 CFR Part 19 and 5 CFR Parts 3901 and 3902.</w:t>
      </w:r>
    </w:p>
    <w:p w:rsidR="00D50DC0" w:rsidRPr="0087501B" w:rsidP="0087501B" w14:paraId="65AC47B5" w14:textId="77777777">
      <w:pPr>
        <w:spacing w:after="240"/>
        <w:contextualSpacing/>
        <w:rPr>
          <w:szCs w:val="22"/>
        </w:rPr>
      </w:pPr>
    </w:p>
    <w:p w:rsidR="00D50DC0" w:rsidRPr="0087501B" w:rsidP="0087501B" w14:paraId="1D47D9F3" w14:textId="77777777">
      <w:pPr>
        <w:spacing w:after="240"/>
        <w:contextualSpacing/>
        <w:rPr>
          <w:szCs w:val="22"/>
        </w:rPr>
      </w:pPr>
      <w:r w:rsidRPr="0087501B">
        <w:rPr>
          <w:b/>
          <w:bCs/>
          <w:szCs w:val="22"/>
        </w:rPr>
        <w:t>NOMINATION PROCEDURE, DEADLINE, AND MEMBER APPOINTMENTS</w:t>
      </w:r>
    </w:p>
    <w:p w:rsidR="00D50DC0" w:rsidRPr="0087501B" w:rsidP="0087501B" w14:paraId="68810808" w14:textId="77777777">
      <w:pPr>
        <w:spacing w:after="240"/>
        <w:contextualSpacing/>
        <w:rPr>
          <w:szCs w:val="22"/>
        </w:rPr>
      </w:pPr>
    </w:p>
    <w:p w:rsidR="00D50DC0" w:rsidRPr="0087501B" w:rsidP="0087501B" w14:paraId="391E030F" w14:textId="66361353">
      <w:pPr>
        <w:spacing w:after="240"/>
        <w:contextualSpacing/>
        <w:rPr>
          <w:szCs w:val="22"/>
        </w:rPr>
      </w:pPr>
      <w:r w:rsidRPr="0087501B">
        <w:rPr>
          <w:szCs w:val="22"/>
        </w:rPr>
        <w:t xml:space="preserve">All nominations must be received by the Commission by no later than </w:t>
      </w:r>
      <w:r w:rsidR="005E274D">
        <w:rPr>
          <w:szCs w:val="22"/>
        </w:rPr>
        <w:t>August</w:t>
      </w:r>
      <w:r w:rsidR="00CA2881">
        <w:rPr>
          <w:szCs w:val="22"/>
        </w:rPr>
        <w:t xml:space="preserve"> 1, 2022</w:t>
      </w:r>
      <w:r w:rsidRPr="0087501B">
        <w:rPr>
          <w:szCs w:val="22"/>
        </w:rPr>
        <w:t xml:space="preserve">, and should be submitted via an online nomination form at </w:t>
      </w:r>
      <w:hyperlink r:id="rId7" w:history="1">
        <w:r w:rsidRPr="0087501B">
          <w:rPr>
            <w:rStyle w:val="Hyperlink"/>
            <w:szCs w:val="22"/>
          </w:rPr>
          <w:t>https://www.fcc.gov/consumer-advisory-committee</w:t>
        </w:r>
      </w:hyperlink>
      <w:r w:rsidRPr="0087501B">
        <w:rPr>
          <w:szCs w:val="22"/>
        </w:rPr>
        <w:t xml:space="preserve"> unless use of that form would present a hardship, in which case the information and documents specified below may be submitted by email to </w:t>
      </w:r>
      <w:hyperlink r:id="rId8" w:history="1">
        <w:r w:rsidRPr="00B86AC5" w:rsidR="005E274D">
          <w:rPr>
            <w:rStyle w:val="Hyperlink"/>
            <w:szCs w:val="22"/>
          </w:rPr>
          <w:t>CAC@fcc.gov</w:t>
        </w:r>
      </w:hyperlink>
      <w:r w:rsidRPr="0087501B" w:rsidR="0070727D">
        <w:rPr>
          <w:szCs w:val="22"/>
        </w:rPr>
        <w:t>.</w:t>
      </w:r>
      <w:r w:rsidR="005E274D">
        <w:rPr>
          <w:szCs w:val="22"/>
        </w:rPr>
        <w:t xml:space="preserve"> </w:t>
      </w:r>
      <w:r w:rsidRPr="0087501B">
        <w:rPr>
          <w:szCs w:val="22"/>
        </w:rPr>
        <w:t xml:space="preserve"> Nominations will be acknowledged shortly after receipt.</w:t>
      </w:r>
    </w:p>
    <w:p w:rsidR="002310AE" w:rsidRPr="0087501B" w:rsidP="0087501B" w14:paraId="09846211" w14:textId="36B2D65B">
      <w:pPr>
        <w:spacing w:after="240"/>
        <w:contextualSpacing/>
        <w:rPr>
          <w:szCs w:val="22"/>
        </w:rPr>
      </w:pPr>
    </w:p>
    <w:p w:rsidR="002310AE" w:rsidRPr="0087501B" w:rsidP="0087501B" w14:paraId="05D63309" w14:textId="3082F74E">
      <w:pPr>
        <w:spacing w:after="240"/>
        <w:contextualSpacing/>
        <w:rPr>
          <w:b/>
          <w:bCs/>
          <w:szCs w:val="22"/>
        </w:rPr>
      </w:pPr>
      <w:r w:rsidRPr="0087501B">
        <w:rPr>
          <w:b/>
          <w:bCs/>
          <w:szCs w:val="22"/>
        </w:rPr>
        <w:t>A</w:t>
      </w:r>
      <w:r w:rsidR="00505517">
        <w:rPr>
          <w:b/>
          <w:bCs/>
          <w:szCs w:val="22"/>
        </w:rPr>
        <w:t xml:space="preserve">PPLICATION PROCEDURE FOR INDIVIDUALS </w:t>
      </w:r>
    </w:p>
    <w:p w:rsidR="00D50DC0" w:rsidRPr="0087501B" w:rsidP="0087501B" w14:paraId="4F681C5B" w14:textId="77777777">
      <w:pPr>
        <w:spacing w:after="240"/>
        <w:contextualSpacing/>
        <w:rPr>
          <w:szCs w:val="22"/>
        </w:rPr>
      </w:pPr>
    </w:p>
    <w:p w:rsidR="00D50DC0" w:rsidRPr="0087501B" w:rsidP="0087501B" w14:paraId="6814BAF4" w14:textId="25182ABB">
      <w:pPr>
        <w:spacing w:after="240"/>
        <w:contextualSpacing/>
        <w:rPr>
          <w:szCs w:val="22"/>
        </w:rPr>
      </w:pPr>
      <w:r w:rsidRPr="0087501B">
        <w:rPr>
          <w:szCs w:val="22"/>
        </w:rPr>
        <w:t>Individuals seeking to serve as</w:t>
      </w:r>
      <w:r w:rsidRPr="0087501B" w:rsidR="000266DC">
        <w:rPr>
          <w:szCs w:val="22"/>
        </w:rPr>
        <w:t xml:space="preserve"> Special Government Employee</w:t>
      </w:r>
      <w:r w:rsidRPr="0087501B">
        <w:rPr>
          <w:szCs w:val="22"/>
        </w:rPr>
        <w:t xml:space="preserve"> members of the Committee should include the following </w:t>
      </w:r>
      <w:r w:rsidRPr="0087501B" w:rsidR="000266DC">
        <w:rPr>
          <w:szCs w:val="22"/>
        </w:rPr>
        <w:t xml:space="preserve">application </w:t>
      </w:r>
      <w:r w:rsidRPr="0087501B">
        <w:rPr>
          <w:szCs w:val="22"/>
        </w:rPr>
        <w:t>information:</w:t>
      </w:r>
    </w:p>
    <w:p w:rsidR="00D50DC0" w:rsidRPr="0087501B" w:rsidP="0087501B" w14:paraId="7E55120E" w14:textId="77777777">
      <w:pPr>
        <w:spacing w:after="240"/>
        <w:contextualSpacing/>
        <w:rPr>
          <w:szCs w:val="22"/>
        </w:rPr>
      </w:pPr>
    </w:p>
    <w:p w:rsidR="00D50DC0" w:rsidRPr="0087501B" w:rsidP="0087501B" w14:paraId="20A2A71D" w14:textId="3F25D4C1">
      <w:pPr>
        <w:widowControl w:val="0"/>
        <w:numPr>
          <w:ilvl w:val="0"/>
          <w:numId w:val="21"/>
        </w:numPr>
        <w:spacing w:after="240"/>
        <w:contextualSpacing/>
        <w:rPr>
          <w:szCs w:val="22"/>
        </w:rPr>
      </w:pPr>
      <w:r w:rsidRPr="0087501B">
        <w:rPr>
          <w:szCs w:val="22"/>
        </w:rPr>
        <w:t>The individual’s specific knowledge or expertise that is relevant to the Committee, including a statement that the applicant is not a registered lobbyist (as noted above, financial and other additional disclosures may also be required);</w:t>
      </w:r>
    </w:p>
    <w:p w:rsidR="002771C2" w:rsidRPr="0087501B" w:rsidP="0087501B" w14:paraId="295FB7E5" w14:textId="2B5629C1">
      <w:pPr>
        <w:numPr>
          <w:ilvl w:val="0"/>
          <w:numId w:val="21"/>
        </w:numPr>
        <w:spacing w:after="240"/>
        <w:contextualSpacing/>
        <w:rPr>
          <w:szCs w:val="22"/>
        </w:rPr>
      </w:pPr>
      <w:r w:rsidRPr="0087501B">
        <w:rPr>
          <w:szCs w:val="22"/>
        </w:rPr>
        <w:t>A statement that the applicant does not have a contractual or other financial agreement (including as a subcontractor) with the Commission</w:t>
      </w:r>
      <w:r w:rsidR="00505517">
        <w:rPr>
          <w:szCs w:val="22"/>
        </w:rPr>
        <w:t>;</w:t>
      </w:r>
    </w:p>
    <w:p w:rsidR="00977687" w:rsidP="0087501B" w14:paraId="0292C654" w14:textId="238C905B">
      <w:pPr>
        <w:numPr>
          <w:ilvl w:val="0"/>
          <w:numId w:val="21"/>
        </w:numPr>
        <w:snapToGrid w:val="0"/>
        <w:spacing w:after="240"/>
        <w:contextualSpacing/>
        <w:rPr>
          <w:szCs w:val="22"/>
        </w:rPr>
      </w:pPr>
      <w:r w:rsidRPr="0087501B">
        <w:rPr>
          <w:szCs w:val="22"/>
        </w:rPr>
        <w:t xml:space="preserve">A statement indicating a willingness to serve on the Committee for a two-year term, a commitment to attend at least three meetings per year (to be conducted in Washington, DC, </w:t>
      </w:r>
      <w:r>
        <w:rPr>
          <w:szCs w:val="22"/>
        </w:rPr>
        <w:t>and/</w:t>
      </w:r>
      <w:r w:rsidRPr="0087501B">
        <w:rPr>
          <w:szCs w:val="22"/>
        </w:rPr>
        <w:t xml:space="preserve">or by </w:t>
      </w:r>
      <w:r w:rsidRPr="0087501B" w:rsidR="0070727D">
        <w:rPr>
          <w:szCs w:val="22"/>
        </w:rPr>
        <w:t xml:space="preserve">video </w:t>
      </w:r>
      <w:r w:rsidRPr="0087501B">
        <w:rPr>
          <w:szCs w:val="22"/>
        </w:rPr>
        <w:t xml:space="preserve">conference); </w:t>
      </w:r>
    </w:p>
    <w:p w:rsidR="00977687" w:rsidP="0087501B" w14:paraId="6B02EC69" w14:textId="31C3FA63">
      <w:pPr>
        <w:numPr>
          <w:ilvl w:val="0"/>
          <w:numId w:val="21"/>
        </w:numPr>
        <w:snapToGrid w:val="0"/>
        <w:spacing w:after="240"/>
        <w:contextualSpacing/>
        <w:rPr>
          <w:szCs w:val="22"/>
        </w:rPr>
      </w:pPr>
      <w:r>
        <w:rPr>
          <w:szCs w:val="22"/>
        </w:rPr>
        <w:t>A</w:t>
      </w:r>
      <w:r w:rsidRPr="0087501B" w:rsidR="00D50DC0">
        <w:rPr>
          <w:szCs w:val="22"/>
        </w:rPr>
        <w:t xml:space="preserve"> commitment to participate in at least one </w:t>
      </w:r>
      <w:r>
        <w:rPr>
          <w:szCs w:val="22"/>
        </w:rPr>
        <w:t>w</w:t>
      </w:r>
      <w:r w:rsidRPr="0087501B" w:rsidR="00D50DC0">
        <w:rPr>
          <w:szCs w:val="22"/>
        </w:rPr>
        <w:t xml:space="preserve">orking </w:t>
      </w:r>
      <w:r>
        <w:rPr>
          <w:szCs w:val="22"/>
        </w:rPr>
        <w:t>g</w:t>
      </w:r>
      <w:r w:rsidRPr="0087501B" w:rsidR="00D50DC0">
        <w:rPr>
          <w:szCs w:val="22"/>
        </w:rPr>
        <w:t xml:space="preserve">roup; </w:t>
      </w:r>
    </w:p>
    <w:p w:rsidR="00D50DC0" w:rsidRPr="0087501B" w:rsidP="0087501B" w14:paraId="1AF1B91D" w14:textId="542D80FB">
      <w:pPr>
        <w:numPr>
          <w:ilvl w:val="0"/>
          <w:numId w:val="21"/>
        </w:numPr>
        <w:snapToGrid w:val="0"/>
        <w:spacing w:after="240"/>
        <w:contextualSpacing/>
        <w:rPr>
          <w:szCs w:val="22"/>
        </w:rPr>
      </w:pPr>
      <w:r>
        <w:rPr>
          <w:szCs w:val="22"/>
        </w:rPr>
        <w:t>A</w:t>
      </w:r>
      <w:r w:rsidRPr="0087501B">
        <w:rPr>
          <w:szCs w:val="22"/>
        </w:rPr>
        <w:t>n acknowledgement that the individual will not be entitled to receive reimbursement of travel expenses or payment of honoraria or other compensation from the Commission;</w:t>
      </w:r>
    </w:p>
    <w:p w:rsidR="00D50DC0" w:rsidRPr="0087501B" w:rsidP="0087501B" w14:paraId="46573C24" w14:textId="3262552B">
      <w:pPr>
        <w:numPr>
          <w:ilvl w:val="0"/>
          <w:numId w:val="21"/>
        </w:numPr>
        <w:snapToGrid w:val="0"/>
        <w:spacing w:after="240"/>
        <w:contextualSpacing/>
        <w:rPr>
          <w:szCs w:val="22"/>
        </w:rPr>
      </w:pPr>
      <w:bookmarkStart w:id="0" w:name="Start"/>
      <w:bookmarkEnd w:id="0"/>
      <w:r>
        <w:rPr>
          <w:szCs w:val="22"/>
        </w:rPr>
        <w:t>A statement indicating w</w:t>
      </w:r>
      <w:r w:rsidRPr="0087501B">
        <w:rPr>
          <w:szCs w:val="22"/>
        </w:rPr>
        <w:t>hether the individual has served on the Committee previously</w:t>
      </w:r>
      <w:r w:rsidRPr="0087501B" w:rsidR="00432FE1">
        <w:rPr>
          <w:szCs w:val="22"/>
        </w:rPr>
        <w:t>,</w:t>
      </w:r>
      <w:r>
        <w:rPr>
          <w:szCs w:val="22"/>
        </w:rPr>
        <w:t xml:space="preserve"> </w:t>
      </w:r>
      <w:r w:rsidRPr="0087501B" w:rsidR="00432FE1">
        <w:rPr>
          <w:szCs w:val="22"/>
        </w:rPr>
        <w:t xml:space="preserve">the dates of such service and </w:t>
      </w:r>
      <w:r w:rsidRPr="0087501B" w:rsidR="000266DC">
        <w:rPr>
          <w:szCs w:val="22"/>
        </w:rPr>
        <w:t xml:space="preserve">any </w:t>
      </w:r>
      <w:r w:rsidRPr="0087501B" w:rsidR="00FD6B32">
        <w:rPr>
          <w:szCs w:val="22"/>
        </w:rPr>
        <w:t xml:space="preserve">working </w:t>
      </w:r>
      <w:r w:rsidR="00505517">
        <w:rPr>
          <w:szCs w:val="22"/>
        </w:rPr>
        <w:t>g</w:t>
      </w:r>
      <w:r w:rsidRPr="0087501B" w:rsidR="00FD6B32">
        <w:rPr>
          <w:szCs w:val="22"/>
        </w:rPr>
        <w:t xml:space="preserve">roup(s) in which the </w:t>
      </w:r>
      <w:r w:rsidRPr="0087501B" w:rsidR="00735660">
        <w:rPr>
          <w:szCs w:val="22"/>
        </w:rPr>
        <w:t xml:space="preserve">individual </w:t>
      </w:r>
      <w:r w:rsidRPr="0087501B" w:rsidR="00FD6B32">
        <w:rPr>
          <w:szCs w:val="22"/>
        </w:rPr>
        <w:t>applicant participated</w:t>
      </w:r>
      <w:bookmarkStart w:id="1" w:name="Complete"/>
      <w:bookmarkEnd w:id="1"/>
      <w:r w:rsidR="00505517">
        <w:rPr>
          <w:szCs w:val="22"/>
        </w:rPr>
        <w:t xml:space="preserve">; </w:t>
      </w:r>
      <w:r w:rsidRPr="0087501B">
        <w:rPr>
          <w:szCs w:val="22"/>
        </w:rPr>
        <w:t>and</w:t>
      </w:r>
      <w:r w:rsidR="00505517">
        <w:rPr>
          <w:szCs w:val="22"/>
        </w:rPr>
        <w:t>,</w:t>
      </w:r>
    </w:p>
    <w:p w:rsidR="00D50DC0" w:rsidP="0087501B" w14:paraId="1BAB0A2C" w14:textId="0D06E5BE">
      <w:pPr>
        <w:numPr>
          <w:ilvl w:val="0"/>
          <w:numId w:val="21"/>
        </w:numPr>
        <w:snapToGrid w:val="0"/>
        <w:spacing w:after="240"/>
        <w:contextualSpacing/>
        <w:rPr>
          <w:szCs w:val="22"/>
        </w:rPr>
      </w:pPr>
      <w:r w:rsidRPr="0087501B">
        <w:rPr>
          <w:szCs w:val="22"/>
        </w:rPr>
        <w:t>A current resume.</w:t>
      </w:r>
    </w:p>
    <w:p w:rsidR="00F46D51" w:rsidRPr="0087501B" w:rsidP="00F46D51" w14:paraId="5CA859C0" w14:textId="77777777">
      <w:pPr>
        <w:snapToGrid w:val="0"/>
        <w:spacing w:after="240"/>
        <w:contextualSpacing/>
        <w:rPr>
          <w:szCs w:val="22"/>
        </w:rPr>
      </w:pPr>
    </w:p>
    <w:p w:rsidR="002310AE" w:rsidRPr="0087501B" w:rsidP="0087501B" w14:paraId="3041EFB7" w14:textId="016A23B3">
      <w:pPr>
        <w:snapToGrid w:val="0"/>
        <w:spacing w:after="240"/>
        <w:contextualSpacing/>
        <w:rPr>
          <w:b/>
          <w:bCs/>
          <w:szCs w:val="22"/>
        </w:rPr>
      </w:pPr>
      <w:r>
        <w:rPr>
          <w:b/>
          <w:bCs/>
          <w:szCs w:val="22"/>
        </w:rPr>
        <w:t>APPLICATION PROCEDURE FOR ORGANIZATIONS</w:t>
      </w:r>
    </w:p>
    <w:p w:rsidR="00FF66F4" w:rsidP="0087501B" w14:paraId="66F1C905" w14:textId="77777777">
      <w:pPr>
        <w:spacing w:after="240"/>
        <w:contextualSpacing/>
        <w:rPr>
          <w:szCs w:val="22"/>
        </w:rPr>
      </w:pPr>
    </w:p>
    <w:p w:rsidR="00D50DC0" w:rsidRPr="0087501B" w:rsidP="0087501B" w14:paraId="0BB1EC57" w14:textId="5FE82BAB">
      <w:pPr>
        <w:spacing w:after="240"/>
        <w:contextualSpacing/>
        <w:rPr>
          <w:szCs w:val="22"/>
        </w:rPr>
      </w:pPr>
      <w:r w:rsidRPr="0087501B">
        <w:rPr>
          <w:szCs w:val="22"/>
        </w:rPr>
        <w:t>Applications</w:t>
      </w:r>
      <w:r w:rsidRPr="0087501B">
        <w:rPr>
          <w:szCs w:val="22"/>
        </w:rPr>
        <w:t xml:space="preserve"> from nonprofit organizations, corporations, trade associations, government agencies, or other entities should include the following:</w:t>
      </w:r>
    </w:p>
    <w:p w:rsidR="00D50DC0" w:rsidRPr="0087501B" w:rsidP="0087501B" w14:paraId="43C47B7B" w14:textId="77777777">
      <w:pPr>
        <w:spacing w:after="240"/>
        <w:contextualSpacing/>
        <w:rPr>
          <w:szCs w:val="22"/>
        </w:rPr>
      </w:pPr>
    </w:p>
    <w:p w:rsidR="00D50DC0" w:rsidRPr="0087501B" w:rsidP="0087501B" w14:paraId="63C1E829" w14:textId="0A9D3AA9">
      <w:pPr>
        <w:numPr>
          <w:ilvl w:val="0"/>
          <w:numId w:val="22"/>
        </w:numPr>
        <w:snapToGrid w:val="0"/>
        <w:spacing w:after="240"/>
        <w:contextualSpacing/>
        <w:rPr>
          <w:szCs w:val="22"/>
        </w:rPr>
      </w:pPr>
      <w:r w:rsidRPr="0087501B">
        <w:rPr>
          <w:szCs w:val="22"/>
        </w:rPr>
        <w:t xml:space="preserve">The name of the </w:t>
      </w:r>
      <w:r w:rsidRPr="0087501B" w:rsidR="00735660">
        <w:rPr>
          <w:szCs w:val="22"/>
        </w:rPr>
        <w:t xml:space="preserve">entity </w:t>
      </w:r>
      <w:r w:rsidRPr="0087501B">
        <w:rPr>
          <w:szCs w:val="22"/>
        </w:rPr>
        <w:t>nominating a representative and alternate representative (if any) to serve on the Committee on its behalf;</w:t>
      </w:r>
    </w:p>
    <w:p w:rsidR="00344F80" w:rsidRPr="0087501B" w:rsidP="0087501B" w14:paraId="37CCD903" w14:textId="7B5DADA4">
      <w:pPr>
        <w:numPr>
          <w:ilvl w:val="0"/>
          <w:numId w:val="22"/>
        </w:numPr>
        <w:snapToGrid w:val="0"/>
        <w:spacing w:after="240"/>
        <w:contextualSpacing/>
        <w:rPr>
          <w:szCs w:val="22"/>
        </w:rPr>
      </w:pPr>
      <w:r w:rsidRPr="0087501B">
        <w:rPr>
          <w:szCs w:val="22"/>
        </w:rPr>
        <w:t xml:space="preserve">A statement indicating </w:t>
      </w:r>
      <w:r w:rsidR="00977687">
        <w:rPr>
          <w:szCs w:val="22"/>
        </w:rPr>
        <w:t>w</w:t>
      </w:r>
      <w:r w:rsidRPr="0087501B">
        <w:rPr>
          <w:szCs w:val="22"/>
        </w:rPr>
        <w:t xml:space="preserve">hether the </w:t>
      </w:r>
      <w:r w:rsidRPr="0087501B" w:rsidR="00735660">
        <w:rPr>
          <w:szCs w:val="22"/>
        </w:rPr>
        <w:t xml:space="preserve">entity </w:t>
      </w:r>
      <w:r w:rsidRPr="0087501B">
        <w:rPr>
          <w:szCs w:val="22"/>
        </w:rPr>
        <w:t>has served on the Committee previously, the dates of such service</w:t>
      </w:r>
      <w:r w:rsidR="00AE0243">
        <w:rPr>
          <w:szCs w:val="22"/>
        </w:rPr>
        <w:t>,</w:t>
      </w:r>
      <w:r w:rsidRPr="0087501B">
        <w:rPr>
          <w:szCs w:val="22"/>
        </w:rPr>
        <w:t xml:space="preserve"> and any working </w:t>
      </w:r>
      <w:r w:rsidR="00977687">
        <w:rPr>
          <w:szCs w:val="22"/>
        </w:rPr>
        <w:t>g</w:t>
      </w:r>
      <w:r w:rsidRPr="0087501B">
        <w:rPr>
          <w:szCs w:val="22"/>
        </w:rPr>
        <w:t xml:space="preserve">roup(s) in which the </w:t>
      </w:r>
      <w:r w:rsidRPr="0087501B" w:rsidR="00735660">
        <w:rPr>
          <w:szCs w:val="22"/>
        </w:rPr>
        <w:t xml:space="preserve">entity </w:t>
      </w:r>
      <w:r w:rsidRPr="0087501B">
        <w:rPr>
          <w:szCs w:val="22"/>
        </w:rPr>
        <w:t xml:space="preserve">participated; </w:t>
      </w:r>
    </w:p>
    <w:p w:rsidR="00D50DC0" w:rsidRPr="0087501B" w:rsidP="0087501B" w14:paraId="20F45BDE" w14:textId="24DA7B8B">
      <w:pPr>
        <w:numPr>
          <w:ilvl w:val="0"/>
          <w:numId w:val="22"/>
        </w:numPr>
        <w:snapToGrid w:val="0"/>
        <w:spacing w:after="240"/>
        <w:contextualSpacing/>
        <w:rPr>
          <w:szCs w:val="22"/>
        </w:rPr>
      </w:pPr>
      <w:r w:rsidRPr="0087501B">
        <w:rPr>
          <w:szCs w:val="22"/>
        </w:rPr>
        <w:t xml:space="preserve">A statement indicating the nature of the </w:t>
      </w:r>
      <w:r w:rsidRPr="0087501B" w:rsidR="00735660">
        <w:rPr>
          <w:szCs w:val="22"/>
        </w:rPr>
        <w:t xml:space="preserve">entity’s </w:t>
      </w:r>
      <w:r w:rsidRPr="0087501B">
        <w:rPr>
          <w:szCs w:val="22"/>
        </w:rPr>
        <w:t>interests (</w:t>
      </w:r>
      <w:r w:rsidRPr="0087501B">
        <w:rPr>
          <w:i/>
          <w:szCs w:val="22"/>
        </w:rPr>
        <w:t>e.g.</w:t>
      </w:r>
      <w:r w:rsidRPr="0087501B">
        <w:rPr>
          <w:szCs w:val="22"/>
        </w:rPr>
        <w:t xml:space="preserve">, consumer advocate, disability advocate, government regulator, </w:t>
      </w:r>
      <w:r w:rsidRPr="0087501B" w:rsidR="00313CC3">
        <w:rPr>
          <w:szCs w:val="22"/>
        </w:rPr>
        <w:t>t</w:t>
      </w:r>
      <w:r w:rsidRPr="0087501B">
        <w:rPr>
          <w:szCs w:val="22"/>
        </w:rPr>
        <w:t>ribal government, industry, trade association, etc.);</w:t>
      </w:r>
    </w:p>
    <w:p w:rsidR="00D50DC0" w:rsidRPr="0087501B" w:rsidP="0087501B" w14:paraId="5975077F" w14:textId="3E104E33">
      <w:pPr>
        <w:numPr>
          <w:ilvl w:val="0"/>
          <w:numId w:val="22"/>
        </w:numPr>
        <w:snapToGrid w:val="0"/>
        <w:spacing w:after="240"/>
        <w:contextualSpacing/>
        <w:rPr>
          <w:szCs w:val="22"/>
        </w:rPr>
      </w:pPr>
      <w:r w:rsidRPr="0087501B">
        <w:rPr>
          <w:szCs w:val="22"/>
        </w:rPr>
        <w:t xml:space="preserve">The name of the </w:t>
      </w:r>
      <w:r w:rsidRPr="0087501B" w:rsidR="00735660">
        <w:rPr>
          <w:szCs w:val="22"/>
        </w:rPr>
        <w:t xml:space="preserve">entity’s proposed </w:t>
      </w:r>
      <w:r w:rsidRPr="0087501B">
        <w:rPr>
          <w:szCs w:val="22"/>
        </w:rPr>
        <w:t>primary representative, including title, postal mailing address, email address, and telephone number;</w:t>
      </w:r>
    </w:p>
    <w:p w:rsidR="00D50DC0" w:rsidRPr="0087501B" w:rsidP="0087501B" w14:paraId="79AD87A6" w14:textId="4EB44328">
      <w:pPr>
        <w:numPr>
          <w:ilvl w:val="0"/>
          <w:numId w:val="22"/>
        </w:numPr>
        <w:snapToGrid w:val="0"/>
        <w:spacing w:after="240"/>
        <w:contextualSpacing/>
        <w:rPr>
          <w:szCs w:val="22"/>
        </w:rPr>
      </w:pPr>
      <w:r w:rsidRPr="0087501B">
        <w:rPr>
          <w:szCs w:val="22"/>
        </w:rPr>
        <w:t xml:space="preserve">The name of the entity’s </w:t>
      </w:r>
      <w:r w:rsidRPr="0087501B" w:rsidR="00735660">
        <w:rPr>
          <w:szCs w:val="22"/>
        </w:rPr>
        <w:t xml:space="preserve">proposed </w:t>
      </w:r>
      <w:r w:rsidRPr="0087501B">
        <w:rPr>
          <w:szCs w:val="22"/>
        </w:rPr>
        <w:t>alternate representative (if any), including title, postal mailing address, email address, and telephone number;</w:t>
      </w:r>
    </w:p>
    <w:p w:rsidR="00D50DC0" w:rsidRPr="0087501B" w:rsidP="0087501B" w14:paraId="1139D675" w14:textId="350791F7">
      <w:pPr>
        <w:numPr>
          <w:ilvl w:val="0"/>
          <w:numId w:val="22"/>
        </w:numPr>
        <w:snapToGrid w:val="0"/>
        <w:spacing w:after="240"/>
        <w:contextualSpacing/>
        <w:rPr>
          <w:color w:val="000000"/>
          <w:szCs w:val="22"/>
        </w:rPr>
      </w:pPr>
      <w:r w:rsidRPr="0087501B">
        <w:rPr>
          <w:szCs w:val="22"/>
        </w:rPr>
        <w:t xml:space="preserve">Current resumes of the entity’s </w:t>
      </w:r>
      <w:r w:rsidRPr="0087501B" w:rsidR="00735660">
        <w:rPr>
          <w:szCs w:val="22"/>
        </w:rPr>
        <w:t xml:space="preserve">proposed </w:t>
      </w:r>
      <w:r w:rsidRPr="0087501B">
        <w:rPr>
          <w:szCs w:val="22"/>
        </w:rPr>
        <w:t>primary and</w:t>
      </w:r>
      <w:r w:rsidRPr="0087501B">
        <w:rPr>
          <w:color w:val="000000"/>
          <w:szCs w:val="22"/>
        </w:rPr>
        <w:t xml:space="preserve"> alternate </w:t>
      </w:r>
      <w:r w:rsidRPr="0087501B">
        <w:rPr>
          <w:szCs w:val="22"/>
        </w:rPr>
        <w:t>representatives;</w:t>
      </w:r>
    </w:p>
    <w:p w:rsidR="00505517" w:rsidP="0087501B" w14:paraId="004D37D3" w14:textId="4C4F9141">
      <w:pPr>
        <w:numPr>
          <w:ilvl w:val="0"/>
          <w:numId w:val="22"/>
        </w:numPr>
        <w:snapToGrid w:val="0"/>
        <w:spacing w:after="240"/>
        <w:contextualSpacing/>
        <w:rPr>
          <w:szCs w:val="22"/>
        </w:rPr>
      </w:pPr>
      <w:r w:rsidRPr="0087501B">
        <w:rPr>
          <w:szCs w:val="22"/>
        </w:rPr>
        <w:t>A statement</w:t>
      </w:r>
      <w:r w:rsidRPr="0087501B">
        <w:rPr>
          <w:color w:val="000000"/>
          <w:szCs w:val="22"/>
        </w:rPr>
        <w:t xml:space="preserve"> by the entity </w:t>
      </w:r>
      <w:r w:rsidRPr="0087501B">
        <w:rPr>
          <w:szCs w:val="22"/>
        </w:rPr>
        <w:t xml:space="preserve">indicating a willingness to have its representatives serve </w:t>
      </w:r>
      <w:r w:rsidRPr="0087501B">
        <w:rPr>
          <w:color w:val="000000"/>
          <w:szCs w:val="22"/>
        </w:rPr>
        <w:t>on the Committee</w:t>
      </w:r>
      <w:r w:rsidRPr="0087501B">
        <w:rPr>
          <w:szCs w:val="22"/>
        </w:rPr>
        <w:t xml:space="preserve"> for a two-year term, a commitment that its representative or alternative representative will attend at least three meetings per year (to be conducted in Washington, D</w:t>
      </w:r>
      <w:r w:rsidR="008D7532">
        <w:rPr>
          <w:szCs w:val="22"/>
        </w:rPr>
        <w:t>.</w:t>
      </w:r>
      <w:r w:rsidRPr="0087501B">
        <w:rPr>
          <w:szCs w:val="22"/>
        </w:rPr>
        <w:t>C</w:t>
      </w:r>
      <w:r w:rsidR="008D7532">
        <w:rPr>
          <w:szCs w:val="22"/>
        </w:rPr>
        <w:t>.</w:t>
      </w:r>
      <w:r w:rsidRPr="0087501B">
        <w:rPr>
          <w:szCs w:val="22"/>
        </w:rPr>
        <w:t xml:space="preserve">, </w:t>
      </w:r>
      <w:r w:rsidR="00977687">
        <w:rPr>
          <w:szCs w:val="22"/>
        </w:rPr>
        <w:t>and/</w:t>
      </w:r>
      <w:r w:rsidRPr="0087501B">
        <w:rPr>
          <w:szCs w:val="22"/>
        </w:rPr>
        <w:t xml:space="preserve">or by </w:t>
      </w:r>
      <w:r w:rsidR="00977687">
        <w:rPr>
          <w:szCs w:val="22"/>
        </w:rPr>
        <w:t xml:space="preserve">video </w:t>
      </w:r>
      <w:r w:rsidRPr="0087501B">
        <w:rPr>
          <w:szCs w:val="22"/>
        </w:rPr>
        <w:t xml:space="preserve">conference); </w:t>
      </w:r>
    </w:p>
    <w:p w:rsidR="00977687" w:rsidP="0087501B" w14:paraId="5A6E73FB" w14:textId="6B4E0999">
      <w:pPr>
        <w:numPr>
          <w:ilvl w:val="0"/>
          <w:numId w:val="22"/>
        </w:numPr>
        <w:snapToGrid w:val="0"/>
        <w:spacing w:after="240"/>
        <w:contextualSpacing/>
        <w:rPr>
          <w:szCs w:val="22"/>
        </w:rPr>
      </w:pPr>
      <w:r>
        <w:rPr>
          <w:szCs w:val="22"/>
        </w:rPr>
        <w:t>A</w:t>
      </w:r>
      <w:r w:rsidRPr="0087501B" w:rsidR="00D50DC0">
        <w:rPr>
          <w:szCs w:val="22"/>
        </w:rPr>
        <w:t xml:space="preserve"> commitment that its representative or alternate representative will participate in at least one </w:t>
      </w:r>
      <w:r>
        <w:rPr>
          <w:szCs w:val="22"/>
        </w:rPr>
        <w:t>w</w:t>
      </w:r>
      <w:r w:rsidRPr="0087501B" w:rsidR="00D50DC0">
        <w:rPr>
          <w:szCs w:val="22"/>
        </w:rPr>
        <w:t xml:space="preserve">orking </w:t>
      </w:r>
      <w:r>
        <w:rPr>
          <w:szCs w:val="22"/>
        </w:rPr>
        <w:t>g</w:t>
      </w:r>
      <w:r w:rsidRPr="0087501B" w:rsidR="00D50DC0">
        <w:rPr>
          <w:szCs w:val="22"/>
        </w:rPr>
        <w:t xml:space="preserve">roup; </w:t>
      </w:r>
    </w:p>
    <w:p w:rsidR="00D50DC0" w:rsidRPr="0087501B" w:rsidP="0087501B" w14:paraId="72E4F063" w14:textId="2BD329B8">
      <w:pPr>
        <w:numPr>
          <w:ilvl w:val="0"/>
          <w:numId w:val="22"/>
        </w:numPr>
        <w:snapToGrid w:val="0"/>
        <w:spacing w:after="240"/>
        <w:contextualSpacing/>
        <w:rPr>
          <w:szCs w:val="22"/>
        </w:rPr>
      </w:pPr>
      <w:r>
        <w:rPr>
          <w:szCs w:val="22"/>
        </w:rPr>
        <w:t>A</w:t>
      </w:r>
      <w:r w:rsidRPr="0087501B">
        <w:rPr>
          <w:szCs w:val="22"/>
        </w:rPr>
        <w:t xml:space="preserve">n acknowledgement that neither the </w:t>
      </w:r>
      <w:r w:rsidRPr="0087501B" w:rsidR="00735660">
        <w:rPr>
          <w:szCs w:val="22"/>
        </w:rPr>
        <w:t xml:space="preserve">entity </w:t>
      </w:r>
      <w:r w:rsidRPr="0087501B">
        <w:rPr>
          <w:szCs w:val="22"/>
        </w:rPr>
        <w:t>nor its representatives will receive reimbursement of travel expenses or payment of honoraria from the Commission; and</w:t>
      </w:r>
      <w:r w:rsidR="00505517">
        <w:rPr>
          <w:szCs w:val="22"/>
        </w:rPr>
        <w:t>,</w:t>
      </w:r>
    </w:p>
    <w:p w:rsidR="00D50DC0" w:rsidRPr="0087501B" w:rsidP="0087501B" w14:paraId="53E6F469" w14:textId="77777777">
      <w:pPr>
        <w:numPr>
          <w:ilvl w:val="0"/>
          <w:numId w:val="22"/>
        </w:numPr>
        <w:snapToGrid w:val="0"/>
        <w:spacing w:after="240"/>
        <w:contextualSpacing/>
        <w:rPr>
          <w:szCs w:val="22"/>
        </w:rPr>
      </w:pPr>
      <w:r w:rsidRPr="0087501B">
        <w:rPr>
          <w:szCs w:val="22"/>
        </w:rPr>
        <w:t>A narrative statement detailing the entity’s representative’s and alternate representative’s previous involvement concerning issues relevant to the Committee’s work and their ability and willingness to contribute substantively to the Committee’s deliberations.</w:t>
      </w:r>
    </w:p>
    <w:p w:rsidR="00D50DC0" w:rsidRPr="0087501B" w:rsidP="0087501B" w14:paraId="5E3B3017" w14:textId="77777777">
      <w:pPr>
        <w:spacing w:after="240"/>
        <w:contextualSpacing/>
        <w:rPr>
          <w:szCs w:val="22"/>
        </w:rPr>
      </w:pPr>
    </w:p>
    <w:p w:rsidR="00D50DC0" w:rsidRPr="0087501B" w:rsidP="0087501B" w14:paraId="1FB0DB4B" w14:textId="71B8FDD6">
      <w:pPr>
        <w:spacing w:after="240"/>
        <w:contextualSpacing/>
        <w:rPr>
          <w:szCs w:val="22"/>
        </w:rPr>
      </w:pPr>
      <w:r w:rsidRPr="0087501B">
        <w:rPr>
          <w:szCs w:val="22"/>
        </w:rPr>
        <w:t xml:space="preserve">An organization, company, or other entity nominating a </w:t>
      </w:r>
      <w:r w:rsidRPr="0087501B" w:rsidR="003F7028">
        <w:rPr>
          <w:szCs w:val="22"/>
        </w:rPr>
        <w:t xml:space="preserve">primary or alternate </w:t>
      </w:r>
      <w:r w:rsidRPr="0087501B">
        <w:rPr>
          <w:szCs w:val="22"/>
        </w:rPr>
        <w:t>representative to serve on its behalf on the Committee must submit written confirmation by an authorized person (</w:t>
      </w:r>
      <w:r w:rsidRPr="0087501B">
        <w:rPr>
          <w:i/>
          <w:szCs w:val="22"/>
        </w:rPr>
        <w:t>e.g.</w:t>
      </w:r>
      <w:r w:rsidRPr="0087501B">
        <w:rPr>
          <w:szCs w:val="22"/>
        </w:rPr>
        <w:t xml:space="preserve">, an official of the organization, company, or other entity) that such entity wants the representative to serve on its behalf.  The nominating official must possess the executive authority or hold a sufficiently high-level position within the organization or company to select a representative whose actions will be legally binding on the organization or company. </w:t>
      </w:r>
      <w:r w:rsidRPr="0087501B" w:rsidR="00206007">
        <w:rPr>
          <w:szCs w:val="22"/>
        </w:rPr>
        <w:t xml:space="preserve"> </w:t>
      </w:r>
      <w:r w:rsidRPr="0087501B">
        <w:rPr>
          <w:szCs w:val="22"/>
        </w:rPr>
        <w:t xml:space="preserve">For example, this confirmation may be in the following format: “I am [insert official’s name], the [insert official’s title] at the [insert name of organization - </w:t>
      </w:r>
      <w:r w:rsidRPr="0087501B">
        <w:rPr>
          <w:i/>
          <w:szCs w:val="22"/>
        </w:rPr>
        <w:t>e.g.</w:t>
      </w:r>
      <w:r w:rsidRPr="0087501B">
        <w:rPr>
          <w:szCs w:val="22"/>
        </w:rPr>
        <w:t>, company, government entity, trade association, etc.], with responsibilities for [concise description of position].  My organization would like [insert proposed representative’s name], who is currently [an employee of/consultant/attorney to the company] to serve as our representative on the FCC Consumer Advisory Committee.”</w:t>
      </w:r>
    </w:p>
    <w:p w:rsidR="002771C2" w:rsidRPr="0087501B" w:rsidP="0087501B" w14:paraId="4D515711" w14:textId="44860E47">
      <w:pPr>
        <w:spacing w:after="240"/>
        <w:contextualSpacing/>
        <w:rPr>
          <w:szCs w:val="22"/>
        </w:rPr>
      </w:pPr>
    </w:p>
    <w:p w:rsidR="002771C2" w:rsidRPr="0087501B" w:rsidP="0087501B" w14:paraId="267683AA" w14:textId="5020E69A">
      <w:pPr>
        <w:tabs>
          <w:tab w:val="left" w:pos="720"/>
        </w:tabs>
        <w:autoSpaceDE w:val="0"/>
        <w:autoSpaceDN w:val="0"/>
        <w:spacing w:after="240"/>
        <w:contextualSpacing/>
        <w:rPr>
          <w:szCs w:val="22"/>
        </w:rPr>
      </w:pPr>
      <w:r w:rsidRPr="0087501B">
        <w:rPr>
          <w:szCs w:val="22"/>
        </w:rPr>
        <w:t>For applicants seeking to represent an entity that is a party to an FCC contract or subcontract or providing services for the benefit of the FCC under contract or subcontract, or in the case of any applicant who is individually a party to such a contract or providing services for the benefit of the FCC under such a contract,</w:t>
      </w:r>
      <w:r w:rsidRPr="0087501B">
        <w:rPr>
          <w:b/>
          <w:bCs/>
          <w:szCs w:val="22"/>
        </w:rPr>
        <w:t xml:space="preserve"> </w:t>
      </w:r>
      <w:r w:rsidRPr="0087501B">
        <w:rPr>
          <w:szCs w:val="22"/>
        </w:rPr>
        <w:t xml:space="preserve">the nomination must include the following: </w:t>
      </w:r>
    </w:p>
    <w:p w:rsidR="00147925" w:rsidRPr="0087501B" w:rsidP="0087501B" w14:paraId="193B7F62" w14:textId="77777777">
      <w:pPr>
        <w:tabs>
          <w:tab w:val="left" w:pos="720"/>
        </w:tabs>
        <w:autoSpaceDE w:val="0"/>
        <w:autoSpaceDN w:val="0"/>
        <w:spacing w:after="240"/>
        <w:contextualSpacing/>
        <w:rPr>
          <w:szCs w:val="22"/>
        </w:rPr>
      </w:pPr>
    </w:p>
    <w:p w:rsidR="002771C2" w:rsidRPr="0087501B" w:rsidP="006A041B" w14:paraId="2BA5D492" w14:textId="5EF44A7D">
      <w:pPr>
        <w:numPr>
          <w:ilvl w:val="0"/>
          <w:numId w:val="22"/>
        </w:numPr>
        <w:snapToGrid w:val="0"/>
        <w:spacing w:after="240"/>
        <w:contextualSpacing/>
        <w:rPr>
          <w:szCs w:val="22"/>
        </w:rPr>
      </w:pPr>
      <w:r>
        <w:rPr>
          <w:szCs w:val="22"/>
        </w:rPr>
        <w:t>A</w:t>
      </w:r>
      <w:r w:rsidRPr="0087501B">
        <w:rPr>
          <w:szCs w:val="22"/>
        </w:rPr>
        <w:t xml:space="preserve"> general description of the contract/agreement; </w:t>
      </w:r>
    </w:p>
    <w:p w:rsidR="002771C2" w:rsidRPr="0087501B" w:rsidP="006A041B" w14:paraId="13D8A747" w14:textId="46202CC6">
      <w:pPr>
        <w:numPr>
          <w:ilvl w:val="0"/>
          <w:numId w:val="22"/>
        </w:numPr>
        <w:snapToGrid w:val="0"/>
        <w:spacing w:after="240"/>
        <w:contextualSpacing/>
        <w:rPr>
          <w:szCs w:val="22"/>
        </w:rPr>
      </w:pPr>
      <w:r>
        <w:rPr>
          <w:szCs w:val="22"/>
        </w:rPr>
        <w:t>A</w:t>
      </w:r>
      <w:r w:rsidRPr="0087501B">
        <w:rPr>
          <w:szCs w:val="22"/>
        </w:rPr>
        <w:t xml:space="preserve"> description of the product/services that the applicant provides pursuant to the contract/agreement; </w:t>
      </w:r>
    </w:p>
    <w:p w:rsidR="002771C2" w:rsidRPr="0087501B" w:rsidP="006A041B" w14:paraId="79961825" w14:textId="5B62788D">
      <w:pPr>
        <w:numPr>
          <w:ilvl w:val="0"/>
          <w:numId w:val="22"/>
        </w:numPr>
        <w:snapToGrid w:val="0"/>
        <w:spacing w:after="240"/>
        <w:contextualSpacing/>
        <w:rPr>
          <w:szCs w:val="22"/>
        </w:rPr>
      </w:pPr>
      <w:r>
        <w:rPr>
          <w:szCs w:val="22"/>
        </w:rPr>
        <w:t>A</w:t>
      </w:r>
      <w:r w:rsidRPr="0087501B">
        <w:rPr>
          <w:szCs w:val="22"/>
        </w:rPr>
        <w:t xml:space="preserve"> list of all parties to the contract/agreement; </w:t>
      </w:r>
    </w:p>
    <w:p w:rsidR="002771C2" w:rsidRPr="0087501B" w:rsidP="006A041B" w14:paraId="0E293CFA" w14:textId="6BB7A425">
      <w:pPr>
        <w:numPr>
          <w:ilvl w:val="0"/>
          <w:numId w:val="22"/>
        </w:numPr>
        <w:snapToGrid w:val="0"/>
        <w:spacing w:after="240"/>
        <w:contextualSpacing/>
        <w:rPr>
          <w:szCs w:val="22"/>
        </w:rPr>
      </w:pPr>
      <w:r>
        <w:rPr>
          <w:szCs w:val="22"/>
        </w:rPr>
        <w:t>T</w:t>
      </w:r>
      <w:r w:rsidRPr="0087501B">
        <w:rPr>
          <w:szCs w:val="22"/>
        </w:rPr>
        <w:t>he name of the Commission contracting officer (if known); and</w:t>
      </w:r>
      <w:r>
        <w:rPr>
          <w:szCs w:val="22"/>
        </w:rPr>
        <w:t>,</w:t>
      </w:r>
      <w:r w:rsidRPr="0087501B">
        <w:rPr>
          <w:szCs w:val="22"/>
        </w:rPr>
        <w:t xml:space="preserve"> </w:t>
      </w:r>
    </w:p>
    <w:p w:rsidR="002771C2" w:rsidRPr="0087501B" w:rsidP="006A041B" w14:paraId="5F150E46" w14:textId="7F2100FF">
      <w:pPr>
        <w:numPr>
          <w:ilvl w:val="0"/>
          <w:numId w:val="22"/>
        </w:numPr>
        <w:snapToGrid w:val="0"/>
        <w:spacing w:after="240"/>
        <w:contextualSpacing/>
        <w:rPr>
          <w:szCs w:val="22"/>
        </w:rPr>
      </w:pPr>
      <w:r>
        <w:rPr>
          <w:szCs w:val="22"/>
        </w:rPr>
        <w:t>A</w:t>
      </w:r>
      <w:r w:rsidRPr="0087501B">
        <w:rPr>
          <w:szCs w:val="22"/>
        </w:rPr>
        <w:t xml:space="preserve"> certification made by the applicant that the applicant has provided written notice to the contracting officer and the FCC Manager, Contracts and Purchasing Center, that the applicant or representative nominee, as applicable, has applied for membership on the Commission’s Consumer Advisory Committee.</w:t>
      </w:r>
    </w:p>
    <w:p w:rsidR="00D50DC0" w:rsidRPr="0087501B" w:rsidP="0087501B" w14:paraId="5ED9862A" w14:textId="77777777">
      <w:pPr>
        <w:spacing w:after="240"/>
        <w:contextualSpacing/>
        <w:rPr>
          <w:szCs w:val="22"/>
        </w:rPr>
      </w:pPr>
    </w:p>
    <w:p w:rsidR="00D50DC0" w:rsidRPr="0087501B" w:rsidP="0087501B" w14:paraId="59FCE2C1" w14:textId="58EBC81B">
      <w:pPr>
        <w:spacing w:after="240"/>
        <w:contextualSpacing/>
        <w:rPr>
          <w:szCs w:val="22"/>
        </w:rPr>
      </w:pPr>
      <w:r w:rsidRPr="0087501B">
        <w:rPr>
          <w:szCs w:val="22"/>
        </w:rPr>
        <w:t>All Committee members will have an initial and continuing obligation to disclose any interests in, or connections to, persons or entities that are, or will be, regulated by or have interests in activities regulated by the Commission.</w:t>
      </w:r>
    </w:p>
    <w:p w:rsidR="00D50DC0" w:rsidRPr="0087501B" w:rsidP="0087501B" w14:paraId="5593FCB9" w14:textId="77777777">
      <w:pPr>
        <w:spacing w:after="240"/>
        <w:contextualSpacing/>
        <w:rPr>
          <w:szCs w:val="22"/>
        </w:rPr>
      </w:pPr>
    </w:p>
    <w:p w:rsidR="00D50DC0" w:rsidRPr="0087501B" w:rsidP="0087501B" w14:paraId="295333A7" w14:textId="52272DD0">
      <w:pPr>
        <w:spacing w:after="240"/>
        <w:contextualSpacing/>
        <w:rPr>
          <w:szCs w:val="22"/>
        </w:rPr>
      </w:pPr>
      <w:r w:rsidRPr="0087501B">
        <w:rPr>
          <w:szCs w:val="22"/>
        </w:rPr>
        <w:t xml:space="preserve">The Commission may solicit nominations by methods other than this </w:t>
      </w:r>
      <w:r w:rsidRPr="006A041B">
        <w:rPr>
          <w:szCs w:val="22"/>
        </w:rPr>
        <w:t>Public Notice</w:t>
      </w:r>
      <w:r w:rsidRPr="0087501B">
        <w:rPr>
          <w:szCs w:val="22"/>
        </w:rPr>
        <w:t xml:space="preserve">, but all candidates will be subject to the same evaluation criteria.  After the Commission has reviewed nominations, it will notify all nominees in writing concerning the disposition of their </w:t>
      </w:r>
      <w:r w:rsidRPr="0087501B" w:rsidR="00313CC3">
        <w:rPr>
          <w:szCs w:val="22"/>
        </w:rPr>
        <w:t>applications</w:t>
      </w:r>
      <w:r w:rsidRPr="0087501B">
        <w:rPr>
          <w:szCs w:val="22"/>
        </w:rPr>
        <w:t>, and it will release a Public Notice announcing appointment of the Committee members and the date of the Committee’s first meeting.</w:t>
      </w:r>
    </w:p>
    <w:p w:rsidR="00D50DC0" w:rsidRPr="0087501B" w:rsidP="0087501B" w14:paraId="77F15D77" w14:textId="77777777">
      <w:pPr>
        <w:spacing w:after="240"/>
        <w:contextualSpacing/>
        <w:rPr>
          <w:szCs w:val="22"/>
        </w:rPr>
      </w:pPr>
    </w:p>
    <w:p w:rsidR="00D50DC0" w:rsidRPr="0087501B" w:rsidP="0087501B" w14:paraId="019B893B" w14:textId="7FC6BC36">
      <w:pPr>
        <w:spacing w:after="240"/>
        <w:contextualSpacing/>
        <w:rPr>
          <w:szCs w:val="22"/>
        </w:rPr>
      </w:pPr>
      <w:r w:rsidRPr="0087501B">
        <w:rPr>
          <w:szCs w:val="22"/>
        </w:rPr>
        <w:t xml:space="preserve">To request materials in accessible formats for people with disabilities (Braille, large print, electronic files, audio format), send an e-mail to: </w:t>
      </w:r>
      <w:hyperlink r:id="rId9" w:history="1">
        <w:r w:rsidRPr="0087501B" w:rsidR="009651F9">
          <w:rPr>
            <w:rStyle w:val="Hyperlink"/>
            <w:szCs w:val="22"/>
          </w:rPr>
          <w:t>FCC504@fcc.gov</w:t>
        </w:r>
      </w:hyperlink>
      <w:r w:rsidRPr="0087501B">
        <w:rPr>
          <w:szCs w:val="22"/>
        </w:rPr>
        <w:t xml:space="preserve"> or call the FCC’s Consumer and Governmental Affairs Bureau at 202-418-0530 (voice).</w:t>
      </w:r>
    </w:p>
    <w:p w:rsidR="00D50DC0" w:rsidRPr="0087501B" w:rsidP="0087501B" w14:paraId="46EC5E98" w14:textId="77777777">
      <w:pPr>
        <w:spacing w:after="240"/>
        <w:contextualSpacing/>
        <w:rPr>
          <w:szCs w:val="22"/>
        </w:rPr>
      </w:pPr>
    </w:p>
    <w:p w:rsidR="00147925" w:rsidRPr="0087501B" w:rsidP="0087501B" w14:paraId="4BD4A86E" w14:textId="77777777">
      <w:pPr>
        <w:spacing w:after="240"/>
        <w:contextualSpacing/>
        <w:rPr>
          <w:szCs w:val="22"/>
        </w:rPr>
      </w:pPr>
      <w:r w:rsidRPr="0087501B">
        <w:rPr>
          <w:szCs w:val="22"/>
        </w:rPr>
        <w:t>For further information contact:</w:t>
      </w:r>
    </w:p>
    <w:p w:rsidR="00147925" w:rsidRPr="0087501B" w:rsidP="0087501B" w14:paraId="31A7F0B0" w14:textId="77777777">
      <w:pPr>
        <w:spacing w:after="240"/>
        <w:contextualSpacing/>
        <w:rPr>
          <w:szCs w:val="22"/>
        </w:rPr>
      </w:pPr>
    </w:p>
    <w:p w:rsidR="00D50DC0" w:rsidRPr="0087501B" w:rsidP="0087501B" w14:paraId="74F5D5F7" w14:textId="72106428">
      <w:pPr>
        <w:spacing w:after="240"/>
        <w:contextualSpacing/>
        <w:rPr>
          <w:szCs w:val="22"/>
        </w:rPr>
      </w:pPr>
      <w:r>
        <w:rPr>
          <w:szCs w:val="22"/>
        </w:rPr>
        <w:t>Mike Hennigan</w:t>
      </w:r>
      <w:r w:rsidRPr="0087501B" w:rsidR="00C71DBB">
        <w:rPr>
          <w:szCs w:val="22"/>
        </w:rPr>
        <w:t xml:space="preserve">, </w:t>
      </w:r>
      <w:r w:rsidR="0012298A">
        <w:rPr>
          <w:szCs w:val="22"/>
        </w:rPr>
        <w:t>Liaison</w:t>
      </w:r>
      <w:r w:rsidR="00C432F4">
        <w:rPr>
          <w:szCs w:val="22"/>
        </w:rPr>
        <w:t xml:space="preserve"> to the Consumer Advisory Committee</w:t>
      </w:r>
      <w:r w:rsidRPr="0087501B">
        <w:rPr>
          <w:szCs w:val="22"/>
        </w:rPr>
        <w:t xml:space="preserve">, </w:t>
      </w:r>
      <w:r w:rsidR="00C432F4">
        <w:rPr>
          <w:szCs w:val="22"/>
        </w:rPr>
        <w:t>202-418-2869</w:t>
      </w:r>
      <w:r w:rsidRPr="0087501B" w:rsidR="00C71DBB">
        <w:rPr>
          <w:szCs w:val="22"/>
        </w:rPr>
        <w:t xml:space="preserve"> </w:t>
      </w:r>
      <w:r w:rsidRPr="0087501B">
        <w:rPr>
          <w:szCs w:val="22"/>
        </w:rPr>
        <w:t>(voice or relay),</w:t>
      </w:r>
      <w:r w:rsidRPr="0087501B" w:rsidR="00C71DBB">
        <w:rPr>
          <w:szCs w:val="22"/>
        </w:rPr>
        <w:t xml:space="preserve"> </w:t>
      </w:r>
      <w:hyperlink r:id="rId8" w:history="1">
        <w:r w:rsidRPr="001C7AE1" w:rsidR="0011585C">
          <w:rPr>
            <w:rStyle w:val="Hyperlink"/>
            <w:szCs w:val="22"/>
          </w:rPr>
          <w:t>CAC@fcc.gov</w:t>
        </w:r>
      </w:hyperlink>
      <w:r w:rsidRPr="0087501B" w:rsidR="00147925">
        <w:rPr>
          <w:szCs w:val="22"/>
        </w:rPr>
        <w:t>.</w:t>
      </w:r>
    </w:p>
    <w:p w:rsidR="00D50DC0" w:rsidRPr="0087501B" w:rsidP="0087501B" w14:paraId="161E6DDA" w14:textId="77777777">
      <w:pPr>
        <w:spacing w:after="240"/>
        <w:contextualSpacing/>
        <w:rPr>
          <w:szCs w:val="22"/>
        </w:rPr>
      </w:pPr>
    </w:p>
    <w:p w:rsidR="00602577" w:rsidRPr="0087501B" w:rsidP="0087501B" w14:paraId="57BB94AA" w14:textId="77777777">
      <w:pPr>
        <w:spacing w:after="240"/>
        <w:contextualSpacing/>
        <w:jc w:val="center"/>
        <w:rPr>
          <w:szCs w:val="22"/>
        </w:rPr>
      </w:pPr>
      <w:r w:rsidRPr="0087501B">
        <w:rPr>
          <w:b/>
          <w:snapToGrid w:val="0"/>
          <w:szCs w:val="22"/>
        </w:rPr>
        <w:t>- FCC -</w:t>
      </w:r>
    </w:p>
    <w:sectPr w:rsidSect="00E74A6D">
      <w:type w:val="continuous"/>
      <w:pgSz w:w="12240" w:h="15840"/>
      <w:pgMar w:top="129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563A" w14:paraId="318F0DEB" w14:textId="77777777">
    <w:pPr>
      <w:pStyle w:val="Footer"/>
      <w:jc w:val="center"/>
    </w:pPr>
    <w:r>
      <w:fldChar w:fldCharType="begin"/>
    </w:r>
    <w:r>
      <w:instrText xml:space="preserve"> PAGE   \* MERGEFORMAT </w:instrText>
    </w:r>
    <w:r>
      <w:fldChar w:fldCharType="separate"/>
    </w:r>
    <w:r w:rsidR="00B05191">
      <w:rPr>
        <w:noProof/>
      </w:rPr>
      <w:t>2</w:t>
    </w:r>
    <w:r>
      <w:rPr>
        <w:noProof/>
      </w:rPr>
      <w:fldChar w:fldCharType="end"/>
    </w:r>
  </w:p>
  <w:p w:rsidR="00BC563A" w14:paraId="5815B60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3A8C" w:rsidP="00233A8C" w14:paraId="1E825ED2" w14:textId="48DADDCC">
    <w:pPr>
      <w:tabs>
        <w:tab w:val="center" w:pos="4680"/>
        <w:tab w:val="right" w:pos="9360"/>
      </w:tabs>
    </w:pPr>
    <w:r>
      <w:rPr>
        <w:b/>
      </w:rPr>
      <w:tab/>
      <w:t>Federal Communications Commission</w:t>
    </w:r>
    <w:r>
      <w:rPr>
        <w:b/>
      </w:rPr>
      <w:tab/>
      <w:t>DA 22-</w:t>
    </w:r>
    <w:r>
      <w:rPr>
        <w:b/>
      </w:rPr>
      <w:t>710</w:t>
    </w:r>
  </w:p>
  <w:p w:rsidR="00B80958" w:rsidRPr="00233A8C" w14:paraId="75A29108" w14:textId="3F0DACE0">
    <w:pPr>
      <w:pStyle w:val="Header"/>
      <w:rPr>
        <w:u w:val="single"/>
      </w:rPr>
    </w:pPr>
    <w:r w:rsidRPr="00233A8C">
      <w:rPr>
        <w:u w:val="single"/>
      </w:rPr>
      <w:tab/>
    </w:r>
    <w:r w:rsidR="00233A8C">
      <w:rPr>
        <w:u w:val="single"/>
      </w:rPr>
      <w:t>_____________________________________________________________________________________</w:t>
    </w:r>
  </w:p>
  <w:p w:rsidR="00B80958" w14:paraId="5AAD801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rsidP="0087501B" w14:paraId="4937D086" w14:textId="10941D8C">
    <w:pPr>
      <w:pStyle w:val="Header"/>
      <w:tabs>
        <w:tab w:val="clear" w:pos="4320"/>
        <w:tab w:val="clear" w:pos="8640"/>
      </w:tabs>
      <w:spacing w:before="40"/>
      <w:ind w:left="720"/>
      <w:rPr>
        <w:rFonts w:ascii="Arial" w:hAnsi="Arial"/>
        <w:b/>
        <w:sz w:val="24"/>
      </w:rPr>
    </w:pPr>
    <w:r>
      <w:rPr>
        <w:rFonts w:ascii="News Gothic MT" w:hAnsi="News Gothic MT"/>
        <w:b/>
        <w:noProof/>
        <w:kern w:val="28"/>
        <w:sz w:val="96"/>
      </w:rPr>
      <w:drawing>
        <wp:inline distT="0" distB="0" distL="0" distR="0">
          <wp:extent cx="5952490" cy="1438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2490" cy="14382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71718D"/>
    <w:multiLevelType w:val="hybridMultilevel"/>
    <w:tmpl w:val="FC0840BA"/>
    <w:lvl w:ilvl="0">
      <w:start w:val="1"/>
      <w:numFmt w:val="decimal"/>
      <w:lvlText w:val="(%1)"/>
      <w:lvlJc w:val="left"/>
      <w:pPr>
        <w:ind w:left="1815" w:hanging="375"/>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1BCC19F7"/>
    <w:multiLevelType w:val="hybridMultilevel"/>
    <w:tmpl w:val="E2742A2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7484215"/>
    <w:multiLevelType w:val="hybridMultilevel"/>
    <w:tmpl w:val="9C8E69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76E6C3C"/>
    <w:multiLevelType w:val="hybridMultilevel"/>
    <w:tmpl w:val="05EA221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92A3935"/>
    <w:multiLevelType w:val="hybridMultilevel"/>
    <w:tmpl w:val="DF5C6C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C401960"/>
    <w:multiLevelType w:val="hybridMultilevel"/>
    <w:tmpl w:val="37F068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41403D2"/>
    <w:multiLevelType w:val="hybridMultilevel"/>
    <w:tmpl w:val="D470616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22261B7"/>
    <w:multiLevelType w:val="hybridMultilevel"/>
    <w:tmpl w:val="8DEAF6D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28E10B3"/>
    <w:multiLevelType w:val="hybridMultilevel"/>
    <w:tmpl w:val="AD9A839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1"/>
  </w:num>
  <w:num w:numId="2">
    <w:abstractNumId w:val="10"/>
  </w:num>
  <w:num w:numId="3">
    <w:abstractNumId w:val="12"/>
  </w:num>
  <w:num w:numId="4">
    <w:abstractNumId w:val="4"/>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7"/>
  </w:num>
  <w:num w:numId="13">
    <w:abstractNumId w:val="8"/>
  </w:num>
  <w:num w:numId="14">
    <w:abstractNumId w:val="6"/>
  </w:num>
  <w:num w:numId="15">
    <w:abstractNumId w:val="13"/>
  </w:num>
  <w:num w:numId="16">
    <w:abstractNumId w:val="2"/>
  </w:num>
  <w:num w:numId="17">
    <w:abstractNumId w:val="14"/>
  </w:num>
  <w:num w:numId="18">
    <w:abstractNumId w:val="15"/>
  </w:num>
  <w:num w:numId="19">
    <w:abstractNumId w:val="0"/>
  </w:num>
  <w:num w:numId="20">
    <w:abstractNumId w:val="5"/>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95B"/>
    <w:rsid w:val="00010D64"/>
    <w:rsid w:val="00011A46"/>
    <w:rsid w:val="000265AE"/>
    <w:rsid w:val="000266DC"/>
    <w:rsid w:val="00027572"/>
    <w:rsid w:val="000628D7"/>
    <w:rsid w:val="00071838"/>
    <w:rsid w:val="000D673C"/>
    <w:rsid w:val="000E2A84"/>
    <w:rsid w:val="000F4E47"/>
    <w:rsid w:val="0011191F"/>
    <w:rsid w:val="0011585C"/>
    <w:rsid w:val="0012298A"/>
    <w:rsid w:val="00126DDB"/>
    <w:rsid w:val="00147925"/>
    <w:rsid w:val="001663D9"/>
    <w:rsid w:val="001A3020"/>
    <w:rsid w:val="001C7254"/>
    <w:rsid w:val="001C7AE1"/>
    <w:rsid w:val="001E3428"/>
    <w:rsid w:val="00206007"/>
    <w:rsid w:val="00212662"/>
    <w:rsid w:val="002310AE"/>
    <w:rsid w:val="00233A8C"/>
    <w:rsid w:val="00245682"/>
    <w:rsid w:val="00247530"/>
    <w:rsid w:val="0025785D"/>
    <w:rsid w:val="00274D92"/>
    <w:rsid w:val="002771C2"/>
    <w:rsid w:val="00277C29"/>
    <w:rsid w:val="00283B27"/>
    <w:rsid w:val="002E7C49"/>
    <w:rsid w:val="002F2E98"/>
    <w:rsid w:val="002F35D9"/>
    <w:rsid w:val="00303837"/>
    <w:rsid w:val="003038D2"/>
    <w:rsid w:val="00313CC3"/>
    <w:rsid w:val="003141A0"/>
    <w:rsid w:val="003425D3"/>
    <w:rsid w:val="00344F80"/>
    <w:rsid w:val="00351D96"/>
    <w:rsid w:val="00352986"/>
    <w:rsid w:val="003741F4"/>
    <w:rsid w:val="00384F19"/>
    <w:rsid w:val="00397007"/>
    <w:rsid w:val="003977F7"/>
    <w:rsid w:val="003C1AEC"/>
    <w:rsid w:val="003E0FBF"/>
    <w:rsid w:val="003F523C"/>
    <w:rsid w:val="003F7028"/>
    <w:rsid w:val="00401B15"/>
    <w:rsid w:val="00402D0E"/>
    <w:rsid w:val="004035B6"/>
    <w:rsid w:val="00432FE1"/>
    <w:rsid w:val="004572CD"/>
    <w:rsid w:val="004644F9"/>
    <w:rsid w:val="00472DD8"/>
    <w:rsid w:val="0047395B"/>
    <w:rsid w:val="004D1C92"/>
    <w:rsid w:val="004F26A2"/>
    <w:rsid w:val="004F611A"/>
    <w:rsid w:val="004F7FFD"/>
    <w:rsid w:val="0050099F"/>
    <w:rsid w:val="00504164"/>
    <w:rsid w:val="005053BA"/>
    <w:rsid w:val="00505517"/>
    <w:rsid w:val="005266BB"/>
    <w:rsid w:val="00531820"/>
    <w:rsid w:val="0053429D"/>
    <w:rsid w:val="00540662"/>
    <w:rsid w:val="0055043D"/>
    <w:rsid w:val="00567213"/>
    <w:rsid w:val="00575B82"/>
    <w:rsid w:val="00586C2D"/>
    <w:rsid w:val="0059776D"/>
    <w:rsid w:val="005B0547"/>
    <w:rsid w:val="005C67ED"/>
    <w:rsid w:val="005E0296"/>
    <w:rsid w:val="005E274D"/>
    <w:rsid w:val="005F36A4"/>
    <w:rsid w:val="005F5B21"/>
    <w:rsid w:val="005F68A4"/>
    <w:rsid w:val="00602577"/>
    <w:rsid w:val="00645C32"/>
    <w:rsid w:val="006534A8"/>
    <w:rsid w:val="00653686"/>
    <w:rsid w:val="0069713E"/>
    <w:rsid w:val="006A041B"/>
    <w:rsid w:val="006A3EA4"/>
    <w:rsid w:val="006D278D"/>
    <w:rsid w:val="006D462A"/>
    <w:rsid w:val="006D6AF2"/>
    <w:rsid w:val="006E4009"/>
    <w:rsid w:val="0070727D"/>
    <w:rsid w:val="00710943"/>
    <w:rsid w:val="00711187"/>
    <w:rsid w:val="00735660"/>
    <w:rsid w:val="00735C4E"/>
    <w:rsid w:val="00742340"/>
    <w:rsid w:val="00754FD0"/>
    <w:rsid w:val="007A3775"/>
    <w:rsid w:val="007C1AA8"/>
    <w:rsid w:val="007C54BF"/>
    <w:rsid w:val="007E1239"/>
    <w:rsid w:val="007F6205"/>
    <w:rsid w:val="00817995"/>
    <w:rsid w:val="00825043"/>
    <w:rsid w:val="008271F9"/>
    <w:rsid w:val="00850032"/>
    <w:rsid w:val="0087501B"/>
    <w:rsid w:val="008761A5"/>
    <w:rsid w:val="00883FC0"/>
    <w:rsid w:val="00886E4A"/>
    <w:rsid w:val="008B0B5D"/>
    <w:rsid w:val="008D635C"/>
    <w:rsid w:val="008D7532"/>
    <w:rsid w:val="008D7E88"/>
    <w:rsid w:val="008F6141"/>
    <w:rsid w:val="008F7223"/>
    <w:rsid w:val="00900A6C"/>
    <w:rsid w:val="00900C04"/>
    <w:rsid w:val="00904F14"/>
    <w:rsid w:val="00906B76"/>
    <w:rsid w:val="00926F08"/>
    <w:rsid w:val="00935DE3"/>
    <w:rsid w:val="0093666C"/>
    <w:rsid w:val="0095275A"/>
    <w:rsid w:val="0096017D"/>
    <w:rsid w:val="009651F9"/>
    <w:rsid w:val="0096736D"/>
    <w:rsid w:val="00967A7F"/>
    <w:rsid w:val="009743BB"/>
    <w:rsid w:val="00977687"/>
    <w:rsid w:val="009812A0"/>
    <w:rsid w:val="009A14CE"/>
    <w:rsid w:val="009E5E42"/>
    <w:rsid w:val="009F387A"/>
    <w:rsid w:val="00A0079D"/>
    <w:rsid w:val="00A11D84"/>
    <w:rsid w:val="00A2728A"/>
    <w:rsid w:val="00A31FC1"/>
    <w:rsid w:val="00A32F06"/>
    <w:rsid w:val="00A36EBD"/>
    <w:rsid w:val="00A85450"/>
    <w:rsid w:val="00AA2988"/>
    <w:rsid w:val="00AB4ABE"/>
    <w:rsid w:val="00AC3DD1"/>
    <w:rsid w:val="00AC4EFA"/>
    <w:rsid w:val="00AD4FE5"/>
    <w:rsid w:val="00AD554D"/>
    <w:rsid w:val="00AE0243"/>
    <w:rsid w:val="00AF72B6"/>
    <w:rsid w:val="00B05191"/>
    <w:rsid w:val="00B20AE2"/>
    <w:rsid w:val="00B50E35"/>
    <w:rsid w:val="00B51E3C"/>
    <w:rsid w:val="00B60095"/>
    <w:rsid w:val="00B73C1E"/>
    <w:rsid w:val="00B80958"/>
    <w:rsid w:val="00B82E2D"/>
    <w:rsid w:val="00B86AC5"/>
    <w:rsid w:val="00B8742B"/>
    <w:rsid w:val="00B912D1"/>
    <w:rsid w:val="00BC563A"/>
    <w:rsid w:val="00C432F4"/>
    <w:rsid w:val="00C65994"/>
    <w:rsid w:val="00C67B55"/>
    <w:rsid w:val="00C71DBB"/>
    <w:rsid w:val="00C807DE"/>
    <w:rsid w:val="00CA2881"/>
    <w:rsid w:val="00CA3521"/>
    <w:rsid w:val="00CA6B71"/>
    <w:rsid w:val="00CD5A3A"/>
    <w:rsid w:val="00CE3BB8"/>
    <w:rsid w:val="00CE6655"/>
    <w:rsid w:val="00CE6B86"/>
    <w:rsid w:val="00D17DC0"/>
    <w:rsid w:val="00D306E0"/>
    <w:rsid w:val="00D50DC0"/>
    <w:rsid w:val="00D60EFF"/>
    <w:rsid w:val="00D6328F"/>
    <w:rsid w:val="00D66DA6"/>
    <w:rsid w:val="00D67B5C"/>
    <w:rsid w:val="00D77635"/>
    <w:rsid w:val="00DD6758"/>
    <w:rsid w:val="00E03C82"/>
    <w:rsid w:val="00E21B1C"/>
    <w:rsid w:val="00E45BB5"/>
    <w:rsid w:val="00E61FDA"/>
    <w:rsid w:val="00E74A6D"/>
    <w:rsid w:val="00EA3C15"/>
    <w:rsid w:val="00EB45B2"/>
    <w:rsid w:val="00F04613"/>
    <w:rsid w:val="00F06083"/>
    <w:rsid w:val="00F35D98"/>
    <w:rsid w:val="00F440E2"/>
    <w:rsid w:val="00F46D51"/>
    <w:rsid w:val="00F60E3D"/>
    <w:rsid w:val="00F624F7"/>
    <w:rsid w:val="00F633EE"/>
    <w:rsid w:val="00F635FE"/>
    <w:rsid w:val="00F86C6E"/>
    <w:rsid w:val="00F93D92"/>
    <w:rsid w:val="00FB1391"/>
    <w:rsid w:val="00FC15FE"/>
    <w:rsid w:val="00FD5C04"/>
    <w:rsid w:val="00FD6B32"/>
    <w:rsid w:val="00FE2E87"/>
    <w:rsid w:val="00FE4764"/>
    <w:rsid w:val="00FF59C4"/>
    <w:rsid w:val="00FF66F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6050EF04"/>
  <w15:chartTrackingRefBased/>
  <w15:docId w15:val="{167D4AB5-90EB-46D2-A61F-D6E85EA4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72DD8"/>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3"/>
      </w:numPr>
      <w:tabs>
        <w:tab w:val="clear" w:pos="5400"/>
      </w:tabs>
      <w:spacing w:after="2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Subtitle">
    <w:name w:val="Subtitle"/>
    <w:basedOn w:val="Normal"/>
    <w:link w:val="SubtitleChar"/>
    <w:qFormat/>
    <w:rsid w:val="0047395B"/>
    <w:rPr>
      <w:rFonts w:ascii="Arial" w:hAnsi="Arial"/>
      <w:sz w:val="24"/>
      <w:u w:val="single"/>
    </w:rPr>
  </w:style>
  <w:style w:type="character" w:customStyle="1" w:styleId="SubtitleChar">
    <w:name w:val="Subtitle Char"/>
    <w:link w:val="Subtitle"/>
    <w:rsid w:val="0047395B"/>
    <w:rPr>
      <w:rFonts w:ascii="Arial" w:hAnsi="Arial"/>
      <w:sz w:val="24"/>
      <w:u w:val="single"/>
      <w:lang w:eastAsia="ko-KR"/>
    </w:rPr>
  </w:style>
  <w:style w:type="character" w:customStyle="1" w:styleId="FooterChar">
    <w:name w:val="Footer Char"/>
    <w:link w:val="Footer"/>
    <w:uiPriority w:val="99"/>
    <w:rsid w:val="00BC563A"/>
    <w:rPr>
      <w:sz w:val="22"/>
    </w:rPr>
  </w:style>
  <w:style w:type="character" w:styleId="CommentReference">
    <w:name w:val="annotation reference"/>
    <w:basedOn w:val="DefaultParagraphFont"/>
    <w:unhideWhenUsed/>
    <w:rsid w:val="00A11D84"/>
    <w:rPr>
      <w:sz w:val="16"/>
      <w:szCs w:val="16"/>
    </w:rPr>
  </w:style>
  <w:style w:type="paragraph" w:styleId="CommentText">
    <w:name w:val="annotation text"/>
    <w:basedOn w:val="Normal"/>
    <w:link w:val="CommentTextChar"/>
    <w:unhideWhenUsed/>
    <w:rsid w:val="00A11D84"/>
    <w:rPr>
      <w:sz w:val="20"/>
    </w:rPr>
  </w:style>
  <w:style w:type="character" w:customStyle="1" w:styleId="CommentTextChar">
    <w:name w:val="Comment Text Char"/>
    <w:basedOn w:val="DefaultParagraphFont"/>
    <w:link w:val="CommentText"/>
    <w:rsid w:val="00A11D84"/>
  </w:style>
  <w:style w:type="paragraph" w:styleId="CommentSubject">
    <w:name w:val="annotation subject"/>
    <w:basedOn w:val="CommentText"/>
    <w:next w:val="CommentText"/>
    <w:link w:val="CommentSubjectChar"/>
    <w:uiPriority w:val="99"/>
    <w:semiHidden/>
    <w:unhideWhenUsed/>
    <w:rsid w:val="00A11D84"/>
    <w:rPr>
      <w:b/>
      <w:bCs/>
    </w:rPr>
  </w:style>
  <w:style w:type="character" w:customStyle="1" w:styleId="CommentSubjectChar">
    <w:name w:val="Comment Subject Char"/>
    <w:basedOn w:val="CommentTextChar"/>
    <w:link w:val="CommentSubject"/>
    <w:uiPriority w:val="99"/>
    <w:semiHidden/>
    <w:rsid w:val="00A11D84"/>
    <w:rPr>
      <w:b/>
      <w:bCs/>
    </w:rPr>
  </w:style>
  <w:style w:type="paragraph" w:styleId="BalloonText">
    <w:name w:val="Balloon Text"/>
    <w:basedOn w:val="Normal"/>
    <w:link w:val="BalloonTextChar"/>
    <w:uiPriority w:val="99"/>
    <w:semiHidden/>
    <w:unhideWhenUsed/>
    <w:rsid w:val="00A11D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D84"/>
    <w:rPr>
      <w:rFonts w:ascii="Segoe UI" w:hAnsi="Segoe UI" w:cs="Segoe UI"/>
      <w:sz w:val="18"/>
      <w:szCs w:val="18"/>
    </w:rPr>
  </w:style>
  <w:style w:type="paragraph" w:styleId="Revision">
    <w:name w:val="Revision"/>
    <w:hidden/>
    <w:uiPriority w:val="99"/>
    <w:semiHidden/>
    <w:rsid w:val="00352986"/>
    <w:rPr>
      <w:sz w:val="22"/>
    </w:rPr>
  </w:style>
  <w:style w:type="paragraph" w:customStyle="1" w:styleId="paragraph">
    <w:name w:val="paragraph"/>
    <w:basedOn w:val="Normal"/>
    <w:rsid w:val="00C67B55"/>
    <w:pPr>
      <w:spacing w:before="100" w:beforeAutospacing="1" w:after="100" w:afterAutospacing="1"/>
    </w:pPr>
    <w:rPr>
      <w:sz w:val="24"/>
      <w:szCs w:val="24"/>
    </w:rPr>
  </w:style>
  <w:style w:type="character" w:customStyle="1" w:styleId="normaltextrun">
    <w:name w:val="normaltextrun"/>
    <w:basedOn w:val="DefaultParagraphFont"/>
    <w:rsid w:val="00C67B55"/>
  </w:style>
  <w:style w:type="character" w:customStyle="1" w:styleId="eop">
    <w:name w:val="eop"/>
    <w:basedOn w:val="DefaultParagraphFont"/>
    <w:rsid w:val="00C67B55"/>
  </w:style>
  <w:style w:type="character" w:customStyle="1" w:styleId="spellingerror">
    <w:name w:val="spellingerror"/>
    <w:basedOn w:val="DefaultParagraphFont"/>
    <w:rsid w:val="00C67B55"/>
  </w:style>
  <w:style w:type="character" w:customStyle="1" w:styleId="UnresolvedMention">
    <w:name w:val="Unresolved Mention"/>
    <w:basedOn w:val="DefaultParagraphFont"/>
    <w:uiPriority w:val="99"/>
    <w:semiHidden/>
    <w:unhideWhenUsed/>
    <w:rsid w:val="0069713E"/>
    <w:rPr>
      <w:color w:val="605E5C"/>
      <w:shd w:val="clear" w:color="auto" w:fill="E1DFDD"/>
    </w:rPr>
  </w:style>
  <w:style w:type="paragraph" w:styleId="ListParagraph">
    <w:name w:val="List Paragraph"/>
    <w:basedOn w:val="Normal"/>
    <w:uiPriority w:val="34"/>
    <w:qFormat/>
    <w:rsid w:val="00FE4764"/>
    <w:pPr>
      <w:ind w:left="720"/>
      <w:contextualSpacing/>
    </w:pPr>
  </w:style>
  <w:style w:type="character" w:customStyle="1" w:styleId="HeaderChar">
    <w:name w:val="Header Char"/>
    <w:basedOn w:val="DefaultParagraphFont"/>
    <w:link w:val="Header"/>
    <w:uiPriority w:val="99"/>
    <w:rsid w:val="00B8095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hyperlink" Target="https://www.fcc.gov/consumer-advisory-committee" TargetMode="External" /><Relationship Id="rId8" Type="http://schemas.openxmlformats.org/officeDocument/2006/relationships/hyperlink" Target="mailto:CAC@fcc.gov" TargetMode="External" /><Relationship Id="rId9" Type="http://schemas.openxmlformats.org/officeDocument/2006/relationships/hyperlink" Target="mailto:FCC504@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