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71" w:rsidRPr="00B20363" w:rsidP="000F0BB3" w14:paraId="498B87E3" w14:textId="719A94C6">
      <w:pPr>
        <w:ind w:left="5760" w:firstLine="720"/>
        <w:rPr>
          <w:b/>
          <w:sz w:val="24"/>
        </w:rPr>
      </w:pPr>
      <w:bookmarkStart w:id="0" w:name="_Hlk61015702"/>
      <w:r>
        <w:rPr>
          <w:b/>
          <w:sz w:val="24"/>
        </w:rPr>
        <w:t xml:space="preserve">      </w:t>
      </w:r>
      <w:r w:rsidR="00FD3613">
        <w:rPr>
          <w:b/>
          <w:sz w:val="24"/>
        </w:rPr>
        <w:t xml:space="preserve">  </w:t>
      </w:r>
      <w:r w:rsidR="00C71212">
        <w:rPr>
          <w:b/>
          <w:sz w:val="24"/>
        </w:rPr>
        <w:t>DA 2</w:t>
      </w:r>
      <w:r w:rsidR="00475D00">
        <w:rPr>
          <w:b/>
          <w:sz w:val="24"/>
        </w:rPr>
        <w:t>2</w:t>
      </w:r>
      <w:r w:rsidR="00C71212">
        <w:rPr>
          <w:b/>
          <w:sz w:val="24"/>
        </w:rPr>
        <w:t>-</w:t>
      </w:r>
      <w:r>
        <w:rPr>
          <w:b/>
          <w:sz w:val="24"/>
        </w:rPr>
        <w:t>790</w:t>
      </w:r>
    </w:p>
    <w:p w:rsidR="00B94871" w:rsidRPr="00B20363" w:rsidP="00B94871" w14:paraId="08E8EF01" w14:textId="3157EB7F">
      <w:pPr>
        <w:spacing w:before="60"/>
        <w:jc w:val="right"/>
        <w:rPr>
          <w:b/>
          <w:sz w:val="24"/>
        </w:rPr>
      </w:pPr>
      <w:r>
        <w:rPr>
          <w:b/>
          <w:sz w:val="24"/>
        </w:rPr>
        <w:t xml:space="preserve">Released: </w:t>
      </w:r>
      <w:r w:rsidR="000F0BB3">
        <w:rPr>
          <w:b/>
          <w:sz w:val="24"/>
        </w:rPr>
        <w:t xml:space="preserve">July </w:t>
      </w:r>
      <w:r>
        <w:rPr>
          <w:b/>
          <w:sz w:val="24"/>
        </w:rPr>
        <w:t>22</w:t>
      </w:r>
      <w:r w:rsidR="00FD3613">
        <w:rPr>
          <w:b/>
          <w:sz w:val="24"/>
        </w:rPr>
        <w:t>,</w:t>
      </w:r>
      <w:r>
        <w:rPr>
          <w:b/>
          <w:sz w:val="24"/>
        </w:rPr>
        <w:t xml:space="preserve"> 202</w:t>
      </w:r>
      <w:r w:rsidR="00475D00">
        <w:rPr>
          <w:b/>
          <w:sz w:val="24"/>
        </w:rPr>
        <w:t>2</w:t>
      </w:r>
    </w:p>
    <w:p w:rsidR="00B94871" w:rsidP="00B94871" w14:paraId="6B259D2D" w14:textId="77777777">
      <w:pPr>
        <w:jc w:val="right"/>
        <w:rPr>
          <w:sz w:val="24"/>
        </w:rPr>
      </w:pPr>
    </w:p>
    <w:p w:rsidR="002C0C17" w:rsidP="007560C7" w14:paraId="1BEF5017" w14:textId="77777777">
      <w:pPr>
        <w:jc w:val="center"/>
        <w:rPr>
          <w:b/>
          <w:bCs/>
          <w:szCs w:val="22"/>
        </w:rPr>
      </w:pPr>
      <w:r>
        <w:rPr>
          <w:b/>
          <w:bCs/>
          <w:szCs w:val="22"/>
        </w:rPr>
        <w:t xml:space="preserve">REVISED </w:t>
      </w:r>
      <w:r w:rsidRPr="00A14555">
        <w:rPr>
          <w:b/>
          <w:bCs/>
          <w:szCs w:val="22"/>
        </w:rPr>
        <w:t xml:space="preserve">AGENDA RELEASED FOR </w:t>
      </w:r>
      <w:r w:rsidR="000F0BB3">
        <w:rPr>
          <w:b/>
          <w:bCs/>
          <w:szCs w:val="22"/>
        </w:rPr>
        <w:t>JULY 22</w:t>
      </w:r>
      <w:r>
        <w:rPr>
          <w:b/>
          <w:bCs/>
          <w:szCs w:val="22"/>
        </w:rPr>
        <w:t>, 2022</w:t>
      </w:r>
      <w:r w:rsidRPr="00A14555">
        <w:rPr>
          <w:b/>
          <w:bCs/>
          <w:szCs w:val="22"/>
        </w:rPr>
        <w:t xml:space="preserve"> VIRTUAL MEETING </w:t>
      </w:r>
      <w:r>
        <w:rPr>
          <w:b/>
          <w:bCs/>
          <w:szCs w:val="22"/>
        </w:rPr>
        <w:t xml:space="preserve">OF </w:t>
      </w:r>
      <w:r w:rsidR="005D0361">
        <w:rPr>
          <w:b/>
          <w:bCs/>
          <w:szCs w:val="22"/>
        </w:rPr>
        <w:t>THE COMMUNICATIONS EQUITY AND DIVERSITY COUNCIL</w:t>
      </w:r>
    </w:p>
    <w:p w:rsidR="002C0C17" w:rsidP="007560C7" w14:paraId="23FF2CB9" w14:textId="77777777">
      <w:pPr>
        <w:jc w:val="center"/>
        <w:rPr>
          <w:b/>
          <w:bCs/>
          <w:szCs w:val="22"/>
        </w:rPr>
      </w:pPr>
    </w:p>
    <w:p w:rsidR="007560C7" w:rsidRPr="002C0C17" w:rsidP="007560C7" w14:paraId="1D0BC0CF" w14:textId="53EAB352">
      <w:pPr>
        <w:jc w:val="center"/>
        <w:rPr>
          <w:b/>
          <w:bCs/>
          <w:i/>
          <w:iCs/>
          <w:szCs w:val="22"/>
        </w:rPr>
      </w:pPr>
      <w:r w:rsidRPr="002C0C17">
        <w:rPr>
          <w:b/>
          <w:bCs/>
          <w:i/>
          <w:iCs/>
          <w:szCs w:val="22"/>
        </w:rPr>
        <w:t>CEDC Meeting to Begin at 10:30 am</w:t>
      </w:r>
      <w:r w:rsidRPr="002C0C17" w:rsidR="005D0361">
        <w:rPr>
          <w:b/>
          <w:bCs/>
          <w:i/>
          <w:iCs/>
          <w:szCs w:val="22"/>
        </w:rPr>
        <w:t xml:space="preserve"> </w:t>
      </w:r>
      <w:r w:rsidRPr="002C0C17" w:rsidR="0020499A">
        <w:rPr>
          <w:b/>
          <w:bCs/>
          <w:i/>
          <w:iCs/>
          <w:szCs w:val="22"/>
        </w:rPr>
        <w:t xml:space="preserve"> </w:t>
      </w:r>
    </w:p>
    <w:p w:rsidR="007560C7" w:rsidRPr="007560C7" w:rsidP="007560C7" w14:paraId="66F0899B" w14:textId="77777777">
      <w:pPr>
        <w:rPr>
          <w:szCs w:val="22"/>
        </w:rPr>
      </w:pPr>
    </w:p>
    <w:p w:rsidR="00AC7095" w:rsidRPr="00AC7095" w:rsidP="00AC7095" w14:paraId="34DBF94B" w14:textId="621FE153">
      <w:pPr>
        <w:ind w:firstLine="720"/>
        <w:rPr>
          <w:szCs w:val="22"/>
        </w:rPr>
      </w:pPr>
      <w:r w:rsidRPr="00AC7095">
        <w:rPr>
          <w:szCs w:val="22"/>
        </w:rPr>
        <w:t>In accordance with the Federal Advisory Committee Act,</w:t>
      </w:r>
      <w:r>
        <w:rPr>
          <w:szCs w:val="22"/>
          <w:vertAlign w:val="superscript"/>
        </w:rPr>
        <w:footnoteReference w:id="2"/>
      </w:r>
      <w:r w:rsidRPr="00AC7095">
        <w:rPr>
          <w:szCs w:val="22"/>
        </w:rPr>
        <w:t xml:space="preserve"> this Public Notice announces the July 22, 2022, meeting of the Federal Communications Commission’s (Commission) Communications Equity and Diversity Council (CEDC or Council)</w:t>
      </w:r>
      <w:r>
        <w:rPr>
          <w:szCs w:val="22"/>
        </w:rPr>
        <w:t xml:space="preserve"> and releases the </w:t>
      </w:r>
      <w:r w:rsidR="001F5F6C">
        <w:rPr>
          <w:szCs w:val="22"/>
        </w:rPr>
        <w:t xml:space="preserve">revised </w:t>
      </w:r>
      <w:r>
        <w:rPr>
          <w:szCs w:val="22"/>
        </w:rPr>
        <w:t>agenda for the meeting</w:t>
      </w:r>
      <w:r w:rsidRPr="00AC7095">
        <w:rPr>
          <w:szCs w:val="22"/>
        </w:rPr>
        <w:t>.</w:t>
      </w:r>
      <w:r>
        <w:rPr>
          <w:szCs w:val="22"/>
          <w:vertAlign w:val="superscript"/>
        </w:rPr>
        <w:footnoteReference w:id="3"/>
      </w:r>
      <w:r w:rsidRPr="00AC7095">
        <w:rPr>
          <w:szCs w:val="22"/>
        </w:rPr>
        <w:t>  The CEDC meeting will be held</w:t>
      </w:r>
      <w:r w:rsidRPr="00AC7095">
        <w:rPr>
          <w:szCs w:val="22"/>
        </w:rPr>
        <w:t xml:space="preserve"> virtually, beginning at 10:</w:t>
      </w:r>
      <w:r w:rsidR="001F5F6C">
        <w:rPr>
          <w:szCs w:val="22"/>
        </w:rPr>
        <w:t>3</w:t>
      </w:r>
      <w:r w:rsidRPr="00AC7095">
        <w:rPr>
          <w:szCs w:val="22"/>
        </w:rPr>
        <w:t xml:space="preserve">0 a.m. EST, and will be available to the public for viewing via the Internet at </w:t>
      </w:r>
      <w:hyperlink r:id="rId5" w:history="1">
        <w:r w:rsidRPr="00AC7095">
          <w:rPr>
            <w:rStyle w:val="Hyperlink"/>
            <w:szCs w:val="22"/>
          </w:rPr>
          <w:t>http://www.fcc.gov/live</w:t>
        </w:r>
      </w:hyperlink>
      <w:r w:rsidRPr="00AC7095">
        <w:rPr>
          <w:szCs w:val="22"/>
        </w:rPr>
        <w:t xml:space="preserve">. </w:t>
      </w:r>
    </w:p>
    <w:p w:rsidR="00AC7095" w:rsidRPr="00AC7095" w:rsidP="00AC7095" w14:paraId="75F780FE" w14:textId="77777777">
      <w:pPr>
        <w:ind w:firstLine="720"/>
        <w:rPr>
          <w:szCs w:val="22"/>
        </w:rPr>
      </w:pPr>
    </w:p>
    <w:p w:rsidR="00E4174E" w:rsidP="00AC7095" w14:paraId="331C8CCE" w14:textId="7F21C4F9">
      <w:pPr>
        <w:ind w:firstLine="720"/>
        <w:rPr>
          <w:bCs/>
          <w:szCs w:val="22"/>
        </w:rPr>
      </w:pPr>
      <w:r w:rsidRPr="00AC7095">
        <w:rPr>
          <w:bCs/>
          <w:szCs w:val="22"/>
        </w:rPr>
        <w:t xml:space="preserve">The agenda for the meeting </w:t>
      </w:r>
      <w:r>
        <w:rPr>
          <w:bCs/>
          <w:szCs w:val="22"/>
        </w:rPr>
        <w:t xml:space="preserve">is attached and </w:t>
      </w:r>
      <w:r w:rsidRPr="00AC7095">
        <w:rPr>
          <w:bCs/>
          <w:szCs w:val="22"/>
        </w:rPr>
        <w:t xml:space="preserve">will include a report of each of the </w:t>
      </w:r>
      <w:r w:rsidRPr="00AC7095">
        <w:rPr>
          <w:bCs/>
          <w:szCs w:val="22"/>
        </w:rPr>
        <w:t>CEDC working groups.</w:t>
      </w:r>
      <w:r>
        <w:rPr>
          <w:bCs/>
          <w:szCs w:val="22"/>
          <w:vertAlign w:val="superscript"/>
        </w:rPr>
        <w:footnoteReference w:id="4"/>
      </w:r>
      <w:r w:rsidRPr="00AC7095">
        <w:rPr>
          <w:bCs/>
          <w:szCs w:val="22"/>
        </w:rPr>
        <w:t xml:space="preserve">  The Digital Empowerment and Inclusion Working Group will present a report including </w:t>
      </w:r>
      <w:r w:rsidR="001F5F6C">
        <w:rPr>
          <w:bCs/>
          <w:szCs w:val="22"/>
        </w:rPr>
        <w:t>their ongoing efforts to i</w:t>
      </w:r>
      <w:r w:rsidRPr="001F5F6C" w:rsidR="001F5F6C">
        <w:rPr>
          <w:bCs/>
          <w:szCs w:val="22"/>
        </w:rPr>
        <w:t>dentify innovative solutions and provide recommendations for how to accelerate the equitable deployment of broadband access in all communities</w:t>
      </w:r>
      <w:r w:rsidR="001F5F6C">
        <w:rPr>
          <w:bCs/>
          <w:szCs w:val="22"/>
        </w:rPr>
        <w:t xml:space="preserve">. </w:t>
      </w:r>
      <w:r w:rsidRPr="00AC7095">
        <w:rPr>
          <w:bCs/>
          <w:szCs w:val="22"/>
        </w:rPr>
        <w:t xml:space="preserve"> The Innovation and Access Working Group will report on its activities to recommend solutions to reduce entry barriers and encourage ownership and management of media, digital, communications services and next-generation technology pr</w:t>
      </w:r>
      <w:r w:rsidRPr="00AC7095">
        <w:rPr>
          <w:bCs/>
          <w:szCs w:val="22"/>
        </w:rPr>
        <w:t>operties, and start-ups to encourage viewpoint diversity by a broad range of voices. The Diversity and Equity Working Group will report on its progress in examining how the FCC can affirmatively advance equity, civil rights, racial justice, and equal oppor</w:t>
      </w:r>
      <w:r w:rsidRPr="00AC7095">
        <w:rPr>
          <w:bCs/>
          <w:szCs w:val="22"/>
        </w:rPr>
        <w:t>tunity in the telecommunications industry to address inequalities in workplace employment policies and programs.</w:t>
      </w:r>
    </w:p>
    <w:p w:rsidR="00AC7095" w:rsidRPr="00AC7095" w:rsidP="00AC7095" w14:paraId="6952907A" w14:textId="77777777">
      <w:pPr>
        <w:ind w:firstLine="720"/>
        <w:rPr>
          <w:iCs/>
          <w:szCs w:val="22"/>
        </w:rPr>
      </w:pPr>
      <w:r w:rsidRPr="00AC7095">
        <w:rPr>
          <w:bCs/>
          <w:szCs w:val="22"/>
        </w:rPr>
        <w:t xml:space="preserve">  </w:t>
      </w:r>
    </w:p>
    <w:p w:rsidR="00AC7095" w:rsidRPr="00AC7095" w:rsidP="00AC7095" w14:paraId="1F7D89C4" w14:textId="77777777">
      <w:pPr>
        <w:ind w:firstLine="720"/>
        <w:rPr>
          <w:szCs w:val="22"/>
        </w:rPr>
      </w:pPr>
      <w:r w:rsidRPr="00AC7095">
        <w:rPr>
          <w:szCs w:val="22"/>
        </w:rPr>
        <w:t xml:space="preserve">The CEDC meeting will be convened in an online format and will be available to the public via live feed from the FCC’s web page at </w:t>
      </w:r>
      <w:hyperlink r:id="rId5" w:history="1">
        <w:r w:rsidRPr="00AC7095">
          <w:rPr>
            <w:rStyle w:val="Hyperlink"/>
            <w:szCs w:val="22"/>
          </w:rPr>
          <w:t>www.fcc.gov/live</w:t>
        </w:r>
      </w:hyperlink>
      <w:r w:rsidRPr="00AC7095">
        <w:rPr>
          <w:szCs w:val="22"/>
        </w:rPr>
        <w:t>.  T</w:t>
      </w:r>
      <w:r w:rsidRPr="00AC7095">
        <w:rPr>
          <w:iCs/>
          <w:szCs w:val="22"/>
        </w:rPr>
        <w:t xml:space="preserve">he public may also follow the meeting on the Commission’s YouTube page at </w:t>
      </w:r>
      <w:hyperlink r:id="rId6" w:history="1">
        <w:r w:rsidRPr="00AC7095">
          <w:rPr>
            <w:rStyle w:val="Hyperlink"/>
            <w:iCs/>
            <w:szCs w:val="22"/>
          </w:rPr>
          <w:t>https://www.youtube.com/user/fccdotgovvideo</w:t>
        </w:r>
      </w:hyperlink>
      <w:r w:rsidRPr="00AC7095">
        <w:rPr>
          <w:iCs/>
          <w:szCs w:val="22"/>
        </w:rPr>
        <w:t>.  In addition, the public m</w:t>
      </w:r>
      <w:r w:rsidRPr="00AC7095">
        <w:rPr>
          <w:iCs/>
          <w:szCs w:val="22"/>
        </w:rPr>
        <w:t xml:space="preserve">ay follow the meeting on </w:t>
      </w:r>
      <w:r w:rsidRPr="00AC7095">
        <w:rPr>
          <w:iCs/>
          <w:szCs w:val="22"/>
        </w:rPr>
        <w:t>Twitter@fcc</w:t>
      </w:r>
      <w:r w:rsidRPr="00AC7095">
        <w:rPr>
          <w:iCs/>
          <w:szCs w:val="22"/>
        </w:rPr>
        <w:t xml:space="preserve"> or via the Commission’s Facebook page at </w:t>
      </w:r>
      <w:hyperlink r:id="rId7" w:history="1">
        <w:r w:rsidRPr="00AC7095">
          <w:rPr>
            <w:rStyle w:val="Hyperlink"/>
            <w:iCs/>
            <w:szCs w:val="22"/>
          </w:rPr>
          <w:t>www.facebook.com/fcc</w:t>
        </w:r>
      </w:hyperlink>
      <w:r w:rsidRPr="00AC7095">
        <w:rPr>
          <w:iCs/>
          <w:szCs w:val="22"/>
        </w:rPr>
        <w:t xml:space="preserve">.  Members of the public may submit questions during the meeting to </w:t>
      </w:r>
      <w:hyperlink r:id="rId8" w:history="1">
        <w:r w:rsidRPr="00AC7095">
          <w:rPr>
            <w:rStyle w:val="Hyperlink"/>
            <w:iCs/>
            <w:szCs w:val="22"/>
          </w:rPr>
          <w:t>livequestions@fcc.gov</w:t>
        </w:r>
      </w:hyperlink>
      <w:r w:rsidRPr="00AC7095">
        <w:rPr>
          <w:szCs w:val="22"/>
        </w:rPr>
        <w:t>.</w:t>
      </w:r>
    </w:p>
    <w:p w:rsidR="00AC7095" w:rsidRPr="00AC7095" w:rsidP="00AC7095" w14:paraId="2E1AD7D5" w14:textId="77777777">
      <w:pPr>
        <w:ind w:firstLine="720"/>
        <w:rPr>
          <w:szCs w:val="22"/>
        </w:rPr>
      </w:pPr>
    </w:p>
    <w:p w:rsidR="00AC7095" w:rsidRPr="00AC7095" w:rsidP="00AC7095" w14:paraId="56D6BFA0" w14:textId="77777777">
      <w:pPr>
        <w:ind w:firstLine="720"/>
        <w:rPr>
          <w:szCs w:val="22"/>
        </w:rPr>
      </w:pPr>
      <w:r w:rsidRPr="00AC7095">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AC7095">
          <w:rPr>
            <w:rStyle w:val="Hyperlink"/>
            <w:szCs w:val="22"/>
          </w:rPr>
          <w:t>fcc504@fcc.gov</w:t>
        </w:r>
      </w:hyperlink>
      <w:r w:rsidRPr="00AC7095">
        <w:rPr>
          <w:szCs w:val="22"/>
        </w:rPr>
        <w:t xml:space="preserve"> or by calling the Consumer &amp; Governmental Affairs Bureau at (202) 418-0530 (voice).  Such requests should include a detailed description of the accommodation needed.  In addition, </w:t>
      </w:r>
      <w:r w:rsidRPr="00AC7095">
        <w:rPr>
          <w:szCs w:val="22"/>
        </w:rPr>
        <w:t xml:space="preserve">please include a way for the FCC to contact the </w:t>
      </w:r>
      <w:r w:rsidRPr="00AC7095">
        <w:rPr>
          <w:szCs w:val="22"/>
        </w:rPr>
        <w:t xml:space="preserve">requester if more information is needed to fill the request.  Please allow at least five days’ advance notice for accommodation requests; last minute requests will be accepted but may not be possible to accommodate.   </w:t>
      </w:r>
    </w:p>
    <w:p w:rsidR="00AC7095" w:rsidRPr="00AC7095" w:rsidP="00AC7095" w14:paraId="07822E47" w14:textId="77777777">
      <w:pPr>
        <w:ind w:firstLine="720"/>
        <w:rPr>
          <w:szCs w:val="22"/>
        </w:rPr>
      </w:pPr>
    </w:p>
    <w:p w:rsidR="00AC7095" w:rsidRPr="00AC7095" w:rsidP="00AC7095" w14:paraId="28360268" w14:textId="77777777">
      <w:pPr>
        <w:ind w:firstLine="720"/>
        <w:rPr>
          <w:szCs w:val="22"/>
        </w:rPr>
      </w:pPr>
      <w:r w:rsidRPr="00AC7095">
        <w:rPr>
          <w:szCs w:val="22"/>
        </w:rPr>
        <w:t>Members of the public may submit wri</w:t>
      </w:r>
      <w:r w:rsidRPr="00AC7095">
        <w:rPr>
          <w:szCs w:val="22"/>
        </w:rPr>
        <w:t xml:space="preserve">tten comments to the CEDC using the FCC’s Electronic Comment Filing System, ECFS, at </w:t>
      </w:r>
      <w:hyperlink r:id="rId10" w:history="1">
        <w:r w:rsidRPr="00AC7095">
          <w:rPr>
            <w:rStyle w:val="Hyperlink"/>
            <w:szCs w:val="22"/>
          </w:rPr>
          <w:t>www.fcc.gov/ecfs</w:t>
        </w:r>
      </w:hyperlink>
      <w:r w:rsidRPr="00AC7095">
        <w:rPr>
          <w:szCs w:val="22"/>
        </w:rPr>
        <w:t>.  Any comments should be filed in GN Docket No. 17-208.</w:t>
      </w:r>
    </w:p>
    <w:p w:rsidR="00AC7095" w:rsidRPr="00AC7095" w:rsidP="00AC7095" w14:paraId="3B07147E" w14:textId="77777777">
      <w:pPr>
        <w:ind w:firstLine="720"/>
        <w:rPr>
          <w:szCs w:val="22"/>
        </w:rPr>
      </w:pPr>
    </w:p>
    <w:p w:rsidR="00AC7095" w:rsidRPr="00AC7095" w:rsidP="00AC7095" w14:paraId="19A9EEE8" w14:textId="77777777">
      <w:pPr>
        <w:ind w:firstLine="720"/>
        <w:rPr>
          <w:szCs w:val="22"/>
        </w:rPr>
      </w:pPr>
      <w:r w:rsidRPr="00AC7095">
        <w:rPr>
          <w:szCs w:val="22"/>
        </w:rPr>
        <w:t xml:space="preserve">More information about the CEDC is available at </w:t>
      </w:r>
      <w:hyperlink r:id="rId11" w:history="1">
        <w:r w:rsidRPr="00AC7095">
          <w:rPr>
            <w:rStyle w:val="Hyperlink"/>
            <w:szCs w:val="22"/>
          </w:rPr>
          <w:t>https://www.fcc.gov/communications-equity-and-diversity-council</w:t>
        </w:r>
      </w:hyperlink>
      <w:r w:rsidRPr="00AC7095">
        <w:rPr>
          <w:szCs w:val="22"/>
        </w:rPr>
        <w:t>.  You may also contact Jamila Bess Johnson, the Designated Federal Officer for the Communications Equity and Diversity Co</w:t>
      </w:r>
      <w:r w:rsidRPr="00AC7095">
        <w:rPr>
          <w:szCs w:val="22"/>
        </w:rPr>
        <w:t xml:space="preserve">uncil, at (202) 418-2608, or </w:t>
      </w:r>
      <w:hyperlink r:id="rId12" w:history="1">
        <w:r w:rsidRPr="00AC7095">
          <w:rPr>
            <w:rStyle w:val="Hyperlink"/>
            <w:szCs w:val="22"/>
          </w:rPr>
          <w:t>Jamila-Bess.Johnson@fcc.gov</w:t>
        </w:r>
      </w:hyperlink>
      <w:r w:rsidRPr="00AC7095">
        <w:rPr>
          <w:szCs w:val="22"/>
        </w:rPr>
        <w:t xml:space="preserve">;or Keyla Hernandez-Ulloa, Co-Deputy Designated Federal Officer, at (202) 418-0965 or </w:t>
      </w:r>
      <w:hyperlink r:id="rId13" w:history="1">
        <w:r w:rsidRPr="00AC7095">
          <w:rPr>
            <w:rStyle w:val="Hyperlink"/>
            <w:szCs w:val="22"/>
          </w:rPr>
          <w:t>Keyla.Hern</w:t>
        </w:r>
        <w:r w:rsidRPr="00AC7095">
          <w:rPr>
            <w:rStyle w:val="Hyperlink"/>
            <w:szCs w:val="22"/>
          </w:rPr>
          <w:t>andez-Ulloa@fcc.gov</w:t>
        </w:r>
      </w:hyperlink>
      <w:r w:rsidRPr="00AC7095">
        <w:rPr>
          <w:szCs w:val="22"/>
        </w:rPr>
        <w:t xml:space="preserve">; or Aurelie Mathieu, Attorney Advisor, WCB, at (202) 418-2194 or </w:t>
      </w:r>
      <w:hyperlink r:id="rId14" w:history="1">
        <w:r w:rsidRPr="00AC7095">
          <w:rPr>
            <w:rStyle w:val="Hyperlink"/>
            <w:szCs w:val="22"/>
          </w:rPr>
          <w:t>Aurelie.Mathieu@fcc.gov</w:t>
        </w:r>
      </w:hyperlink>
      <w:r w:rsidRPr="00AC7095">
        <w:rPr>
          <w:szCs w:val="22"/>
        </w:rPr>
        <w:t>.</w:t>
      </w:r>
    </w:p>
    <w:p w:rsidR="00AC7095" w:rsidRPr="00AC7095" w:rsidP="00AC7095" w14:paraId="273EF88C" w14:textId="77777777">
      <w:pPr>
        <w:ind w:firstLine="720"/>
        <w:rPr>
          <w:szCs w:val="22"/>
        </w:rPr>
      </w:pPr>
    </w:p>
    <w:p w:rsidR="00AC7095" w:rsidRPr="00AC7095" w:rsidP="00AC7095" w14:paraId="35D1EA87" w14:textId="77777777">
      <w:pPr>
        <w:ind w:firstLine="720"/>
        <w:rPr>
          <w:b/>
          <w:bCs/>
          <w:szCs w:val="22"/>
        </w:rPr>
      </w:pPr>
    </w:p>
    <w:p w:rsidR="00AC7095" w:rsidP="00AC7095" w14:paraId="511F0473" w14:textId="77777777">
      <w:pPr>
        <w:ind w:firstLine="720"/>
        <w:rPr>
          <w:szCs w:val="22"/>
        </w:rPr>
      </w:pPr>
      <w:r w:rsidRPr="00AC7095">
        <w:rPr>
          <w:b/>
          <w:bCs/>
          <w:szCs w:val="22"/>
        </w:rPr>
        <w:tab/>
      </w:r>
      <w:r w:rsidRPr="00AC7095">
        <w:rPr>
          <w:b/>
          <w:bCs/>
          <w:szCs w:val="22"/>
        </w:rPr>
        <w:tab/>
      </w:r>
      <w:r w:rsidRPr="00AC7095">
        <w:rPr>
          <w:b/>
          <w:bCs/>
          <w:szCs w:val="22"/>
        </w:rPr>
        <w:tab/>
      </w:r>
      <w:r w:rsidRPr="00AC7095">
        <w:rPr>
          <w:b/>
          <w:bCs/>
          <w:szCs w:val="22"/>
        </w:rPr>
        <w:tab/>
      </w:r>
      <w:r w:rsidRPr="00AC7095">
        <w:rPr>
          <w:b/>
          <w:bCs/>
          <w:szCs w:val="22"/>
        </w:rPr>
        <w:tab/>
        <w:t>– FCC –</w:t>
      </w:r>
      <w:r w:rsidRPr="00AC7095">
        <w:rPr>
          <w:szCs w:val="22"/>
        </w:rPr>
        <w:tab/>
      </w:r>
      <w:r w:rsidRPr="00AC7095">
        <w:rPr>
          <w:szCs w:val="22"/>
        </w:rPr>
        <w:tab/>
      </w:r>
    </w:p>
    <w:p w:rsidR="00AC7095" w:rsidP="00AC7095" w14:paraId="2DFA8D97" w14:textId="77777777">
      <w:pPr>
        <w:ind w:firstLine="720"/>
        <w:rPr>
          <w:szCs w:val="22"/>
        </w:rPr>
      </w:pPr>
    </w:p>
    <w:p w:rsidR="00E6479F" w:rsidP="00CF21C3" w14:paraId="00169D38" w14:textId="77777777">
      <w:pPr>
        <w:ind w:firstLine="720"/>
        <w:rPr>
          <w:iCs/>
          <w:szCs w:val="22"/>
        </w:rPr>
      </w:pPr>
    </w:p>
    <w:p w:rsidR="00344D4C" w:rsidRPr="00344D4C" w:rsidP="00344D4C" w14:paraId="7E9A2C21" w14:textId="77777777">
      <w:pPr>
        <w:ind w:firstLine="720"/>
        <w:rPr>
          <w:szCs w:val="22"/>
        </w:rPr>
      </w:pPr>
    </w:p>
    <w:p w:rsidR="00344D4C" w:rsidRPr="00344D4C" w:rsidP="00344D4C" w14:paraId="7B9BF66E" w14:textId="77777777">
      <w:pPr>
        <w:ind w:firstLine="720"/>
        <w:rPr>
          <w:szCs w:val="22"/>
        </w:rPr>
      </w:pPr>
    </w:p>
    <w:p w:rsidR="007560C7" w:rsidRPr="007560C7" w:rsidP="00E66670" w14:paraId="2949DEF6" w14:textId="77777777">
      <w:pPr>
        <w:jc w:val="center"/>
        <w:rPr>
          <w:b/>
          <w:bCs/>
          <w:szCs w:val="22"/>
        </w:rPr>
      </w:pPr>
    </w:p>
    <w:p w:rsidR="007560C7" w:rsidRPr="007560C7" w:rsidP="00E66670" w14:paraId="11FB46BB" w14:textId="77777777">
      <w:pPr>
        <w:jc w:val="center"/>
        <w:rPr>
          <w:b/>
          <w:bCs/>
          <w:szCs w:val="22"/>
        </w:rPr>
      </w:pPr>
    </w:p>
    <w:bookmarkEnd w:id="0"/>
    <w:p w:rsidR="007560C7" w:rsidP="00E66670" w14:paraId="6FD532B9" w14:textId="77777777">
      <w:pPr>
        <w:jc w:val="center"/>
        <w:rPr>
          <w:b/>
          <w:bCs/>
          <w:szCs w:val="22"/>
        </w:rPr>
      </w:pPr>
    </w:p>
    <w:p w:rsidR="00EA69CB" w:rsidP="00E66670" w14:paraId="6107C549" w14:textId="77777777">
      <w:pPr>
        <w:jc w:val="center"/>
        <w:rPr>
          <w:b/>
          <w:bCs/>
          <w:szCs w:val="22"/>
        </w:rPr>
      </w:pPr>
    </w:p>
    <w:p w:rsidR="00B965F4" w14:paraId="022878E2" w14:textId="77777777">
      <w:pPr>
        <w:widowControl/>
        <w:rPr>
          <w:b/>
          <w:bCs/>
          <w:szCs w:val="22"/>
        </w:rPr>
      </w:pPr>
      <w:r>
        <w:rPr>
          <w:b/>
          <w:bCs/>
          <w:szCs w:val="22"/>
        </w:rPr>
        <w:br w:type="page"/>
      </w:r>
    </w:p>
    <w:p w:rsidR="007471B2" w14:paraId="65B23723" w14:textId="77777777">
      <w:pPr>
        <w:widowControl/>
        <w:rPr>
          <w:szCs w:val="22"/>
        </w:rPr>
      </w:pPr>
    </w:p>
    <w:p w:rsidR="00F4549E" w:rsidRPr="00F4549E" w:rsidP="00F4549E" w14:paraId="00FA2D09" w14:textId="77777777">
      <w:pPr>
        <w:jc w:val="center"/>
        <w:rPr>
          <w:b/>
          <w:szCs w:val="22"/>
        </w:rPr>
      </w:pPr>
      <w:r w:rsidRPr="00F4549E">
        <w:rPr>
          <w:noProof/>
          <w:szCs w:val="22"/>
        </w:rPr>
        <w:drawing>
          <wp:inline distT="0" distB="0" distL="0" distR="0">
            <wp:extent cx="904875" cy="82867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875" cy="828675"/>
                    </a:xfrm>
                    <a:prstGeom prst="rect">
                      <a:avLst/>
                    </a:prstGeom>
                    <a:noFill/>
                    <a:ln>
                      <a:noFill/>
                    </a:ln>
                  </pic:spPr>
                </pic:pic>
              </a:graphicData>
            </a:graphic>
          </wp:inline>
        </w:drawing>
      </w:r>
    </w:p>
    <w:p w:rsidR="00F4549E" w:rsidRPr="00F4549E" w:rsidP="00F4549E" w14:paraId="189E6B4B" w14:textId="77777777">
      <w:pPr>
        <w:jc w:val="center"/>
        <w:rPr>
          <w:b/>
          <w:szCs w:val="22"/>
        </w:rPr>
      </w:pPr>
    </w:p>
    <w:p w:rsidR="00F4549E" w:rsidRPr="00F4549E" w:rsidP="00F4549E" w14:paraId="1086D87E" w14:textId="77777777">
      <w:pPr>
        <w:jc w:val="center"/>
        <w:rPr>
          <w:b/>
          <w:szCs w:val="22"/>
        </w:rPr>
      </w:pPr>
      <w:r w:rsidRPr="00F4549E">
        <w:rPr>
          <w:b/>
          <w:szCs w:val="22"/>
        </w:rPr>
        <w:t>COMMUNICATIONS EQUITY AND DIVERSITY COUNCIL</w:t>
      </w:r>
    </w:p>
    <w:p w:rsidR="00F4549E" w:rsidRPr="00F4549E" w:rsidP="00F4549E" w14:paraId="202C1A40" w14:textId="77777777">
      <w:pPr>
        <w:jc w:val="center"/>
        <w:rPr>
          <w:b/>
          <w:szCs w:val="22"/>
        </w:rPr>
      </w:pPr>
    </w:p>
    <w:p w:rsidR="00F4549E" w:rsidRPr="00F4549E" w:rsidP="00F4549E" w14:paraId="56F7DB7C" w14:textId="77777777">
      <w:pPr>
        <w:jc w:val="center"/>
        <w:rPr>
          <w:b/>
          <w:szCs w:val="22"/>
        </w:rPr>
      </w:pPr>
      <w:r w:rsidRPr="00F4549E">
        <w:rPr>
          <w:b/>
          <w:szCs w:val="22"/>
        </w:rPr>
        <w:t xml:space="preserve">Federal </w:t>
      </w:r>
      <w:r w:rsidRPr="00F4549E">
        <w:rPr>
          <w:b/>
          <w:szCs w:val="22"/>
        </w:rPr>
        <w:t>Communications Commission</w:t>
      </w:r>
    </w:p>
    <w:p w:rsidR="00F4549E" w:rsidRPr="00F4549E" w:rsidP="00F4549E" w14:paraId="7DABF827" w14:textId="77777777">
      <w:pPr>
        <w:jc w:val="center"/>
        <w:rPr>
          <w:b/>
          <w:szCs w:val="22"/>
        </w:rPr>
      </w:pPr>
      <w:r w:rsidRPr="00F4549E">
        <w:rPr>
          <w:b/>
          <w:szCs w:val="22"/>
        </w:rPr>
        <w:t>45 L Street, N.E., Washington, D.C. 20554</w:t>
      </w:r>
    </w:p>
    <w:p w:rsidR="00F4549E" w:rsidRPr="00F4549E" w:rsidP="00F4549E" w14:paraId="495BD911" w14:textId="77777777">
      <w:pPr>
        <w:jc w:val="center"/>
        <w:rPr>
          <w:b/>
          <w:szCs w:val="22"/>
        </w:rPr>
      </w:pPr>
    </w:p>
    <w:p w:rsidR="00F4549E" w:rsidRPr="00F4549E" w:rsidP="00F4549E" w14:paraId="63A34667" w14:textId="77777777">
      <w:pPr>
        <w:jc w:val="center"/>
        <w:rPr>
          <w:b/>
          <w:szCs w:val="22"/>
        </w:rPr>
      </w:pPr>
      <w:r>
        <w:rPr>
          <w:b/>
          <w:szCs w:val="22"/>
        </w:rPr>
        <w:t>July 22</w:t>
      </w:r>
      <w:r w:rsidRPr="00F4549E" w:rsidR="00534261">
        <w:rPr>
          <w:b/>
          <w:szCs w:val="22"/>
        </w:rPr>
        <w:t>, 202</w:t>
      </w:r>
      <w:r w:rsidR="00C71212">
        <w:rPr>
          <w:b/>
          <w:szCs w:val="22"/>
        </w:rPr>
        <w:t>2</w:t>
      </w:r>
    </w:p>
    <w:p w:rsidR="00F4549E" w:rsidRPr="00F4549E" w:rsidP="00F4549E" w14:paraId="09D0C679" w14:textId="6D91D237">
      <w:pPr>
        <w:jc w:val="center"/>
        <w:rPr>
          <w:b/>
          <w:szCs w:val="22"/>
        </w:rPr>
      </w:pPr>
      <w:r w:rsidRPr="00F4549E">
        <w:rPr>
          <w:b/>
          <w:szCs w:val="22"/>
        </w:rPr>
        <w:t>10:</w:t>
      </w:r>
      <w:r w:rsidR="002C0C17">
        <w:rPr>
          <w:b/>
          <w:szCs w:val="22"/>
        </w:rPr>
        <w:t>3</w:t>
      </w:r>
      <w:r w:rsidRPr="00F4549E">
        <w:rPr>
          <w:b/>
          <w:szCs w:val="22"/>
        </w:rPr>
        <w:t xml:space="preserve">0 a.m. – </w:t>
      </w:r>
      <w:r w:rsidR="009A3ADB">
        <w:rPr>
          <w:b/>
          <w:szCs w:val="22"/>
        </w:rPr>
        <w:t>4:00</w:t>
      </w:r>
      <w:r w:rsidRPr="00F4549E">
        <w:rPr>
          <w:b/>
          <w:szCs w:val="22"/>
        </w:rPr>
        <w:t xml:space="preserve"> p.m.</w:t>
      </w:r>
    </w:p>
    <w:p w:rsidR="00F4549E" w:rsidRPr="00F4549E" w:rsidP="00F4549E" w14:paraId="295AB666" w14:textId="77777777">
      <w:pPr>
        <w:jc w:val="center"/>
        <w:rPr>
          <w:b/>
          <w:szCs w:val="22"/>
        </w:rPr>
      </w:pPr>
    </w:p>
    <w:p w:rsidR="00F4549E" w:rsidRPr="00F4549E" w:rsidP="00F4549E" w14:paraId="18142180" w14:textId="77777777">
      <w:pPr>
        <w:jc w:val="center"/>
        <w:rPr>
          <w:b/>
          <w:szCs w:val="22"/>
        </w:rPr>
      </w:pPr>
      <w:r w:rsidRPr="00F4549E">
        <w:rPr>
          <w:b/>
          <w:szCs w:val="22"/>
        </w:rPr>
        <w:t>AGENDA</w:t>
      </w:r>
    </w:p>
    <w:p w:rsidR="00F4549E" w:rsidRPr="00F4549E" w:rsidP="00F4549E" w14:paraId="5755F90D" w14:textId="77777777">
      <w:pPr>
        <w:jc w:val="center"/>
        <w:rPr>
          <w:b/>
          <w:szCs w:val="22"/>
        </w:rPr>
      </w:pPr>
    </w:p>
    <w:p w:rsidR="00F4549E" w:rsidRPr="00F4549E" w:rsidP="00F4549E" w14:paraId="1840417D" w14:textId="76E6207A">
      <w:pPr>
        <w:rPr>
          <w:b/>
          <w:szCs w:val="22"/>
        </w:rPr>
      </w:pPr>
      <w:r w:rsidRPr="00F4549E">
        <w:rPr>
          <w:szCs w:val="22"/>
        </w:rPr>
        <w:t>10:</w:t>
      </w:r>
      <w:r w:rsidR="002C0C17">
        <w:rPr>
          <w:szCs w:val="22"/>
        </w:rPr>
        <w:t>3</w:t>
      </w:r>
      <w:r w:rsidRPr="00F4549E">
        <w:rPr>
          <w:szCs w:val="22"/>
        </w:rPr>
        <w:t>0 am:</w:t>
      </w:r>
      <w:r w:rsidRPr="00F4549E">
        <w:rPr>
          <w:szCs w:val="22"/>
        </w:rPr>
        <w:tab/>
      </w:r>
      <w:r w:rsidRPr="00F4549E">
        <w:rPr>
          <w:szCs w:val="22"/>
        </w:rPr>
        <w:tab/>
      </w:r>
      <w:r w:rsidRPr="00F4549E">
        <w:rPr>
          <w:b/>
          <w:szCs w:val="22"/>
        </w:rPr>
        <w:t>Welcome and Opening of Meeting</w:t>
      </w:r>
    </w:p>
    <w:p w:rsidR="00F4549E" w:rsidRPr="00F4549E" w:rsidP="00F4549E" w14:paraId="741D231C" w14:textId="77777777">
      <w:pPr>
        <w:rPr>
          <w:szCs w:val="22"/>
        </w:rPr>
      </w:pPr>
      <w:r w:rsidRPr="00F4549E">
        <w:rPr>
          <w:b/>
          <w:szCs w:val="22"/>
        </w:rPr>
        <w:tab/>
      </w:r>
      <w:r w:rsidRPr="00F4549E">
        <w:rPr>
          <w:b/>
          <w:szCs w:val="22"/>
        </w:rPr>
        <w:tab/>
      </w:r>
      <w:r w:rsidRPr="00F4549E">
        <w:rPr>
          <w:b/>
          <w:szCs w:val="22"/>
        </w:rPr>
        <w:tab/>
      </w:r>
      <w:r w:rsidR="00466EF7">
        <w:rPr>
          <w:bCs/>
          <w:szCs w:val="22"/>
        </w:rPr>
        <w:t>Holly Sau</w:t>
      </w:r>
      <w:r w:rsidR="00A14555">
        <w:rPr>
          <w:bCs/>
          <w:szCs w:val="22"/>
        </w:rPr>
        <w:t>r</w:t>
      </w:r>
      <w:r w:rsidR="00466EF7">
        <w:rPr>
          <w:bCs/>
          <w:szCs w:val="22"/>
        </w:rPr>
        <w:t>er</w:t>
      </w:r>
      <w:r w:rsidRPr="00F4549E">
        <w:rPr>
          <w:szCs w:val="22"/>
        </w:rPr>
        <w:t>, Chief, Media Bureau</w:t>
      </w:r>
    </w:p>
    <w:p w:rsidR="00F4549E" w:rsidRPr="00F4549E" w:rsidP="00F4549E" w14:paraId="1CD8ED0C" w14:textId="77777777">
      <w:pPr>
        <w:rPr>
          <w:szCs w:val="22"/>
        </w:rPr>
      </w:pPr>
    </w:p>
    <w:p w:rsidR="00F4549E" w:rsidRPr="00F4549E" w:rsidP="00F4549E" w14:paraId="490AB336" w14:textId="3749F35C">
      <w:pPr>
        <w:rPr>
          <w:bCs/>
          <w:szCs w:val="22"/>
        </w:rPr>
      </w:pPr>
      <w:r w:rsidRPr="00F4549E">
        <w:rPr>
          <w:szCs w:val="22"/>
        </w:rPr>
        <w:t>10:</w:t>
      </w:r>
      <w:r w:rsidR="002C0C17">
        <w:rPr>
          <w:szCs w:val="22"/>
        </w:rPr>
        <w:t>3</w:t>
      </w:r>
      <w:r w:rsidRPr="00F4549E">
        <w:rPr>
          <w:szCs w:val="22"/>
        </w:rPr>
        <w:t>5 am:</w:t>
      </w:r>
      <w:r w:rsidRPr="00F4549E">
        <w:rPr>
          <w:szCs w:val="22"/>
        </w:rPr>
        <w:tab/>
      </w:r>
      <w:r w:rsidRPr="00F4549E">
        <w:rPr>
          <w:szCs w:val="22"/>
        </w:rPr>
        <w:tab/>
      </w:r>
      <w:r w:rsidRPr="00F4549E">
        <w:rPr>
          <w:b/>
          <w:bCs/>
          <w:szCs w:val="22"/>
        </w:rPr>
        <w:t>Welcome</w:t>
      </w:r>
      <w:r w:rsidRPr="00F4549E">
        <w:rPr>
          <w:szCs w:val="22"/>
        </w:rPr>
        <w:t xml:space="preserve"> </w:t>
      </w:r>
      <w:r w:rsidRPr="00F4549E">
        <w:rPr>
          <w:b/>
          <w:szCs w:val="22"/>
        </w:rPr>
        <w:t xml:space="preserve">Remarks </w:t>
      </w:r>
      <w:r w:rsidRPr="00F4549E">
        <w:rPr>
          <w:bCs/>
          <w:szCs w:val="22"/>
        </w:rPr>
        <w:t xml:space="preserve"> </w:t>
      </w:r>
    </w:p>
    <w:p w:rsidR="00F4549E" w:rsidRPr="00F4549E" w:rsidP="00F4549E" w14:paraId="3A89EDE4" w14:textId="77777777">
      <w:pPr>
        <w:ind w:left="1440" w:firstLine="720"/>
        <w:rPr>
          <w:bCs/>
          <w:szCs w:val="22"/>
        </w:rPr>
      </w:pPr>
      <w:r w:rsidRPr="00F4549E">
        <w:rPr>
          <w:bCs/>
          <w:szCs w:val="22"/>
        </w:rPr>
        <w:t xml:space="preserve">Chairwoman Jessica </w:t>
      </w:r>
      <w:r w:rsidRPr="00F4549E">
        <w:rPr>
          <w:bCs/>
          <w:szCs w:val="22"/>
        </w:rPr>
        <w:t>Rosenworcel</w:t>
      </w:r>
      <w:r w:rsidRPr="00F4549E">
        <w:rPr>
          <w:bCs/>
          <w:szCs w:val="22"/>
        </w:rPr>
        <w:t xml:space="preserve"> </w:t>
      </w:r>
    </w:p>
    <w:p w:rsidR="00F4549E" w:rsidRPr="00F4549E" w:rsidP="00F4549E" w14:paraId="58782469" w14:textId="77777777">
      <w:pPr>
        <w:rPr>
          <w:b/>
          <w:szCs w:val="22"/>
        </w:rPr>
      </w:pPr>
    </w:p>
    <w:p w:rsidR="00466EF7" w:rsidRPr="00466EF7" w:rsidP="00466EF7" w14:paraId="1419AF28" w14:textId="70D723A9">
      <w:pPr>
        <w:rPr>
          <w:b/>
          <w:bCs/>
          <w:szCs w:val="22"/>
        </w:rPr>
      </w:pPr>
      <w:r w:rsidRPr="00F4549E">
        <w:rPr>
          <w:szCs w:val="22"/>
        </w:rPr>
        <w:t>10:</w:t>
      </w:r>
      <w:r w:rsidR="002C0C17">
        <w:rPr>
          <w:szCs w:val="22"/>
        </w:rPr>
        <w:t>45</w:t>
      </w:r>
      <w:r w:rsidRPr="00F4549E">
        <w:rPr>
          <w:szCs w:val="22"/>
        </w:rPr>
        <w:t xml:space="preserve"> am:</w:t>
      </w:r>
      <w:r w:rsidRPr="00F4549E">
        <w:rPr>
          <w:szCs w:val="22"/>
        </w:rPr>
        <w:tab/>
      </w:r>
      <w:r w:rsidRPr="00F4549E">
        <w:rPr>
          <w:szCs w:val="22"/>
        </w:rPr>
        <w:tab/>
      </w:r>
      <w:r w:rsidRPr="00936FF9" w:rsidR="00475345">
        <w:rPr>
          <w:b/>
          <w:bCs/>
          <w:szCs w:val="22"/>
        </w:rPr>
        <w:t>Welcome Remarks</w:t>
      </w:r>
      <w:r w:rsidR="00475345">
        <w:rPr>
          <w:szCs w:val="22"/>
        </w:rPr>
        <w:t xml:space="preserve"> </w:t>
      </w:r>
    </w:p>
    <w:p w:rsidR="00466EF7" w:rsidP="00466EF7" w14:paraId="3861514C" w14:textId="77777777">
      <w:pPr>
        <w:ind w:left="2160"/>
        <w:rPr>
          <w:b/>
          <w:bCs/>
          <w:szCs w:val="22"/>
        </w:rPr>
      </w:pPr>
      <w:r w:rsidRPr="00466EF7">
        <w:rPr>
          <w:szCs w:val="22"/>
        </w:rPr>
        <w:t>Jamila Bess Johnson, Designated Federal Officer, CEDC, Media Bureau</w:t>
      </w:r>
      <w:r w:rsidRPr="00466EF7">
        <w:rPr>
          <w:b/>
          <w:bCs/>
          <w:szCs w:val="22"/>
        </w:rPr>
        <w:t xml:space="preserve"> </w:t>
      </w:r>
    </w:p>
    <w:p w:rsidR="00936FF9" w:rsidP="00187705" w14:paraId="08789A31" w14:textId="77777777">
      <w:pPr>
        <w:ind w:left="2160"/>
        <w:rPr>
          <w:szCs w:val="22"/>
        </w:rPr>
      </w:pPr>
    </w:p>
    <w:p w:rsidR="00187705" w:rsidRPr="00187705" w:rsidP="00187705" w14:paraId="15C00B84" w14:textId="77777777">
      <w:pPr>
        <w:ind w:left="2160"/>
        <w:rPr>
          <w:szCs w:val="22"/>
        </w:rPr>
      </w:pPr>
      <w:r>
        <w:rPr>
          <w:szCs w:val="22"/>
        </w:rPr>
        <w:t>Keyla Hernandez-Ulloa</w:t>
      </w:r>
      <w:r w:rsidRPr="00187705" w:rsidR="00C71212">
        <w:rPr>
          <w:szCs w:val="22"/>
        </w:rPr>
        <w:t xml:space="preserve">, Co-Deputy Designated Federal Officer, CEDC, </w:t>
      </w:r>
      <w:r>
        <w:rPr>
          <w:szCs w:val="22"/>
        </w:rPr>
        <w:t>Consumer and Governmental Affairs</w:t>
      </w:r>
      <w:r w:rsidRPr="00187705" w:rsidR="00C71212">
        <w:rPr>
          <w:szCs w:val="22"/>
        </w:rPr>
        <w:t xml:space="preserve"> Bureau</w:t>
      </w:r>
    </w:p>
    <w:p w:rsidR="00936FF9" w:rsidP="00187705" w14:paraId="038685E6" w14:textId="77777777">
      <w:pPr>
        <w:ind w:left="2160"/>
        <w:rPr>
          <w:szCs w:val="22"/>
        </w:rPr>
      </w:pPr>
    </w:p>
    <w:p w:rsidR="006A21CB" w:rsidP="00187705" w14:paraId="5ACB6BD8" w14:textId="77777777">
      <w:pPr>
        <w:ind w:left="2160"/>
        <w:rPr>
          <w:szCs w:val="22"/>
        </w:rPr>
      </w:pPr>
      <w:r>
        <w:rPr>
          <w:szCs w:val="22"/>
        </w:rPr>
        <w:t xml:space="preserve">Aurelie </w:t>
      </w:r>
      <w:r w:rsidR="003851D4">
        <w:rPr>
          <w:szCs w:val="22"/>
        </w:rPr>
        <w:t>Mathieu</w:t>
      </w:r>
      <w:r w:rsidRPr="00187705" w:rsidR="00C71212">
        <w:rPr>
          <w:szCs w:val="22"/>
        </w:rPr>
        <w:t xml:space="preserve">, </w:t>
      </w:r>
      <w:r>
        <w:rPr>
          <w:szCs w:val="22"/>
        </w:rPr>
        <w:t>Attorney Advisor</w:t>
      </w:r>
      <w:r w:rsidRPr="00187705" w:rsidR="00C71212">
        <w:rPr>
          <w:szCs w:val="22"/>
        </w:rPr>
        <w:t xml:space="preserve">, CEDC, </w:t>
      </w:r>
    </w:p>
    <w:p w:rsidR="00187705" w:rsidRPr="00187705" w:rsidP="00187705" w14:paraId="48F52C83" w14:textId="77777777">
      <w:pPr>
        <w:ind w:left="2160"/>
        <w:rPr>
          <w:szCs w:val="22"/>
        </w:rPr>
      </w:pPr>
      <w:r>
        <w:rPr>
          <w:szCs w:val="22"/>
        </w:rPr>
        <w:t xml:space="preserve">Wireline Competition </w:t>
      </w:r>
      <w:r w:rsidRPr="00187705" w:rsidR="00C71212">
        <w:rPr>
          <w:szCs w:val="22"/>
        </w:rPr>
        <w:t>Bureau</w:t>
      </w:r>
    </w:p>
    <w:p w:rsidR="00187705" w:rsidP="00F4549E" w14:paraId="00B97EC7" w14:textId="77777777">
      <w:pPr>
        <w:rPr>
          <w:szCs w:val="22"/>
        </w:rPr>
      </w:pPr>
    </w:p>
    <w:p w:rsidR="00187705" w:rsidRPr="00187705" w:rsidP="00187705" w14:paraId="67413BF5" w14:textId="673D5BE9">
      <w:pPr>
        <w:rPr>
          <w:b/>
          <w:szCs w:val="22"/>
        </w:rPr>
      </w:pPr>
      <w:r w:rsidRPr="00F4549E">
        <w:rPr>
          <w:szCs w:val="22"/>
        </w:rPr>
        <w:t>10:</w:t>
      </w:r>
      <w:r w:rsidR="00DE731D">
        <w:rPr>
          <w:szCs w:val="22"/>
        </w:rPr>
        <w:t>55</w:t>
      </w:r>
      <w:r w:rsidRPr="00F4549E">
        <w:rPr>
          <w:szCs w:val="22"/>
        </w:rPr>
        <w:t xml:space="preserve"> am:</w:t>
      </w:r>
      <w:r w:rsidRPr="00F4549E">
        <w:rPr>
          <w:szCs w:val="22"/>
        </w:rPr>
        <w:tab/>
      </w:r>
      <w:r w:rsidRPr="00F4549E">
        <w:rPr>
          <w:szCs w:val="22"/>
        </w:rPr>
        <w:tab/>
      </w:r>
      <w:r w:rsidRPr="00187705">
        <w:rPr>
          <w:b/>
          <w:bCs/>
          <w:szCs w:val="22"/>
        </w:rPr>
        <w:t xml:space="preserve">CEDC </w:t>
      </w:r>
      <w:r w:rsidRPr="00187705">
        <w:rPr>
          <w:b/>
          <w:szCs w:val="22"/>
        </w:rPr>
        <w:t>Chair/Vice Chairs’ Remarks</w:t>
      </w:r>
    </w:p>
    <w:p w:rsidR="00187705" w:rsidRPr="00187705" w:rsidP="00187705" w14:paraId="4CA61187" w14:textId="77777777">
      <w:pPr>
        <w:rPr>
          <w:szCs w:val="22"/>
        </w:rPr>
      </w:pPr>
      <w:r w:rsidRPr="00187705">
        <w:rPr>
          <w:b/>
          <w:szCs w:val="22"/>
        </w:rPr>
        <w:tab/>
      </w:r>
      <w:r w:rsidRPr="00187705">
        <w:rPr>
          <w:b/>
          <w:szCs w:val="22"/>
        </w:rPr>
        <w:tab/>
      </w:r>
      <w:r w:rsidRPr="00187705">
        <w:rPr>
          <w:b/>
          <w:szCs w:val="22"/>
        </w:rPr>
        <w:tab/>
      </w:r>
      <w:r w:rsidRPr="00187705">
        <w:rPr>
          <w:bCs/>
          <w:szCs w:val="22"/>
        </w:rPr>
        <w:t>Heather Gate</w:t>
      </w:r>
      <w:r w:rsidRPr="00187705">
        <w:rPr>
          <w:szCs w:val="22"/>
        </w:rPr>
        <w:t>, Chair, CEDC, Connected Nation</w:t>
      </w:r>
    </w:p>
    <w:p w:rsidR="00187705" w:rsidP="00187705" w14:paraId="19FB4016" w14:textId="77777777">
      <w:pPr>
        <w:rPr>
          <w:szCs w:val="22"/>
        </w:rPr>
      </w:pPr>
      <w:r w:rsidRPr="00187705">
        <w:rPr>
          <w:szCs w:val="22"/>
        </w:rPr>
        <w:tab/>
      </w:r>
      <w:r w:rsidRPr="00187705">
        <w:rPr>
          <w:szCs w:val="22"/>
        </w:rPr>
        <w:tab/>
      </w:r>
      <w:r w:rsidRPr="00187705">
        <w:rPr>
          <w:szCs w:val="22"/>
        </w:rPr>
        <w:tab/>
      </w:r>
    </w:p>
    <w:p w:rsidR="00187705" w:rsidP="00187705" w14:paraId="56D64FE0" w14:textId="77777777">
      <w:pPr>
        <w:ind w:left="1440" w:firstLine="720"/>
        <w:rPr>
          <w:szCs w:val="22"/>
        </w:rPr>
      </w:pPr>
      <w:r w:rsidRPr="00187705">
        <w:rPr>
          <w:szCs w:val="22"/>
        </w:rPr>
        <w:t>Nicol Turner Lee, Ph.D., Vice Chair, CEDC, Brookings Institution</w:t>
      </w:r>
    </w:p>
    <w:p w:rsidR="00187705" w:rsidRPr="00187705" w:rsidP="00187705" w14:paraId="76C333F1" w14:textId="77777777">
      <w:pPr>
        <w:ind w:left="1440" w:firstLine="720"/>
        <w:rPr>
          <w:szCs w:val="22"/>
        </w:rPr>
      </w:pPr>
    </w:p>
    <w:p w:rsidR="00187705" w:rsidRPr="00187705" w:rsidP="00187705" w14:paraId="39AC9026" w14:textId="77777777">
      <w:pPr>
        <w:ind w:left="2160"/>
        <w:rPr>
          <w:szCs w:val="22"/>
        </w:rPr>
      </w:pPr>
      <w:r w:rsidRPr="00187705">
        <w:rPr>
          <w:szCs w:val="22"/>
        </w:rPr>
        <w:t xml:space="preserve">Susan Au Allen, Vice Chair, </w:t>
      </w:r>
      <w:r w:rsidRPr="00187705">
        <w:rPr>
          <w:szCs w:val="22"/>
        </w:rPr>
        <w:t>CEDC, US Pan Asian American Chamber of Commerce Education Foundation</w:t>
      </w:r>
    </w:p>
    <w:p w:rsidR="00187705" w14:paraId="2C22D55A" w14:textId="77777777">
      <w:pPr>
        <w:rPr>
          <w:b/>
          <w:bCs/>
          <w:szCs w:val="22"/>
        </w:rPr>
      </w:pPr>
    </w:p>
    <w:p w:rsidR="00F4549E" w:rsidRPr="00F4549E" w:rsidP="00006E94" w14:paraId="4F5FA57A" w14:textId="081AD6A6">
      <w:pPr>
        <w:ind w:left="2160" w:hanging="2160"/>
        <w:rPr>
          <w:b/>
          <w:bCs/>
          <w:szCs w:val="22"/>
        </w:rPr>
      </w:pPr>
      <w:r>
        <w:rPr>
          <w:szCs w:val="22"/>
        </w:rPr>
        <w:t>1</w:t>
      </w:r>
      <w:r w:rsidR="00DE731D">
        <w:rPr>
          <w:szCs w:val="22"/>
        </w:rPr>
        <w:t>1</w:t>
      </w:r>
      <w:r>
        <w:rPr>
          <w:szCs w:val="22"/>
        </w:rPr>
        <w:t>:</w:t>
      </w:r>
      <w:r w:rsidR="00DE731D">
        <w:rPr>
          <w:szCs w:val="22"/>
        </w:rPr>
        <w:t>10</w:t>
      </w:r>
      <w:r>
        <w:rPr>
          <w:szCs w:val="22"/>
        </w:rPr>
        <w:t xml:space="preserve"> am:</w:t>
      </w:r>
      <w:r>
        <w:rPr>
          <w:szCs w:val="22"/>
        </w:rPr>
        <w:tab/>
      </w:r>
      <w:r w:rsidRPr="00936FF9" w:rsidR="00936FF9">
        <w:rPr>
          <w:b/>
          <w:bCs/>
          <w:szCs w:val="22"/>
        </w:rPr>
        <w:t xml:space="preserve">Call to Order of the </w:t>
      </w:r>
      <w:r w:rsidR="00343C1E">
        <w:rPr>
          <w:b/>
          <w:bCs/>
          <w:szCs w:val="22"/>
        </w:rPr>
        <w:t>July</w:t>
      </w:r>
      <w:r w:rsidR="00AD0C39">
        <w:rPr>
          <w:b/>
          <w:bCs/>
          <w:szCs w:val="22"/>
        </w:rPr>
        <w:t xml:space="preserve"> </w:t>
      </w:r>
      <w:r w:rsidR="00343C1E">
        <w:rPr>
          <w:b/>
          <w:bCs/>
          <w:szCs w:val="22"/>
        </w:rPr>
        <w:t>22</w:t>
      </w:r>
      <w:r w:rsidRPr="00936FF9" w:rsidR="00936FF9">
        <w:rPr>
          <w:b/>
          <w:bCs/>
          <w:szCs w:val="22"/>
        </w:rPr>
        <w:t xml:space="preserve">, </w:t>
      </w:r>
      <w:r w:rsidRPr="00936FF9" w:rsidR="007432DD">
        <w:rPr>
          <w:b/>
          <w:bCs/>
          <w:szCs w:val="22"/>
        </w:rPr>
        <w:t>2022,</w:t>
      </w:r>
      <w:r w:rsidRPr="00936FF9" w:rsidR="00936FF9">
        <w:rPr>
          <w:b/>
          <w:bCs/>
          <w:szCs w:val="22"/>
        </w:rPr>
        <w:t xml:space="preserve"> CEDC Meeting/</w:t>
      </w:r>
      <w:r w:rsidRPr="002C0073" w:rsidR="002C0073">
        <w:rPr>
          <w:b/>
          <w:bCs/>
          <w:szCs w:val="22"/>
        </w:rPr>
        <w:t xml:space="preserve">Roll Call </w:t>
      </w:r>
      <w:r w:rsidR="002C0073">
        <w:rPr>
          <w:b/>
          <w:bCs/>
          <w:szCs w:val="22"/>
        </w:rPr>
        <w:t xml:space="preserve">of CEDC </w:t>
      </w:r>
      <w:r w:rsidR="00006E94">
        <w:rPr>
          <w:b/>
          <w:bCs/>
          <w:szCs w:val="22"/>
        </w:rPr>
        <w:t>Members</w:t>
      </w:r>
    </w:p>
    <w:p w:rsidR="00F4549E" w:rsidP="00356D88" w14:paraId="235C139C" w14:textId="77777777">
      <w:pPr>
        <w:rPr>
          <w:szCs w:val="22"/>
        </w:rPr>
      </w:pPr>
      <w:r w:rsidRPr="00F4549E">
        <w:rPr>
          <w:szCs w:val="22"/>
        </w:rPr>
        <w:tab/>
      </w:r>
      <w:r w:rsidRPr="00F4549E">
        <w:rPr>
          <w:szCs w:val="22"/>
        </w:rPr>
        <w:tab/>
      </w:r>
      <w:r w:rsidRPr="00F4549E">
        <w:rPr>
          <w:szCs w:val="22"/>
        </w:rPr>
        <w:tab/>
        <w:t>Heather Gate, Chair, CEDC, Connected Nation</w:t>
      </w:r>
    </w:p>
    <w:p w:rsidR="00356D88" w:rsidP="00356D88" w14:paraId="1E691CCB" w14:textId="77777777">
      <w:pPr>
        <w:rPr>
          <w:szCs w:val="22"/>
        </w:rPr>
      </w:pPr>
    </w:p>
    <w:p w:rsidR="00356D88" w:rsidP="00356D88" w14:paraId="41825869" w14:textId="77777777">
      <w:pPr>
        <w:rPr>
          <w:szCs w:val="22"/>
        </w:rPr>
      </w:pPr>
      <w:r>
        <w:rPr>
          <w:szCs w:val="22"/>
        </w:rPr>
        <w:tab/>
      </w:r>
      <w:r>
        <w:rPr>
          <w:szCs w:val="22"/>
        </w:rPr>
        <w:tab/>
      </w:r>
      <w:r>
        <w:rPr>
          <w:szCs w:val="22"/>
        </w:rPr>
        <w:tab/>
        <w:t xml:space="preserve">Jamila Bess Johnson, Designated Federal </w:t>
      </w:r>
      <w:r>
        <w:rPr>
          <w:szCs w:val="22"/>
        </w:rPr>
        <w:t>Officer, CEDC</w:t>
      </w:r>
      <w:r>
        <w:rPr>
          <w:szCs w:val="22"/>
        </w:rPr>
        <w:tab/>
      </w:r>
      <w:r>
        <w:rPr>
          <w:szCs w:val="22"/>
        </w:rPr>
        <w:tab/>
      </w:r>
      <w:r>
        <w:rPr>
          <w:szCs w:val="22"/>
        </w:rPr>
        <w:tab/>
      </w:r>
    </w:p>
    <w:p w:rsidR="00F4549E" w:rsidRPr="00F4549E" w:rsidP="00356D88" w14:paraId="4086849E" w14:textId="77777777">
      <w:pPr>
        <w:rPr>
          <w:szCs w:val="22"/>
        </w:rPr>
      </w:pPr>
      <w:r>
        <w:rPr>
          <w:szCs w:val="22"/>
        </w:rPr>
        <w:tab/>
      </w:r>
      <w:r>
        <w:rPr>
          <w:szCs w:val="22"/>
        </w:rPr>
        <w:tab/>
      </w:r>
      <w:r>
        <w:rPr>
          <w:szCs w:val="22"/>
        </w:rPr>
        <w:tab/>
      </w:r>
    </w:p>
    <w:p w:rsidR="001C00D4" w:rsidRPr="001C00D4" w14:paraId="039A7E63" w14:textId="018675AC">
      <w:pPr>
        <w:rPr>
          <w:b/>
          <w:bCs/>
          <w:szCs w:val="22"/>
        </w:rPr>
      </w:pPr>
      <w:r w:rsidRPr="00F4549E">
        <w:rPr>
          <w:szCs w:val="22"/>
        </w:rPr>
        <w:t>1</w:t>
      </w:r>
      <w:r w:rsidR="00E24FA2">
        <w:rPr>
          <w:szCs w:val="22"/>
        </w:rPr>
        <w:t>1</w:t>
      </w:r>
      <w:r w:rsidRPr="00F4549E">
        <w:rPr>
          <w:szCs w:val="22"/>
        </w:rPr>
        <w:t>:</w:t>
      </w:r>
      <w:r w:rsidR="00E24FA2">
        <w:rPr>
          <w:szCs w:val="22"/>
        </w:rPr>
        <w:t>20</w:t>
      </w:r>
      <w:r w:rsidRPr="00F4549E">
        <w:rPr>
          <w:szCs w:val="22"/>
        </w:rPr>
        <w:t xml:space="preserve"> am:</w:t>
      </w:r>
      <w:r w:rsidRPr="00F4549E">
        <w:rPr>
          <w:szCs w:val="22"/>
        </w:rPr>
        <w:tab/>
      </w:r>
      <w:r w:rsidRPr="00F4549E">
        <w:rPr>
          <w:szCs w:val="22"/>
        </w:rPr>
        <w:tab/>
      </w:r>
      <w:bookmarkStart w:id="1" w:name="_Hlk95304728"/>
      <w:r w:rsidRPr="009E304F" w:rsidR="009E304F">
        <w:rPr>
          <w:b/>
          <w:bCs/>
          <w:szCs w:val="22"/>
        </w:rPr>
        <w:t>CEDC</w:t>
      </w:r>
      <w:r w:rsidR="009E304F">
        <w:rPr>
          <w:szCs w:val="22"/>
        </w:rPr>
        <w:t xml:space="preserve"> </w:t>
      </w:r>
      <w:r w:rsidRPr="001C00D4">
        <w:rPr>
          <w:b/>
          <w:bCs/>
          <w:szCs w:val="22"/>
        </w:rPr>
        <w:t>Report on Model Policies and Best Practices to Prevent Digital</w:t>
      </w:r>
    </w:p>
    <w:p w:rsidR="00F4549E" w:rsidP="001C00D4" w14:paraId="58EF5F66" w14:textId="77777777">
      <w:pPr>
        <w:ind w:left="1440" w:firstLine="720"/>
        <w:rPr>
          <w:b/>
          <w:bCs/>
          <w:szCs w:val="22"/>
        </w:rPr>
      </w:pPr>
      <w:r w:rsidRPr="001C00D4">
        <w:rPr>
          <w:b/>
          <w:bCs/>
          <w:szCs w:val="22"/>
        </w:rPr>
        <w:t>Discrimination and Promote Digital Equity</w:t>
      </w:r>
    </w:p>
    <w:p w:rsidR="000E72DD" w:rsidP="00F420C6" w14:paraId="0C4F1B97" w14:textId="77777777">
      <w:pPr>
        <w:rPr>
          <w:szCs w:val="22"/>
        </w:rPr>
      </w:pPr>
    </w:p>
    <w:p w:rsidR="004F0543" w:rsidP="002B2FF7" w14:paraId="670E78AE" w14:textId="2AD0DFD6">
      <w:pPr>
        <w:rPr>
          <w:b/>
          <w:bCs/>
          <w:szCs w:val="22"/>
        </w:rPr>
      </w:pPr>
      <w:r>
        <w:rPr>
          <w:szCs w:val="22"/>
        </w:rPr>
        <w:tab/>
      </w:r>
      <w:r>
        <w:rPr>
          <w:szCs w:val="22"/>
        </w:rPr>
        <w:tab/>
      </w:r>
      <w:r>
        <w:rPr>
          <w:szCs w:val="22"/>
        </w:rPr>
        <w:tab/>
      </w:r>
      <w:r w:rsidRPr="003F3E67" w:rsidR="003F3E67">
        <w:rPr>
          <w:b/>
          <w:bCs/>
          <w:szCs w:val="22"/>
        </w:rPr>
        <w:t>Innovation and Access Working Group Report</w:t>
      </w:r>
    </w:p>
    <w:p w:rsidR="004B1E8C" w:rsidRPr="004B1E8C" w:rsidP="000C6F0C" w14:paraId="3138A86B" w14:textId="77777777">
      <w:pPr>
        <w:ind w:left="1440" w:firstLine="720"/>
        <w:rPr>
          <w:bCs/>
          <w:szCs w:val="22"/>
        </w:rPr>
      </w:pPr>
      <w:r>
        <w:rPr>
          <w:bCs/>
          <w:szCs w:val="22"/>
        </w:rPr>
        <w:t>Robert Brooks</w:t>
      </w:r>
      <w:r w:rsidR="00C71212">
        <w:rPr>
          <w:bCs/>
          <w:szCs w:val="22"/>
        </w:rPr>
        <w:t>,</w:t>
      </w:r>
      <w:r w:rsidRPr="004B1E8C" w:rsidR="00C71212">
        <w:rPr>
          <w:bCs/>
          <w:szCs w:val="22"/>
        </w:rPr>
        <w:t xml:space="preserve"> Digital Solutions Specialist</w:t>
      </w:r>
    </w:p>
    <w:p w:rsidR="004B1E8C" w:rsidRPr="00E62D80" w:rsidP="004B1E8C" w14:paraId="65A1D85A" w14:textId="77777777">
      <w:pPr>
        <w:ind w:left="1440" w:firstLine="720"/>
        <w:rPr>
          <w:bCs/>
          <w:szCs w:val="22"/>
        </w:rPr>
      </w:pPr>
      <w:r w:rsidRPr="00E62D80">
        <w:rPr>
          <w:bCs/>
          <w:szCs w:val="22"/>
        </w:rPr>
        <w:t>WHUR-FM, Howard University</w:t>
      </w:r>
    </w:p>
    <w:p w:rsidR="004B1E8C" w:rsidP="004B1E8C" w14:paraId="0CF5D97A" w14:textId="77777777">
      <w:pPr>
        <w:ind w:left="1440" w:firstLine="720"/>
        <w:rPr>
          <w:bCs/>
          <w:szCs w:val="22"/>
        </w:rPr>
      </w:pPr>
      <w:r>
        <w:rPr>
          <w:bCs/>
          <w:szCs w:val="22"/>
        </w:rPr>
        <w:t>Chair, Innovation and Access Working Group</w:t>
      </w:r>
    </w:p>
    <w:p w:rsidR="00A3491C" w:rsidP="004B1E8C" w14:paraId="4EA4DC8F" w14:textId="77777777">
      <w:pPr>
        <w:ind w:left="1440" w:firstLine="720"/>
        <w:rPr>
          <w:bCs/>
          <w:szCs w:val="22"/>
        </w:rPr>
      </w:pPr>
    </w:p>
    <w:p w:rsidR="007C34C5" w:rsidRPr="00603B3E" w:rsidP="007C34C5" w14:paraId="25AE3F7B" w14:textId="77777777">
      <w:pPr>
        <w:ind w:left="1440" w:firstLine="720"/>
        <w:rPr>
          <w:bCs/>
          <w:szCs w:val="22"/>
        </w:rPr>
      </w:pPr>
      <w:r w:rsidRPr="00603B3E">
        <w:rPr>
          <w:bCs/>
          <w:szCs w:val="22"/>
        </w:rPr>
        <w:t>Anna Gomez</w:t>
      </w:r>
      <w:r w:rsidRPr="00603B3E" w:rsidR="00EB35B1">
        <w:rPr>
          <w:bCs/>
          <w:szCs w:val="22"/>
        </w:rPr>
        <w:t xml:space="preserve">, </w:t>
      </w:r>
      <w:r w:rsidRPr="00603B3E">
        <w:rPr>
          <w:bCs/>
          <w:szCs w:val="22"/>
        </w:rPr>
        <w:t xml:space="preserve">ACDDE </w:t>
      </w:r>
      <w:r w:rsidRPr="00603B3E">
        <w:rPr>
          <w:bCs/>
          <w:i/>
          <w:iCs/>
          <w:szCs w:val="22"/>
        </w:rPr>
        <w:t>Chair</w:t>
      </w:r>
      <w:r w:rsidRPr="00603B3E">
        <w:rPr>
          <w:bCs/>
          <w:szCs w:val="22"/>
        </w:rPr>
        <w:t xml:space="preserve"> </w:t>
      </w:r>
      <w:r w:rsidRPr="00603B3E">
        <w:rPr>
          <w:bCs/>
          <w:i/>
          <w:iCs/>
          <w:szCs w:val="22"/>
        </w:rPr>
        <w:t>Emeritus</w:t>
      </w:r>
    </w:p>
    <w:p w:rsidR="00A3491C" w:rsidRPr="00603B3E" w:rsidP="004B1E8C" w14:paraId="28C609E2" w14:textId="77777777">
      <w:pPr>
        <w:ind w:left="1440" w:firstLine="720"/>
        <w:rPr>
          <w:bCs/>
          <w:szCs w:val="22"/>
        </w:rPr>
      </w:pPr>
      <w:r w:rsidRPr="00603B3E">
        <w:rPr>
          <w:bCs/>
          <w:szCs w:val="22"/>
        </w:rPr>
        <w:t>Representing the Hispanic National Bar Association</w:t>
      </w:r>
    </w:p>
    <w:p w:rsidR="00A3491C" w:rsidP="00A3491C" w14:paraId="5075DF6B" w14:textId="77777777">
      <w:pPr>
        <w:ind w:left="2160"/>
        <w:rPr>
          <w:szCs w:val="22"/>
        </w:rPr>
      </w:pPr>
      <w:r w:rsidRPr="00603B3E">
        <w:rPr>
          <w:bCs/>
          <w:szCs w:val="22"/>
        </w:rPr>
        <w:t>Workstream 1 Lead</w:t>
      </w:r>
      <w:r>
        <w:rPr>
          <w:bCs/>
          <w:szCs w:val="22"/>
        </w:rPr>
        <w:t xml:space="preserve"> (</w:t>
      </w:r>
      <w:r w:rsidRPr="00A3491C">
        <w:rPr>
          <w:i/>
          <w:iCs/>
          <w:szCs w:val="22"/>
        </w:rPr>
        <w:t xml:space="preserve">Recommendations to Ensure Inclusive </w:t>
      </w:r>
      <w:r w:rsidRPr="00A3491C">
        <w:rPr>
          <w:i/>
          <w:iCs/>
          <w:szCs w:val="22"/>
        </w:rPr>
        <w:t>Practices for Identifying and Selecting Participating Entrepreneurs in Infrastructure Investment and Jobs Act (IIJA) Contracting and Grants Processes</w:t>
      </w:r>
      <w:r>
        <w:rPr>
          <w:szCs w:val="22"/>
        </w:rPr>
        <w:t>)</w:t>
      </w:r>
    </w:p>
    <w:p w:rsidR="002B2FF7" w:rsidP="002B2FF7" w14:paraId="5508EE2D" w14:textId="77777777">
      <w:pPr>
        <w:rPr>
          <w:szCs w:val="22"/>
        </w:rPr>
      </w:pPr>
    </w:p>
    <w:p w:rsidR="002B2FF7" w:rsidP="002B2FF7" w14:paraId="52A61A2D" w14:textId="5F840B99">
      <w:pPr>
        <w:rPr>
          <w:b/>
          <w:bCs/>
          <w:szCs w:val="22"/>
        </w:rPr>
      </w:pPr>
      <w:r>
        <w:rPr>
          <w:szCs w:val="22"/>
        </w:rPr>
        <w:t>11:</w:t>
      </w:r>
      <w:r w:rsidR="00A64477">
        <w:rPr>
          <w:szCs w:val="22"/>
        </w:rPr>
        <w:t>5</w:t>
      </w:r>
      <w:r w:rsidR="00F420C6">
        <w:rPr>
          <w:szCs w:val="22"/>
        </w:rPr>
        <w:t>0</w:t>
      </w:r>
      <w:r>
        <w:rPr>
          <w:szCs w:val="22"/>
        </w:rPr>
        <w:t xml:space="preserve"> am</w:t>
      </w:r>
      <w:r>
        <w:rPr>
          <w:szCs w:val="22"/>
        </w:rPr>
        <w:tab/>
      </w:r>
      <w:r>
        <w:rPr>
          <w:szCs w:val="22"/>
        </w:rPr>
        <w:tab/>
      </w:r>
      <w:r w:rsidRPr="002B2FF7">
        <w:rPr>
          <w:b/>
          <w:bCs/>
          <w:szCs w:val="22"/>
        </w:rPr>
        <w:t>Diversity and Equity Working Group</w:t>
      </w:r>
    </w:p>
    <w:p w:rsidR="002B2FF7" w:rsidRPr="002B2FF7" w:rsidP="002B2FF7" w14:paraId="4947046B" w14:textId="77777777">
      <w:pPr>
        <w:rPr>
          <w:szCs w:val="22"/>
        </w:rPr>
      </w:pPr>
      <w:r>
        <w:rPr>
          <w:b/>
          <w:bCs/>
          <w:szCs w:val="22"/>
        </w:rPr>
        <w:tab/>
      </w:r>
      <w:r>
        <w:rPr>
          <w:b/>
          <w:bCs/>
          <w:szCs w:val="22"/>
        </w:rPr>
        <w:tab/>
      </w:r>
      <w:r>
        <w:rPr>
          <w:b/>
          <w:bCs/>
          <w:szCs w:val="22"/>
        </w:rPr>
        <w:tab/>
      </w:r>
      <w:r w:rsidRPr="002B2FF7">
        <w:rPr>
          <w:szCs w:val="22"/>
        </w:rPr>
        <w:t>Christopher Wood, Executive Director</w:t>
      </w:r>
    </w:p>
    <w:p w:rsidR="002B2FF7" w:rsidRPr="002B2FF7" w:rsidP="002B2FF7" w14:paraId="44814F11" w14:textId="77777777">
      <w:pPr>
        <w:ind w:left="1440" w:firstLine="720"/>
        <w:rPr>
          <w:iCs/>
          <w:szCs w:val="22"/>
        </w:rPr>
      </w:pPr>
      <w:r w:rsidRPr="002B2FF7">
        <w:rPr>
          <w:iCs/>
          <w:szCs w:val="22"/>
        </w:rPr>
        <w:t xml:space="preserve">LGBT </w:t>
      </w:r>
      <w:r w:rsidRPr="002B2FF7">
        <w:rPr>
          <w:iCs/>
          <w:szCs w:val="22"/>
        </w:rPr>
        <w:t>Technology Partnership &amp; Institute</w:t>
      </w:r>
    </w:p>
    <w:p w:rsidR="002B2FF7" w:rsidP="002B2FF7" w14:paraId="2FC322FB" w14:textId="77777777">
      <w:pPr>
        <w:ind w:left="1440" w:firstLine="720"/>
        <w:rPr>
          <w:iCs/>
          <w:szCs w:val="22"/>
        </w:rPr>
      </w:pPr>
      <w:r w:rsidRPr="002B2FF7">
        <w:rPr>
          <w:iCs/>
          <w:szCs w:val="22"/>
        </w:rPr>
        <w:t>Chair, Diversity and Equity Working Group</w:t>
      </w:r>
    </w:p>
    <w:p w:rsidR="001D2823" w:rsidP="002B2FF7" w14:paraId="6C21CEEC" w14:textId="77777777">
      <w:pPr>
        <w:ind w:left="1440" w:firstLine="720"/>
        <w:rPr>
          <w:iCs/>
          <w:szCs w:val="22"/>
        </w:rPr>
      </w:pPr>
    </w:p>
    <w:p w:rsidR="001D2823" w:rsidRPr="001D2823" w:rsidP="001D2823" w14:paraId="680C2878" w14:textId="77777777">
      <w:pPr>
        <w:ind w:left="2160"/>
        <w:rPr>
          <w:iCs/>
          <w:szCs w:val="22"/>
        </w:rPr>
      </w:pPr>
      <w:r w:rsidRPr="001D2823">
        <w:rPr>
          <w:iCs/>
          <w:szCs w:val="22"/>
        </w:rPr>
        <w:t xml:space="preserve">Randi Parker, Senior Director of Partnership Engagement, Creating IT Futures; Jill Houghton, President and CEO, </w:t>
      </w:r>
      <w:r w:rsidRPr="001D2823">
        <w:rPr>
          <w:iCs/>
          <w:szCs w:val="22"/>
        </w:rPr>
        <w:t>Disability:IN</w:t>
      </w:r>
      <w:r w:rsidRPr="001D2823">
        <w:rPr>
          <w:iCs/>
          <w:szCs w:val="22"/>
        </w:rPr>
        <w:t xml:space="preserve">; and Joon Bang, CEO, Iona Senior Services </w:t>
      </w:r>
    </w:p>
    <w:p w:rsidR="001D2823" w:rsidP="001D2823" w14:paraId="357983CC" w14:textId="77777777">
      <w:pPr>
        <w:ind w:left="2160"/>
        <w:rPr>
          <w:iCs/>
          <w:szCs w:val="22"/>
        </w:rPr>
      </w:pPr>
      <w:r w:rsidRPr="001D2823">
        <w:rPr>
          <w:iCs/>
          <w:szCs w:val="22"/>
        </w:rPr>
        <w:t>Workstrea</w:t>
      </w:r>
      <w:r w:rsidRPr="001D2823">
        <w:rPr>
          <w:iCs/>
          <w:szCs w:val="22"/>
        </w:rPr>
        <w:t>m 1 Co-Leads (</w:t>
      </w:r>
      <w:r w:rsidRPr="001D2823">
        <w:rPr>
          <w:i/>
          <w:iCs/>
          <w:szCs w:val="22"/>
        </w:rPr>
        <w:t>Defining Digital Discrimination Consistent with Infrastructure Investment and Jobs Act (IIJA)</w:t>
      </w:r>
      <w:r w:rsidRPr="001D2823">
        <w:rPr>
          <w:iCs/>
          <w:szCs w:val="22"/>
        </w:rPr>
        <w:t>)</w:t>
      </w:r>
    </w:p>
    <w:p w:rsidR="00CC1762" w:rsidP="002B2FF7" w14:paraId="11C1FAC9" w14:textId="77777777">
      <w:pPr>
        <w:ind w:left="1440" w:firstLine="720"/>
        <w:rPr>
          <w:iCs/>
          <w:szCs w:val="22"/>
        </w:rPr>
      </w:pPr>
    </w:p>
    <w:p w:rsidR="00CC1762" w:rsidP="00CC1762" w14:paraId="59BEA40B" w14:textId="527AC635">
      <w:pPr>
        <w:rPr>
          <w:b/>
          <w:bCs/>
          <w:iCs/>
          <w:szCs w:val="22"/>
        </w:rPr>
      </w:pPr>
      <w:r>
        <w:rPr>
          <w:iCs/>
          <w:szCs w:val="22"/>
        </w:rPr>
        <w:t>12:</w:t>
      </w:r>
      <w:r w:rsidR="00A64477">
        <w:rPr>
          <w:iCs/>
          <w:szCs w:val="22"/>
        </w:rPr>
        <w:t>2</w:t>
      </w:r>
      <w:r w:rsidR="002444B7">
        <w:rPr>
          <w:iCs/>
          <w:szCs w:val="22"/>
        </w:rPr>
        <w:t>0</w:t>
      </w:r>
      <w:r>
        <w:rPr>
          <w:iCs/>
          <w:szCs w:val="22"/>
        </w:rPr>
        <w:t xml:space="preserve"> pm</w:t>
      </w:r>
      <w:r>
        <w:rPr>
          <w:iCs/>
          <w:szCs w:val="22"/>
        </w:rPr>
        <w:tab/>
      </w:r>
      <w:r>
        <w:rPr>
          <w:iCs/>
          <w:szCs w:val="22"/>
        </w:rPr>
        <w:tab/>
      </w:r>
      <w:r w:rsidRPr="00CC1762">
        <w:rPr>
          <w:b/>
          <w:bCs/>
          <w:iCs/>
          <w:szCs w:val="22"/>
        </w:rPr>
        <w:t xml:space="preserve">Discussion and Vote on the </w:t>
      </w:r>
      <w:r w:rsidR="00DD17FF">
        <w:rPr>
          <w:b/>
          <w:bCs/>
          <w:iCs/>
          <w:szCs w:val="22"/>
        </w:rPr>
        <w:t xml:space="preserve">CEDC </w:t>
      </w:r>
      <w:r w:rsidRPr="00CC1762">
        <w:rPr>
          <w:b/>
          <w:bCs/>
          <w:iCs/>
          <w:szCs w:val="22"/>
        </w:rPr>
        <w:t>Report</w:t>
      </w:r>
    </w:p>
    <w:p w:rsidR="00CC1762" w:rsidP="00CC1762" w14:paraId="01A82E97" w14:textId="77777777">
      <w:pPr>
        <w:rPr>
          <w:b/>
          <w:bCs/>
          <w:iCs/>
          <w:szCs w:val="22"/>
        </w:rPr>
      </w:pPr>
    </w:p>
    <w:p w:rsidR="00CC1762" w:rsidRPr="00CC1762" w:rsidP="00CC1762" w14:paraId="2C0FFC3F" w14:textId="27BB463F">
      <w:pPr>
        <w:rPr>
          <w:szCs w:val="22"/>
        </w:rPr>
      </w:pPr>
      <w:r>
        <w:rPr>
          <w:iCs/>
          <w:szCs w:val="22"/>
        </w:rPr>
        <w:t>12:4</w:t>
      </w:r>
      <w:r w:rsidR="002444B7">
        <w:rPr>
          <w:iCs/>
          <w:szCs w:val="22"/>
        </w:rPr>
        <w:t>0</w:t>
      </w:r>
      <w:r>
        <w:rPr>
          <w:iCs/>
          <w:szCs w:val="22"/>
        </w:rPr>
        <w:t xml:space="preserve"> pm</w:t>
      </w:r>
      <w:r>
        <w:rPr>
          <w:iCs/>
          <w:szCs w:val="22"/>
        </w:rPr>
        <w:tab/>
      </w:r>
      <w:r>
        <w:rPr>
          <w:iCs/>
          <w:szCs w:val="22"/>
        </w:rPr>
        <w:tab/>
      </w:r>
      <w:r w:rsidRPr="00CC1762">
        <w:rPr>
          <w:b/>
          <w:bCs/>
          <w:iCs/>
          <w:szCs w:val="22"/>
        </w:rPr>
        <w:t>Lunch Break</w:t>
      </w:r>
    </w:p>
    <w:p w:rsidR="000D485F" w:rsidP="00A3491C" w14:paraId="7C4CC8DD" w14:textId="77777777">
      <w:pPr>
        <w:ind w:left="2160"/>
        <w:rPr>
          <w:szCs w:val="22"/>
        </w:rPr>
      </w:pPr>
    </w:p>
    <w:p w:rsidR="002B2FF7" w:rsidP="002B2FF7" w14:paraId="28C2B2AC" w14:textId="06C31656">
      <w:pPr>
        <w:rPr>
          <w:szCs w:val="22"/>
        </w:rPr>
      </w:pPr>
      <w:r>
        <w:rPr>
          <w:szCs w:val="22"/>
        </w:rPr>
        <w:t>1:</w:t>
      </w:r>
      <w:r w:rsidR="002444B7">
        <w:rPr>
          <w:szCs w:val="22"/>
        </w:rPr>
        <w:t>25</w:t>
      </w:r>
      <w:r>
        <w:rPr>
          <w:szCs w:val="22"/>
        </w:rPr>
        <w:t xml:space="preserve"> </w:t>
      </w:r>
      <w:r w:rsidR="004F48CF">
        <w:rPr>
          <w:szCs w:val="22"/>
        </w:rPr>
        <w:t>pm</w:t>
      </w:r>
      <w:r w:rsidR="004F48CF">
        <w:rPr>
          <w:szCs w:val="22"/>
        </w:rPr>
        <w:tab/>
      </w:r>
      <w:r w:rsidR="004F48CF">
        <w:rPr>
          <w:szCs w:val="22"/>
        </w:rPr>
        <w:tab/>
      </w:r>
      <w:r w:rsidRPr="004F48CF" w:rsidR="004F48CF">
        <w:rPr>
          <w:b/>
          <w:bCs/>
          <w:szCs w:val="22"/>
        </w:rPr>
        <w:t>Digital Empowerment and Inclusion Working Group Report</w:t>
      </w:r>
    </w:p>
    <w:p w:rsidR="002B2FF7" w:rsidP="00A3491C" w14:paraId="504D2D67" w14:textId="77777777">
      <w:pPr>
        <w:ind w:left="2160"/>
        <w:rPr>
          <w:szCs w:val="22"/>
        </w:rPr>
      </w:pPr>
      <w:r>
        <w:rPr>
          <w:szCs w:val="22"/>
        </w:rPr>
        <w:t>Dominique Harrison, Ph.D.</w:t>
      </w:r>
    </w:p>
    <w:p w:rsidR="004F48CF" w:rsidRPr="004F48CF" w:rsidP="004F48CF" w14:paraId="3BD395BF" w14:textId="77777777">
      <w:pPr>
        <w:ind w:left="2160"/>
        <w:rPr>
          <w:bCs/>
          <w:szCs w:val="22"/>
        </w:rPr>
      </w:pPr>
      <w:r w:rsidRPr="004F48CF">
        <w:rPr>
          <w:bCs/>
          <w:szCs w:val="22"/>
        </w:rPr>
        <w:t>Representing the Joint Center for Political and Economic Studies</w:t>
      </w:r>
    </w:p>
    <w:p w:rsidR="004F48CF" w:rsidP="004F48CF" w14:paraId="3F24853F" w14:textId="77777777">
      <w:pPr>
        <w:ind w:left="2160"/>
        <w:rPr>
          <w:bCs/>
          <w:iCs/>
          <w:szCs w:val="22"/>
        </w:rPr>
      </w:pPr>
      <w:r w:rsidRPr="004F48CF">
        <w:rPr>
          <w:bCs/>
          <w:iCs/>
          <w:szCs w:val="22"/>
        </w:rPr>
        <w:t>Chair, Digital Empowerment and Inclusion Working Group</w:t>
      </w:r>
    </w:p>
    <w:p w:rsidR="003E110E" w:rsidP="004F48CF" w14:paraId="771898F3" w14:textId="77777777">
      <w:pPr>
        <w:ind w:left="2160"/>
        <w:rPr>
          <w:bCs/>
          <w:iCs/>
          <w:szCs w:val="22"/>
        </w:rPr>
      </w:pPr>
    </w:p>
    <w:p w:rsidR="003E110E" w:rsidRPr="003E110E" w:rsidP="003E110E" w14:paraId="05B0A508" w14:textId="77777777">
      <w:pPr>
        <w:ind w:left="2160"/>
        <w:rPr>
          <w:bCs/>
          <w:iCs/>
          <w:szCs w:val="22"/>
        </w:rPr>
      </w:pPr>
      <w:r>
        <w:rPr>
          <w:bCs/>
          <w:iCs/>
          <w:szCs w:val="22"/>
        </w:rPr>
        <w:t xml:space="preserve">Dr. Christopher Ali, Associate Professor, Department of Media Studies, University of Virginia; and </w:t>
      </w:r>
      <w:r w:rsidRPr="003E110E">
        <w:rPr>
          <w:bCs/>
          <w:iCs/>
          <w:szCs w:val="22"/>
        </w:rPr>
        <w:t>Chris Jame</w:t>
      </w:r>
      <w:r w:rsidRPr="003E110E">
        <w:rPr>
          <w:bCs/>
          <w:iCs/>
          <w:szCs w:val="22"/>
        </w:rPr>
        <w:t>s, President and CEO, National Center for American Indian Enterprise Development</w:t>
      </w:r>
    </w:p>
    <w:p w:rsidR="003E110E" w:rsidP="003E110E" w14:paraId="64B7D608" w14:textId="77777777">
      <w:pPr>
        <w:ind w:left="2160"/>
        <w:rPr>
          <w:bCs/>
          <w:iCs/>
          <w:szCs w:val="22"/>
        </w:rPr>
      </w:pPr>
      <w:r w:rsidRPr="003E110E">
        <w:rPr>
          <w:bCs/>
          <w:iCs/>
          <w:szCs w:val="22"/>
        </w:rPr>
        <w:t>Workstream 2 Co-Leads (</w:t>
      </w:r>
      <w:r w:rsidRPr="003E110E">
        <w:rPr>
          <w:bCs/>
          <w:i/>
          <w:iCs/>
          <w:szCs w:val="22"/>
        </w:rPr>
        <w:t>Listening Sessions on Lessons Learned: Connecting Opportunity Communities to Broadband During the COVID-19 Pandemic</w:t>
      </w:r>
      <w:r w:rsidRPr="003E110E">
        <w:rPr>
          <w:bCs/>
          <w:iCs/>
          <w:szCs w:val="22"/>
        </w:rPr>
        <w:t>)</w:t>
      </w:r>
    </w:p>
    <w:p w:rsidR="003E110E" w:rsidP="003E110E" w14:paraId="7B9ADE99" w14:textId="77777777">
      <w:pPr>
        <w:ind w:left="2160"/>
        <w:rPr>
          <w:bCs/>
          <w:iCs/>
          <w:szCs w:val="22"/>
        </w:rPr>
      </w:pPr>
    </w:p>
    <w:p w:rsidR="003E110E" w:rsidRPr="003E110E" w:rsidP="003E110E" w14:paraId="7F5A90C9" w14:textId="77777777">
      <w:pPr>
        <w:ind w:left="2160"/>
        <w:rPr>
          <w:bCs/>
          <w:iCs/>
          <w:szCs w:val="22"/>
        </w:rPr>
      </w:pPr>
      <w:r w:rsidRPr="003E110E">
        <w:rPr>
          <w:bCs/>
          <w:iCs/>
          <w:szCs w:val="22"/>
        </w:rPr>
        <w:t>Clayton Banks, CEO Silicon Harlem;</w:t>
      </w:r>
      <w:r w:rsidRPr="003E110E">
        <w:rPr>
          <w:bCs/>
          <w:iCs/>
          <w:szCs w:val="22"/>
        </w:rPr>
        <w:t xml:space="preserve"> Vickie Robinson, General Manager – Airband Initiative</w:t>
      </w:r>
      <w:r w:rsidR="0042250A">
        <w:rPr>
          <w:bCs/>
          <w:iCs/>
          <w:szCs w:val="22"/>
        </w:rPr>
        <w:t>,</w:t>
      </w:r>
      <w:r w:rsidRPr="003E110E">
        <w:rPr>
          <w:bCs/>
          <w:iCs/>
          <w:szCs w:val="22"/>
        </w:rPr>
        <w:t xml:space="preserve"> Microsoft; and Sarah Kate Ellis, President and CEO, GLAAD </w:t>
      </w:r>
    </w:p>
    <w:p w:rsidR="003E110E" w:rsidRPr="003E110E" w:rsidP="003E110E" w14:paraId="50715CF0" w14:textId="77777777">
      <w:pPr>
        <w:ind w:left="2160"/>
        <w:rPr>
          <w:bCs/>
          <w:iCs/>
          <w:szCs w:val="22"/>
        </w:rPr>
      </w:pPr>
      <w:r w:rsidRPr="003E110E">
        <w:rPr>
          <w:bCs/>
          <w:iCs/>
          <w:szCs w:val="22"/>
        </w:rPr>
        <w:t>Workstream 3 Co-Leads (</w:t>
      </w:r>
      <w:r w:rsidRPr="003E110E">
        <w:rPr>
          <w:bCs/>
          <w:i/>
          <w:iCs/>
          <w:szCs w:val="22"/>
        </w:rPr>
        <w:t>Public Convening: Connecting Opportunity Communities to Broadband During the COVID-19 Pandemic</w:t>
      </w:r>
      <w:r w:rsidRPr="003E110E">
        <w:rPr>
          <w:bCs/>
          <w:iCs/>
          <w:szCs w:val="22"/>
        </w:rPr>
        <w:t>)</w:t>
      </w:r>
    </w:p>
    <w:p w:rsidR="003E110E" w:rsidP="003E110E" w14:paraId="28074F03" w14:textId="77777777">
      <w:pPr>
        <w:ind w:left="2160"/>
        <w:rPr>
          <w:bCs/>
          <w:iCs/>
          <w:szCs w:val="22"/>
        </w:rPr>
      </w:pPr>
    </w:p>
    <w:p w:rsidR="003E110E" w:rsidP="003E110E" w14:paraId="3B6EE82D" w14:textId="77777777">
      <w:pPr>
        <w:rPr>
          <w:b/>
          <w:iCs/>
          <w:szCs w:val="22"/>
        </w:rPr>
      </w:pPr>
      <w:r>
        <w:rPr>
          <w:bCs/>
          <w:iCs/>
          <w:szCs w:val="22"/>
        </w:rPr>
        <w:t>2:00 pm</w:t>
      </w:r>
      <w:r>
        <w:rPr>
          <w:bCs/>
          <w:iCs/>
          <w:szCs w:val="22"/>
        </w:rPr>
        <w:tab/>
      </w:r>
      <w:r>
        <w:rPr>
          <w:bCs/>
          <w:iCs/>
          <w:szCs w:val="22"/>
        </w:rPr>
        <w:tab/>
      </w:r>
      <w:r w:rsidRPr="003E110E">
        <w:rPr>
          <w:b/>
          <w:iCs/>
          <w:szCs w:val="22"/>
        </w:rPr>
        <w:t>Innovation and Access Working Group Report</w:t>
      </w:r>
    </w:p>
    <w:p w:rsidR="00E02B7E" w:rsidP="003E110E" w14:paraId="28CDE821" w14:textId="77777777">
      <w:pPr>
        <w:rPr>
          <w:bCs/>
          <w:iCs/>
          <w:szCs w:val="22"/>
        </w:rPr>
      </w:pPr>
      <w:r>
        <w:rPr>
          <w:b/>
          <w:iCs/>
          <w:szCs w:val="22"/>
        </w:rPr>
        <w:tab/>
      </w:r>
      <w:r>
        <w:rPr>
          <w:b/>
          <w:iCs/>
          <w:szCs w:val="22"/>
        </w:rPr>
        <w:tab/>
      </w:r>
      <w:r>
        <w:rPr>
          <w:b/>
          <w:iCs/>
          <w:szCs w:val="22"/>
        </w:rPr>
        <w:tab/>
      </w:r>
      <w:r>
        <w:rPr>
          <w:bCs/>
          <w:iCs/>
          <w:szCs w:val="22"/>
        </w:rPr>
        <w:t>Robert Brooks, Digital Solutions Specialist</w:t>
      </w:r>
    </w:p>
    <w:p w:rsidR="00E02B7E" w:rsidRPr="00E02B7E" w:rsidP="00E02B7E" w14:paraId="7E4F1566" w14:textId="77777777">
      <w:pPr>
        <w:rPr>
          <w:bCs/>
          <w:iCs/>
          <w:szCs w:val="22"/>
        </w:rPr>
      </w:pPr>
      <w:r>
        <w:rPr>
          <w:bCs/>
          <w:iCs/>
          <w:szCs w:val="22"/>
        </w:rPr>
        <w:tab/>
      </w:r>
      <w:r>
        <w:rPr>
          <w:bCs/>
          <w:iCs/>
          <w:szCs w:val="22"/>
        </w:rPr>
        <w:tab/>
      </w:r>
      <w:r>
        <w:rPr>
          <w:bCs/>
          <w:iCs/>
          <w:szCs w:val="22"/>
        </w:rPr>
        <w:tab/>
      </w:r>
      <w:r w:rsidRPr="00E02B7E">
        <w:rPr>
          <w:bCs/>
          <w:iCs/>
          <w:szCs w:val="22"/>
        </w:rPr>
        <w:t>WHUR-FM, Howard University</w:t>
      </w:r>
    </w:p>
    <w:p w:rsidR="00E02B7E" w:rsidP="00E02B7E" w14:paraId="3AF4DAF9" w14:textId="77777777">
      <w:pPr>
        <w:ind w:left="1440" w:firstLine="720"/>
        <w:rPr>
          <w:bCs/>
          <w:iCs/>
          <w:szCs w:val="22"/>
        </w:rPr>
      </w:pPr>
      <w:r w:rsidRPr="00E02B7E">
        <w:rPr>
          <w:bCs/>
          <w:iCs/>
          <w:szCs w:val="22"/>
        </w:rPr>
        <w:t>Chair, Innovation and Access Working Grou</w:t>
      </w:r>
      <w:r w:rsidR="00112672">
        <w:rPr>
          <w:bCs/>
          <w:iCs/>
          <w:szCs w:val="22"/>
        </w:rPr>
        <w:t>p</w:t>
      </w:r>
    </w:p>
    <w:p w:rsidR="00112672" w:rsidP="00E02B7E" w14:paraId="5E81521B" w14:textId="77777777">
      <w:pPr>
        <w:ind w:left="1440" w:firstLine="720"/>
        <w:rPr>
          <w:bCs/>
          <w:iCs/>
          <w:szCs w:val="22"/>
        </w:rPr>
      </w:pPr>
    </w:p>
    <w:p w:rsidR="0008127D" w:rsidRPr="00603B3E" w:rsidP="0008127D" w14:paraId="2237B2DF" w14:textId="77777777">
      <w:pPr>
        <w:ind w:left="2160"/>
        <w:rPr>
          <w:szCs w:val="22"/>
        </w:rPr>
      </w:pPr>
      <w:r w:rsidRPr="00603B3E">
        <w:rPr>
          <w:szCs w:val="22"/>
        </w:rPr>
        <w:t xml:space="preserve">Jennifer J. Jackson, Executive Vice President </w:t>
      </w:r>
    </w:p>
    <w:p w:rsidR="0008127D" w:rsidRPr="00603B3E" w:rsidP="0008127D" w14:paraId="4DD5DF6A" w14:textId="77777777">
      <w:pPr>
        <w:ind w:left="2160"/>
        <w:rPr>
          <w:szCs w:val="22"/>
        </w:rPr>
      </w:pPr>
      <w:r w:rsidRPr="00603B3E">
        <w:rPr>
          <w:szCs w:val="22"/>
        </w:rPr>
        <w:t xml:space="preserve">Stellar TV and Central City Productions </w:t>
      </w:r>
    </w:p>
    <w:p w:rsidR="000D485F" w:rsidP="00A3491C" w14:paraId="20E8CD83" w14:textId="77777777">
      <w:pPr>
        <w:ind w:left="2160"/>
        <w:rPr>
          <w:szCs w:val="22"/>
        </w:rPr>
      </w:pPr>
      <w:r w:rsidRPr="00603B3E">
        <w:rPr>
          <w:szCs w:val="22"/>
        </w:rPr>
        <w:t xml:space="preserve">Workstream 2 </w:t>
      </w:r>
      <w:r w:rsidRPr="00603B3E" w:rsidR="0008127D">
        <w:rPr>
          <w:szCs w:val="22"/>
        </w:rPr>
        <w:t>Member</w:t>
      </w:r>
      <w:r>
        <w:rPr>
          <w:szCs w:val="22"/>
        </w:rPr>
        <w:t xml:space="preserve"> (</w:t>
      </w:r>
      <w:r w:rsidRPr="000D485F">
        <w:rPr>
          <w:i/>
          <w:iCs/>
          <w:szCs w:val="22"/>
        </w:rPr>
        <w:t>Access to Capital</w:t>
      </w:r>
      <w:r>
        <w:rPr>
          <w:szCs w:val="22"/>
        </w:rPr>
        <w:t>)</w:t>
      </w:r>
    </w:p>
    <w:p w:rsidR="000D485F" w:rsidP="00A3491C" w14:paraId="1E20D290" w14:textId="77777777">
      <w:pPr>
        <w:ind w:left="2160"/>
        <w:rPr>
          <w:szCs w:val="22"/>
        </w:rPr>
      </w:pPr>
    </w:p>
    <w:p w:rsidR="000D485F" w:rsidP="00A3491C" w14:paraId="6C3AAC16" w14:textId="77777777">
      <w:pPr>
        <w:ind w:left="2160"/>
        <w:rPr>
          <w:szCs w:val="22"/>
        </w:rPr>
      </w:pPr>
      <w:r w:rsidRPr="000D485F">
        <w:rPr>
          <w:szCs w:val="22"/>
        </w:rPr>
        <w:t>Matthew Bauer, Vice President and Executive Director of Connected Communities</w:t>
      </w:r>
      <w:r w:rsidRPr="000D485F">
        <w:rPr>
          <w:szCs w:val="22"/>
        </w:rPr>
        <w:br/>
      </w:r>
      <w:r w:rsidRPr="000D485F">
        <w:rPr>
          <w:szCs w:val="22"/>
        </w:rPr>
        <w:t>Wireless Research Center</w:t>
      </w:r>
    </w:p>
    <w:p w:rsidR="005B36B7" w:rsidRPr="00A3491C" w:rsidP="00A3491C" w14:paraId="21E8B6AA" w14:textId="77777777">
      <w:pPr>
        <w:ind w:left="2160"/>
        <w:rPr>
          <w:szCs w:val="22"/>
        </w:rPr>
      </w:pPr>
      <w:r>
        <w:rPr>
          <w:szCs w:val="22"/>
        </w:rPr>
        <w:t>Workstream 3 Lead (</w:t>
      </w:r>
      <w:r w:rsidRPr="00716C8E">
        <w:rPr>
          <w:i/>
          <w:iCs/>
          <w:szCs w:val="22"/>
        </w:rPr>
        <w:t>Digital Equity/Closing the Digital Skills Gap</w:t>
      </w:r>
      <w:r>
        <w:rPr>
          <w:szCs w:val="22"/>
        </w:rPr>
        <w:t>)</w:t>
      </w:r>
    </w:p>
    <w:p w:rsidR="004B1E8C" w:rsidP="004B1E8C" w14:paraId="77B4562C" w14:textId="77777777">
      <w:pPr>
        <w:ind w:left="1440" w:firstLine="720"/>
        <w:rPr>
          <w:bCs/>
          <w:szCs w:val="22"/>
        </w:rPr>
      </w:pPr>
    </w:p>
    <w:p w:rsidR="00F05247" w:rsidRPr="00F05247" w:rsidP="00F05247" w14:paraId="5C5ABB96" w14:textId="77777777">
      <w:pPr>
        <w:rPr>
          <w:b/>
          <w:szCs w:val="22"/>
        </w:rPr>
      </w:pPr>
      <w:r>
        <w:rPr>
          <w:bCs/>
          <w:szCs w:val="22"/>
        </w:rPr>
        <w:t>2:30 pm</w:t>
      </w:r>
      <w:r>
        <w:rPr>
          <w:bCs/>
          <w:szCs w:val="22"/>
        </w:rPr>
        <w:tab/>
      </w:r>
      <w:r>
        <w:rPr>
          <w:bCs/>
          <w:szCs w:val="22"/>
        </w:rPr>
        <w:tab/>
      </w:r>
      <w:r w:rsidRPr="00F05247">
        <w:rPr>
          <w:b/>
          <w:szCs w:val="22"/>
        </w:rPr>
        <w:t>Diversity and Equity Working Group Report</w:t>
      </w:r>
    </w:p>
    <w:p w:rsidR="00F05247" w:rsidRPr="00F05247" w:rsidP="00F05247" w14:paraId="1FDB4F06" w14:textId="77777777">
      <w:pPr>
        <w:ind w:left="1440" w:firstLine="720"/>
        <w:rPr>
          <w:bCs/>
          <w:szCs w:val="22"/>
        </w:rPr>
      </w:pPr>
      <w:r w:rsidRPr="00F05247">
        <w:rPr>
          <w:bCs/>
          <w:szCs w:val="22"/>
        </w:rPr>
        <w:t>Christopher Wood, Executive Director</w:t>
      </w:r>
    </w:p>
    <w:p w:rsidR="00F05247" w:rsidRPr="00F05247" w:rsidP="00F05247" w14:paraId="3B735160" w14:textId="77777777">
      <w:pPr>
        <w:ind w:left="1440" w:firstLine="720"/>
        <w:rPr>
          <w:bCs/>
          <w:iCs/>
          <w:szCs w:val="22"/>
        </w:rPr>
      </w:pPr>
      <w:r w:rsidRPr="00F05247">
        <w:rPr>
          <w:bCs/>
          <w:iCs/>
          <w:szCs w:val="22"/>
        </w:rPr>
        <w:t>LGBT Technology Partnership &amp; Institute</w:t>
      </w:r>
    </w:p>
    <w:p w:rsidR="00F05247" w:rsidP="00F05247" w14:paraId="5205B28E" w14:textId="77777777">
      <w:pPr>
        <w:ind w:left="1440" w:firstLine="720"/>
        <w:rPr>
          <w:bCs/>
          <w:iCs/>
          <w:szCs w:val="22"/>
        </w:rPr>
      </w:pPr>
      <w:r w:rsidRPr="00F05247">
        <w:rPr>
          <w:bCs/>
          <w:iCs/>
          <w:szCs w:val="22"/>
        </w:rPr>
        <w:t>Chair, Diversity and Equity Working Group</w:t>
      </w:r>
    </w:p>
    <w:p w:rsidR="001B226C" w:rsidP="00F05247" w14:paraId="3F9FD3E4" w14:textId="77777777">
      <w:pPr>
        <w:ind w:left="1440" w:firstLine="720"/>
        <w:rPr>
          <w:bCs/>
          <w:iCs/>
          <w:szCs w:val="22"/>
        </w:rPr>
      </w:pPr>
    </w:p>
    <w:p w:rsidR="001B226C" w:rsidRPr="001B226C" w:rsidP="001B226C" w14:paraId="7190B7A7" w14:textId="77777777">
      <w:pPr>
        <w:ind w:left="2160"/>
        <w:rPr>
          <w:bCs/>
          <w:iCs/>
          <w:szCs w:val="22"/>
        </w:rPr>
      </w:pPr>
      <w:r w:rsidRPr="001B226C">
        <w:rPr>
          <w:bCs/>
          <w:iCs/>
          <w:szCs w:val="22"/>
        </w:rPr>
        <w:t xml:space="preserve">Lili </w:t>
      </w:r>
      <w:r w:rsidRPr="001B226C">
        <w:rPr>
          <w:bCs/>
          <w:iCs/>
          <w:szCs w:val="22"/>
        </w:rPr>
        <w:t>Gangas</w:t>
      </w:r>
      <w:r w:rsidRPr="001B226C">
        <w:rPr>
          <w:bCs/>
          <w:iCs/>
          <w:szCs w:val="22"/>
        </w:rPr>
        <w:t xml:space="preserve">, Chief, Technology Community Officer, Kapor Center; and Antonio </w:t>
      </w:r>
      <w:r w:rsidRPr="001B226C">
        <w:rPr>
          <w:bCs/>
          <w:iCs/>
          <w:szCs w:val="22"/>
        </w:rPr>
        <w:t>Tijerino</w:t>
      </w:r>
      <w:r w:rsidRPr="001B226C">
        <w:rPr>
          <w:bCs/>
          <w:iCs/>
          <w:szCs w:val="22"/>
        </w:rPr>
        <w:t>,</w:t>
      </w:r>
      <w:r w:rsidRPr="001B226C">
        <w:rPr>
          <w:bCs/>
          <w:iCs/>
          <w:szCs w:val="22"/>
        </w:rPr>
        <w:t xml:space="preserve"> President and CEO, Hispanic Heritage Foundation</w:t>
      </w:r>
    </w:p>
    <w:p w:rsidR="001B226C" w:rsidRPr="001B226C" w:rsidP="001B226C" w14:paraId="57E27C1A" w14:textId="77777777">
      <w:pPr>
        <w:ind w:left="2160"/>
        <w:rPr>
          <w:bCs/>
          <w:iCs/>
          <w:szCs w:val="22"/>
        </w:rPr>
      </w:pPr>
      <w:r w:rsidRPr="001B226C">
        <w:rPr>
          <w:bCs/>
          <w:iCs/>
          <w:szCs w:val="22"/>
        </w:rPr>
        <w:t>Workstream 2 Co-Leads (</w:t>
      </w:r>
      <w:r w:rsidRPr="001B226C">
        <w:rPr>
          <w:bCs/>
          <w:i/>
          <w:iCs/>
          <w:szCs w:val="22"/>
        </w:rPr>
        <w:t>Identify Model Digital and Tech Upskilling Resources to Increase Employment in Diverse Communities</w:t>
      </w:r>
      <w:r w:rsidRPr="001B226C">
        <w:rPr>
          <w:bCs/>
          <w:iCs/>
          <w:szCs w:val="22"/>
        </w:rPr>
        <w:t xml:space="preserve">) </w:t>
      </w:r>
    </w:p>
    <w:p w:rsidR="001B226C" w:rsidRPr="001B226C" w:rsidP="001B226C" w14:paraId="26BFC3CB" w14:textId="77777777">
      <w:pPr>
        <w:ind w:left="1440" w:firstLine="720"/>
        <w:rPr>
          <w:bCs/>
          <w:iCs/>
          <w:szCs w:val="22"/>
        </w:rPr>
      </w:pPr>
    </w:p>
    <w:p w:rsidR="001B226C" w:rsidRPr="001B226C" w:rsidP="001B226C" w14:paraId="25C70E20" w14:textId="77777777">
      <w:pPr>
        <w:ind w:left="1440" w:firstLine="720"/>
        <w:rPr>
          <w:bCs/>
          <w:iCs/>
          <w:szCs w:val="22"/>
        </w:rPr>
      </w:pPr>
      <w:r w:rsidRPr="001B226C">
        <w:rPr>
          <w:bCs/>
          <w:iCs/>
          <w:szCs w:val="22"/>
        </w:rPr>
        <w:t>Aama</w:t>
      </w:r>
      <w:r w:rsidRPr="001B226C">
        <w:rPr>
          <w:bCs/>
          <w:iCs/>
          <w:szCs w:val="22"/>
        </w:rPr>
        <w:t xml:space="preserve"> </w:t>
      </w:r>
      <w:r w:rsidRPr="001B226C">
        <w:rPr>
          <w:bCs/>
          <w:iCs/>
          <w:szCs w:val="22"/>
        </w:rPr>
        <w:t>Nahuja</w:t>
      </w:r>
      <w:r w:rsidRPr="001B226C">
        <w:rPr>
          <w:bCs/>
          <w:iCs/>
          <w:szCs w:val="22"/>
        </w:rPr>
        <w:t>, Legal Counsel, A Wonder Media Company, LLC; and</w:t>
      </w:r>
    </w:p>
    <w:p w:rsidR="001B226C" w:rsidRPr="001B226C" w:rsidP="001B226C" w14:paraId="6075B11F" w14:textId="77777777">
      <w:pPr>
        <w:ind w:left="2160"/>
        <w:rPr>
          <w:bCs/>
          <w:iCs/>
          <w:szCs w:val="22"/>
        </w:rPr>
      </w:pPr>
      <w:r w:rsidRPr="001B226C">
        <w:rPr>
          <w:bCs/>
          <w:iCs/>
          <w:szCs w:val="22"/>
        </w:rPr>
        <w:t xml:space="preserve">Charlyn </w:t>
      </w:r>
      <w:r w:rsidRPr="001B226C">
        <w:rPr>
          <w:bCs/>
          <w:iCs/>
          <w:szCs w:val="22"/>
        </w:rPr>
        <w:t>Stanberry, Vice President, Government Relations, National Association of Broadcasters</w:t>
      </w:r>
    </w:p>
    <w:p w:rsidR="001B226C" w:rsidRPr="001B226C" w:rsidP="001B226C" w14:paraId="1E18E7C0" w14:textId="77777777">
      <w:pPr>
        <w:ind w:left="2160"/>
        <w:rPr>
          <w:bCs/>
          <w:iCs/>
          <w:szCs w:val="22"/>
        </w:rPr>
      </w:pPr>
      <w:r w:rsidRPr="001B226C">
        <w:rPr>
          <w:bCs/>
          <w:iCs/>
          <w:szCs w:val="22"/>
        </w:rPr>
        <w:t>Workstream 3 Co-Leads (</w:t>
      </w:r>
      <w:r w:rsidRPr="001B226C">
        <w:rPr>
          <w:bCs/>
          <w:i/>
          <w:iCs/>
          <w:szCs w:val="22"/>
        </w:rPr>
        <w:t>Amplify the Role of Anchor Institutions in Creating Digital Equity in the Labor Force</w:t>
      </w:r>
      <w:r w:rsidRPr="001B226C">
        <w:rPr>
          <w:bCs/>
          <w:iCs/>
          <w:szCs w:val="22"/>
        </w:rPr>
        <w:t>)</w:t>
      </w:r>
    </w:p>
    <w:p w:rsidR="001B226C" w:rsidRPr="001B226C" w:rsidP="001B226C" w14:paraId="3C7F8365" w14:textId="77777777">
      <w:pPr>
        <w:ind w:left="1440" w:firstLine="720"/>
        <w:rPr>
          <w:bCs/>
          <w:iCs/>
          <w:szCs w:val="22"/>
        </w:rPr>
      </w:pPr>
    </w:p>
    <w:p w:rsidR="001B226C" w:rsidRPr="001B226C" w:rsidP="001B226C" w14:paraId="02E0A0F2" w14:textId="77777777">
      <w:pPr>
        <w:ind w:left="2160"/>
        <w:rPr>
          <w:bCs/>
          <w:iCs/>
          <w:szCs w:val="22"/>
        </w:rPr>
      </w:pPr>
      <w:r w:rsidRPr="001B226C">
        <w:rPr>
          <w:bCs/>
          <w:iCs/>
          <w:szCs w:val="22"/>
        </w:rPr>
        <w:t xml:space="preserve">Ellen </w:t>
      </w:r>
      <w:r w:rsidRPr="001B226C">
        <w:rPr>
          <w:bCs/>
          <w:iCs/>
          <w:szCs w:val="22"/>
        </w:rPr>
        <w:t>Schned</w:t>
      </w:r>
      <w:r w:rsidRPr="001B226C">
        <w:rPr>
          <w:bCs/>
          <w:iCs/>
          <w:szCs w:val="22"/>
        </w:rPr>
        <w:t>, CEO, Strong Women Alliance; Graham “Skip” Dil</w:t>
      </w:r>
      <w:r w:rsidRPr="001B226C">
        <w:rPr>
          <w:bCs/>
          <w:iCs/>
          <w:szCs w:val="22"/>
        </w:rPr>
        <w:t xml:space="preserve">lard, Brand Manager, </w:t>
      </w:r>
      <w:r w:rsidRPr="001B226C">
        <w:rPr>
          <w:bCs/>
          <w:iCs/>
          <w:szCs w:val="22"/>
        </w:rPr>
        <w:t>Audacy</w:t>
      </w:r>
      <w:r w:rsidRPr="001B226C">
        <w:rPr>
          <w:bCs/>
          <w:iCs/>
          <w:szCs w:val="22"/>
        </w:rPr>
        <w:t xml:space="preserve"> New York 94.7 WXBX-FM; and Melody Spann Cooper, Chair and CEO, Midway Broadcasting Corporation</w:t>
      </w:r>
    </w:p>
    <w:p w:rsidR="001B226C" w:rsidP="001B226C" w14:paraId="7E8B22ED" w14:textId="77777777">
      <w:pPr>
        <w:ind w:left="2160"/>
        <w:rPr>
          <w:bCs/>
          <w:iCs/>
          <w:szCs w:val="22"/>
        </w:rPr>
      </w:pPr>
      <w:r w:rsidRPr="001B226C">
        <w:rPr>
          <w:bCs/>
          <w:iCs/>
          <w:szCs w:val="22"/>
        </w:rPr>
        <w:t>Workstream 4 Co-Leads (</w:t>
      </w:r>
      <w:r w:rsidRPr="001B226C">
        <w:rPr>
          <w:bCs/>
          <w:i/>
          <w:iCs/>
          <w:szCs w:val="22"/>
        </w:rPr>
        <w:t>Minority Media, Communications and Tech Ownership and Development</w:t>
      </w:r>
      <w:r w:rsidRPr="001B226C">
        <w:rPr>
          <w:bCs/>
          <w:iCs/>
          <w:szCs w:val="22"/>
        </w:rPr>
        <w:t>)</w:t>
      </w:r>
    </w:p>
    <w:p w:rsidR="00007231" w:rsidP="001B226C" w14:paraId="3AC7D516" w14:textId="77777777">
      <w:pPr>
        <w:ind w:left="2160"/>
        <w:rPr>
          <w:bCs/>
          <w:iCs/>
          <w:szCs w:val="22"/>
        </w:rPr>
      </w:pPr>
    </w:p>
    <w:p w:rsidR="00007231" w:rsidP="00007231" w14:paraId="1F4688A2" w14:textId="77777777">
      <w:pPr>
        <w:rPr>
          <w:b/>
          <w:iCs/>
          <w:szCs w:val="22"/>
        </w:rPr>
      </w:pPr>
      <w:r>
        <w:rPr>
          <w:bCs/>
          <w:iCs/>
          <w:szCs w:val="22"/>
        </w:rPr>
        <w:t>3:</w:t>
      </w:r>
      <w:r w:rsidR="005F250A">
        <w:rPr>
          <w:bCs/>
          <w:iCs/>
          <w:szCs w:val="22"/>
        </w:rPr>
        <w:t>15</w:t>
      </w:r>
      <w:r>
        <w:rPr>
          <w:bCs/>
          <w:iCs/>
          <w:szCs w:val="22"/>
        </w:rPr>
        <w:t xml:space="preserve"> pm</w:t>
      </w:r>
      <w:r>
        <w:rPr>
          <w:bCs/>
          <w:iCs/>
          <w:szCs w:val="22"/>
        </w:rPr>
        <w:tab/>
      </w:r>
      <w:r>
        <w:rPr>
          <w:bCs/>
          <w:iCs/>
          <w:szCs w:val="22"/>
        </w:rPr>
        <w:tab/>
      </w:r>
      <w:r w:rsidRPr="00007231">
        <w:rPr>
          <w:b/>
          <w:iCs/>
          <w:szCs w:val="22"/>
        </w:rPr>
        <w:t>Questions/Comments from the Public</w:t>
      </w:r>
    </w:p>
    <w:p w:rsidR="00BE7028" w:rsidP="00007231" w14:paraId="6FF467F2" w14:textId="77777777">
      <w:pPr>
        <w:rPr>
          <w:b/>
          <w:iCs/>
          <w:szCs w:val="22"/>
        </w:rPr>
      </w:pPr>
    </w:p>
    <w:p w:rsidR="00BE7028" w:rsidP="00007231" w14:paraId="0E44987E" w14:textId="77777777">
      <w:pPr>
        <w:rPr>
          <w:b/>
          <w:iCs/>
          <w:szCs w:val="22"/>
        </w:rPr>
      </w:pPr>
      <w:r>
        <w:rPr>
          <w:bCs/>
          <w:iCs/>
          <w:szCs w:val="22"/>
        </w:rPr>
        <w:t>3:</w:t>
      </w:r>
      <w:r w:rsidR="005F250A">
        <w:rPr>
          <w:bCs/>
          <w:iCs/>
          <w:szCs w:val="22"/>
        </w:rPr>
        <w:t>30</w:t>
      </w:r>
      <w:r>
        <w:rPr>
          <w:bCs/>
          <w:iCs/>
          <w:szCs w:val="22"/>
        </w:rPr>
        <w:t xml:space="preserve"> pm</w:t>
      </w:r>
      <w:r>
        <w:rPr>
          <w:bCs/>
          <w:iCs/>
          <w:szCs w:val="22"/>
        </w:rPr>
        <w:tab/>
      </w:r>
      <w:r>
        <w:rPr>
          <w:bCs/>
          <w:iCs/>
          <w:szCs w:val="22"/>
        </w:rPr>
        <w:tab/>
      </w:r>
      <w:r w:rsidRPr="00BE7028">
        <w:rPr>
          <w:b/>
          <w:iCs/>
          <w:szCs w:val="22"/>
        </w:rPr>
        <w:t>Adjournment</w:t>
      </w:r>
    </w:p>
    <w:p w:rsidR="00BE7028" w:rsidRPr="00BE7028" w:rsidP="00BE7028" w14:paraId="789ACAB3" w14:textId="77777777">
      <w:pPr>
        <w:rPr>
          <w:iCs/>
          <w:szCs w:val="22"/>
        </w:rPr>
      </w:pPr>
      <w:r>
        <w:rPr>
          <w:b/>
          <w:iCs/>
          <w:szCs w:val="22"/>
        </w:rPr>
        <w:tab/>
      </w:r>
      <w:r>
        <w:rPr>
          <w:b/>
          <w:iCs/>
          <w:szCs w:val="22"/>
        </w:rPr>
        <w:tab/>
      </w:r>
      <w:r>
        <w:rPr>
          <w:b/>
          <w:iCs/>
          <w:szCs w:val="22"/>
        </w:rPr>
        <w:tab/>
      </w:r>
      <w:r w:rsidRPr="00BE7028">
        <w:rPr>
          <w:iCs/>
          <w:szCs w:val="22"/>
        </w:rPr>
        <w:t>Heather Gate, Chair, CEDC, Connected Nation</w:t>
      </w:r>
    </w:p>
    <w:p w:rsidR="00BE7028" w:rsidP="00BE7028" w14:paraId="655F2651" w14:textId="77777777">
      <w:pPr>
        <w:rPr>
          <w:iCs/>
          <w:szCs w:val="22"/>
        </w:rPr>
      </w:pPr>
      <w:r w:rsidRPr="00BE7028">
        <w:rPr>
          <w:iCs/>
          <w:szCs w:val="22"/>
        </w:rPr>
        <w:tab/>
      </w:r>
      <w:r w:rsidRPr="00BE7028">
        <w:rPr>
          <w:iCs/>
          <w:szCs w:val="22"/>
        </w:rPr>
        <w:tab/>
      </w:r>
      <w:r w:rsidRPr="00BE7028">
        <w:rPr>
          <w:iCs/>
          <w:szCs w:val="22"/>
        </w:rPr>
        <w:tab/>
      </w:r>
    </w:p>
    <w:p w:rsidR="00BE7028" w:rsidRPr="00BE7028" w:rsidP="00AF36FB" w14:paraId="0E4DE3D8" w14:textId="77777777">
      <w:pPr>
        <w:ind w:left="1440" w:firstLine="720"/>
        <w:rPr>
          <w:iCs/>
          <w:szCs w:val="22"/>
        </w:rPr>
      </w:pPr>
      <w:r w:rsidRPr="00BE7028">
        <w:rPr>
          <w:iCs/>
          <w:szCs w:val="22"/>
        </w:rPr>
        <w:t>Jamila Bess Johnson, Designated Federal Officer, CEDC</w:t>
      </w:r>
    </w:p>
    <w:p w:rsidR="00F05247" w:rsidP="004B1E8C" w14:paraId="5D2A96F4" w14:textId="77777777">
      <w:pPr>
        <w:ind w:left="1440" w:firstLine="720"/>
        <w:rPr>
          <w:bCs/>
          <w:szCs w:val="22"/>
        </w:rPr>
      </w:pPr>
    </w:p>
    <w:p w:rsidR="00F05247" w:rsidP="004B1E8C" w14:paraId="45EE0567" w14:textId="77777777">
      <w:pPr>
        <w:ind w:left="1440" w:firstLine="720"/>
        <w:rPr>
          <w:bCs/>
          <w:szCs w:val="22"/>
        </w:rPr>
      </w:pPr>
    </w:p>
    <w:bookmarkEnd w:id="1"/>
    <w:p w:rsidR="00466F71" w:rsidRPr="00F4549E" w:rsidP="000A0EAA" w14:paraId="5752166F" w14:textId="77777777">
      <w:pPr>
        <w:rPr>
          <w:bCs/>
          <w:szCs w:val="22"/>
        </w:rPr>
      </w:pPr>
    </w:p>
    <w:p w:rsidR="00F4549E" w:rsidRPr="00F448B1" w:rsidP="00F4549E" w14:paraId="03338E40" w14:textId="77777777">
      <w:pPr>
        <w:rPr>
          <w:iCs/>
          <w:szCs w:val="22"/>
        </w:rPr>
      </w:pPr>
    </w:p>
    <w:sectPr w:rsidSect="00D84FD2">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A2E3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A0361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07CC0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A3E5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DB9" w14:paraId="25EB21C5" w14:textId="77777777">
      <w:r>
        <w:separator/>
      </w:r>
    </w:p>
  </w:footnote>
  <w:footnote w:type="continuationSeparator" w:id="1">
    <w:p w:rsidR="004D6DB9" w14:paraId="3E24E402" w14:textId="77777777">
      <w:r>
        <w:continuationSeparator/>
      </w:r>
    </w:p>
  </w:footnote>
  <w:footnote w:id="2">
    <w:p w:rsidR="00AC7095" w:rsidP="00AC7095" w14:paraId="616C38AF" w14:textId="77777777">
      <w:pPr>
        <w:pStyle w:val="FootnoteText"/>
      </w:pPr>
      <w:r>
        <w:rPr>
          <w:rStyle w:val="FootnoteReference"/>
        </w:rPr>
        <w:footnoteRef/>
      </w:r>
      <w:r>
        <w:t xml:space="preserve"> 5 U.S.C. App. 2.</w:t>
      </w:r>
    </w:p>
  </w:footnote>
  <w:footnote w:id="3">
    <w:p w:rsidR="00AC7095" w:rsidP="00AC7095" w14:paraId="0FC76CC4" w14:textId="77777777">
      <w:pPr>
        <w:pStyle w:val="FootnoteText"/>
      </w:pPr>
      <w:r>
        <w:rPr>
          <w:rStyle w:val="FootnoteReference"/>
        </w:rPr>
        <w:footnoteRef/>
      </w:r>
      <w:r>
        <w:t xml:space="preserve"> </w:t>
      </w:r>
      <w:r>
        <w:t xml:space="preserve">Notice of this meeting was published in the Federal Register on June 17, 2022, available at </w:t>
      </w:r>
      <w:hyperlink r:id="rId1" w:history="1">
        <w:r w:rsidRPr="00393AF3">
          <w:rPr>
            <w:rStyle w:val="Hyperlink"/>
          </w:rPr>
          <w:t>https://www.federalregister.gov/documents/2022/06/17/2022-13129/meeting-of-the-communications-equity-and-diversity-council</w:t>
        </w:r>
      </w:hyperlink>
      <w:r>
        <w:t xml:space="preserve">. </w:t>
      </w:r>
    </w:p>
  </w:footnote>
  <w:footnote w:id="4">
    <w:p w:rsidR="00AC7095" w:rsidP="00AC7095" w14:paraId="70A450D9" w14:textId="77777777">
      <w:pPr>
        <w:pStyle w:val="FootnoteText"/>
      </w:pPr>
      <w:r>
        <w:rPr>
          <w:rStyle w:val="FootnoteReference"/>
        </w:rPr>
        <w:footnoteRef/>
      </w:r>
      <w:r>
        <w:t xml:space="preserve"> </w:t>
      </w:r>
      <w:r w:rsidRPr="00CF21C3">
        <w:rPr>
          <w:bCs/>
          <w:szCs w:val="22"/>
        </w:rPr>
        <w:t>This agenda may be modified at the discretion of the CEDC Chair and the D</w:t>
      </w:r>
      <w:r>
        <w:rPr>
          <w:bCs/>
          <w:szCs w:val="22"/>
        </w:rPr>
        <w:t xml:space="preserve">esignated </w:t>
      </w:r>
      <w:r w:rsidRPr="00CF21C3">
        <w:rPr>
          <w:bCs/>
          <w:szCs w:val="22"/>
        </w:rPr>
        <w:t>F</w:t>
      </w:r>
      <w:r>
        <w:rPr>
          <w:bCs/>
          <w:szCs w:val="22"/>
        </w:rPr>
        <w:t xml:space="preserve">ederal </w:t>
      </w:r>
      <w:r w:rsidRPr="00CF21C3">
        <w:rPr>
          <w:bCs/>
          <w:szCs w:val="22"/>
        </w:rPr>
        <w:t>O</w:t>
      </w:r>
      <w:r>
        <w:rPr>
          <w:bCs/>
          <w:szCs w:val="22"/>
        </w:rPr>
        <w:t>fficer</w:t>
      </w:r>
      <w:r w:rsidRPr="00CF21C3">
        <w:rPr>
          <w:bCs/>
          <w:szCs w:val="22"/>
        </w:rPr>
        <w:t>.</w:t>
      </w:r>
      <w:r>
        <w:rPr>
          <w:bC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CE9AE62" w14:textId="5815E5EE">
    <w:pPr>
      <w:tabs>
        <w:tab w:val="center" w:pos="4680"/>
        <w:tab w:val="right" w:pos="9360"/>
      </w:tabs>
    </w:pPr>
    <w:r w:rsidRPr="009838BC">
      <w:rPr>
        <w:b/>
      </w:rPr>
      <w:tab/>
    </w:r>
    <w:r w:rsidRPr="009838BC">
      <w:rPr>
        <w:b/>
      </w:rPr>
      <w:t>Federal Communications Commission</w:t>
    </w:r>
    <w:r w:rsidRPr="009838BC">
      <w:rPr>
        <w:b/>
      </w:rPr>
      <w:tab/>
    </w:r>
    <w:r w:rsidR="009B14A9">
      <w:rPr>
        <w:b/>
      </w:rPr>
      <w:t>DA 2</w:t>
    </w:r>
    <w:r w:rsidR="005C2075">
      <w:rPr>
        <w:b/>
      </w:rPr>
      <w:t>2</w:t>
    </w:r>
    <w:r w:rsidR="009B14A9">
      <w:rPr>
        <w:b/>
      </w:rPr>
      <w:t>-</w:t>
    </w:r>
    <w:r>
      <w:rPr>
        <w:b/>
      </w:rPr>
      <w:t>790</w:t>
    </w:r>
  </w:p>
  <w:p w:rsidR="009838BC" w:rsidRPr="009838BC" w:rsidP="009838BC" w14:paraId="1BD3BA9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4A94C2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7029A2"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2CB8C866" w14:textId="77777777">
                          <w:pPr>
                            <w:rPr>
                              <w:rFonts w:ascii="Arial" w:hAnsi="Arial"/>
                              <w:b/>
                            </w:rPr>
                          </w:pPr>
                          <w:r>
                            <w:rPr>
                              <w:rFonts w:ascii="Arial" w:hAnsi="Arial"/>
                              <w:b/>
                            </w:rPr>
                            <w:t>Federal Communications Commission</w:t>
                          </w:r>
                        </w:p>
                        <w:p w:rsidR="009838BC" w:rsidP="009838BC" w14:paraId="47ECAAC0" w14:textId="77777777">
                          <w:pPr>
                            <w:rPr>
                              <w:rFonts w:ascii="Arial" w:hAnsi="Arial"/>
                              <w:b/>
                            </w:rPr>
                          </w:pPr>
                          <w:r>
                            <w:rPr>
                              <w:rFonts w:ascii="Arial" w:hAnsi="Arial"/>
                              <w:b/>
                            </w:rPr>
                            <w:t>45 L St., N.E.</w:t>
                          </w:r>
                        </w:p>
                        <w:p w:rsidR="009838BC" w:rsidP="009838BC" w14:paraId="5D5F5C5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F109B27" w14:textId="77777777">
                    <w:pPr>
                      <w:rPr>
                        <w:rFonts w:ascii="Arial" w:hAnsi="Arial"/>
                        <w:b/>
                      </w:rPr>
                    </w:pPr>
                    <w:r>
                      <w:rPr>
                        <w:rFonts w:ascii="Arial" w:hAnsi="Arial"/>
                        <w:b/>
                      </w:rPr>
                      <w:t>Federal Communications Commission</w:t>
                    </w:r>
                  </w:p>
                  <w:p w:rsidR="009838BC" w:rsidP="009838BC" w14:paraId="0B1CD6C0" w14:textId="77777777">
                    <w:pPr>
                      <w:rPr>
                        <w:rFonts w:ascii="Arial" w:hAnsi="Arial"/>
                        <w:b/>
                      </w:rPr>
                    </w:pPr>
                    <w:r>
                      <w:rPr>
                        <w:rFonts w:ascii="Arial" w:hAnsi="Arial"/>
                        <w:b/>
                      </w:rPr>
                      <w:t>45 L St., N.E.</w:t>
                    </w:r>
                  </w:p>
                  <w:p w:rsidR="009838BC" w:rsidP="009838BC" w14:paraId="6C674456"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5AF9FBF3"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 xml:space="preserve">TTY: </w:t>
                          </w:r>
                          <w:r>
                            <w:rPr>
                              <w:rFonts w:ascii="Arial" w:hAnsi="Arial"/>
                              <w:b/>
                              <w:sz w:val="16"/>
                            </w:rPr>
                            <w:t>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position:absolute;v-text-anchor:top;z-index:251664384" o:allowincell="f" fillcolor="white" stroked="f">
              <v:textbox inset=",0,,0">
                <w:txbxContent>
                  <w:p w:rsidR="009838BC" w:rsidP="009838BC" w14:paraId="2C2CB316" w14:textId="77777777">
                    <w:pPr>
                      <w:spacing w:before="40"/>
                      <w:jc w:val="right"/>
                      <w:rPr>
                        <w:rFonts w:ascii="Arial" w:hAnsi="Arial"/>
                        <w:b/>
                        <w:sz w:val="16"/>
                      </w:rPr>
                    </w:pPr>
                    <w:r>
                      <w:rPr>
                        <w:rFonts w:ascii="Arial" w:hAnsi="Arial"/>
                        <w:b/>
                        <w:sz w:val="16"/>
                      </w:rPr>
                      <w:t>News Media Information 202 / 418-0500</w:t>
                    </w:r>
                  </w:p>
                  <w:p w:rsidR="009838BC" w:rsidP="009838BC" w14:paraId="49DF2D5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1DBD826" w14:textId="77777777">
                    <w:pPr>
                      <w:jc w:val="right"/>
                    </w:pPr>
                    <w:r>
                      <w:rPr>
                        <w:rFonts w:ascii="Arial" w:hAnsi="Arial"/>
                        <w:b/>
                        <w:sz w:val="16"/>
                      </w:rPr>
                      <w:t xml:space="preserve">TTY: </w:t>
                    </w:r>
                    <w:r>
                      <w:rPr>
                        <w:rFonts w:ascii="Arial" w:hAnsi="Arial"/>
                        <w:b/>
                        <w:sz w:val="16"/>
                      </w:rPr>
                      <w:t>1-888-835-5322</w:t>
                    </w:r>
                  </w:p>
                </w:txbxContent>
              </v:textbox>
            </v:shape>
          </w:pict>
        </mc:Fallback>
      </mc:AlternateContent>
    </w:r>
  </w:p>
  <w:p w:rsidR="006F7393" w:rsidRPr="009838BC" w:rsidP="009838BC" w14:paraId="434379C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475"/>
    <w:rsid w:val="00006E94"/>
    <w:rsid w:val="00007231"/>
    <w:rsid w:val="000072CE"/>
    <w:rsid w:val="0001133C"/>
    <w:rsid w:val="00013A8B"/>
    <w:rsid w:val="00013B6A"/>
    <w:rsid w:val="00013E3E"/>
    <w:rsid w:val="00021445"/>
    <w:rsid w:val="00024671"/>
    <w:rsid w:val="0003013D"/>
    <w:rsid w:val="00030320"/>
    <w:rsid w:val="0003496D"/>
    <w:rsid w:val="00035CB5"/>
    <w:rsid w:val="00036039"/>
    <w:rsid w:val="00037F90"/>
    <w:rsid w:val="000400FC"/>
    <w:rsid w:val="00052157"/>
    <w:rsid w:val="00052F1A"/>
    <w:rsid w:val="00060D47"/>
    <w:rsid w:val="000704E6"/>
    <w:rsid w:val="00070BD7"/>
    <w:rsid w:val="000762FF"/>
    <w:rsid w:val="00076340"/>
    <w:rsid w:val="00076F33"/>
    <w:rsid w:val="000772E4"/>
    <w:rsid w:val="0008127D"/>
    <w:rsid w:val="000812E1"/>
    <w:rsid w:val="000829BD"/>
    <w:rsid w:val="000838BC"/>
    <w:rsid w:val="00083E55"/>
    <w:rsid w:val="000875BF"/>
    <w:rsid w:val="00095BAD"/>
    <w:rsid w:val="00095E76"/>
    <w:rsid w:val="00096D8C"/>
    <w:rsid w:val="000A0C58"/>
    <w:rsid w:val="000A0EAA"/>
    <w:rsid w:val="000A2080"/>
    <w:rsid w:val="000A7B20"/>
    <w:rsid w:val="000B5C41"/>
    <w:rsid w:val="000C0B65"/>
    <w:rsid w:val="000C0E83"/>
    <w:rsid w:val="000C6F0C"/>
    <w:rsid w:val="000D0B7E"/>
    <w:rsid w:val="000D485F"/>
    <w:rsid w:val="000D6132"/>
    <w:rsid w:val="000E3D42"/>
    <w:rsid w:val="000E4CEA"/>
    <w:rsid w:val="000E5884"/>
    <w:rsid w:val="000E72DD"/>
    <w:rsid w:val="000F0BB3"/>
    <w:rsid w:val="000F3156"/>
    <w:rsid w:val="00102EF8"/>
    <w:rsid w:val="0010586C"/>
    <w:rsid w:val="00106BA6"/>
    <w:rsid w:val="00107ED1"/>
    <w:rsid w:val="001125C1"/>
    <w:rsid w:val="00112672"/>
    <w:rsid w:val="00113462"/>
    <w:rsid w:val="00120B0E"/>
    <w:rsid w:val="00122BD5"/>
    <w:rsid w:val="0012543A"/>
    <w:rsid w:val="0012708C"/>
    <w:rsid w:val="00134F87"/>
    <w:rsid w:val="00135299"/>
    <w:rsid w:val="00141BC6"/>
    <w:rsid w:val="001435AD"/>
    <w:rsid w:val="0015312C"/>
    <w:rsid w:val="00153904"/>
    <w:rsid w:val="0016124C"/>
    <w:rsid w:val="00163A39"/>
    <w:rsid w:val="00171AB0"/>
    <w:rsid w:val="00175339"/>
    <w:rsid w:val="001809CA"/>
    <w:rsid w:val="00182F40"/>
    <w:rsid w:val="00187705"/>
    <w:rsid w:val="00187A64"/>
    <w:rsid w:val="001952BF"/>
    <w:rsid w:val="001979D9"/>
    <w:rsid w:val="001A03C3"/>
    <w:rsid w:val="001A129A"/>
    <w:rsid w:val="001A1F91"/>
    <w:rsid w:val="001A32BD"/>
    <w:rsid w:val="001B226C"/>
    <w:rsid w:val="001B49C2"/>
    <w:rsid w:val="001C00D4"/>
    <w:rsid w:val="001D2823"/>
    <w:rsid w:val="001D4DB7"/>
    <w:rsid w:val="001D6BCF"/>
    <w:rsid w:val="001E01CA"/>
    <w:rsid w:val="001E172E"/>
    <w:rsid w:val="001E1AEF"/>
    <w:rsid w:val="001E21AC"/>
    <w:rsid w:val="001F03CE"/>
    <w:rsid w:val="001F1479"/>
    <w:rsid w:val="001F5F6C"/>
    <w:rsid w:val="00200CEF"/>
    <w:rsid w:val="00200FF9"/>
    <w:rsid w:val="002034A4"/>
    <w:rsid w:val="0020499A"/>
    <w:rsid w:val="00206042"/>
    <w:rsid w:val="002060D9"/>
    <w:rsid w:val="002109AB"/>
    <w:rsid w:val="00211B69"/>
    <w:rsid w:val="00213DED"/>
    <w:rsid w:val="0021532A"/>
    <w:rsid w:val="00215A83"/>
    <w:rsid w:val="00217699"/>
    <w:rsid w:val="00220A05"/>
    <w:rsid w:val="00222A7D"/>
    <w:rsid w:val="00223840"/>
    <w:rsid w:val="00224431"/>
    <w:rsid w:val="00226822"/>
    <w:rsid w:val="0022686C"/>
    <w:rsid w:val="00230AD1"/>
    <w:rsid w:val="00243E98"/>
    <w:rsid w:val="002444B7"/>
    <w:rsid w:val="00244B84"/>
    <w:rsid w:val="00252405"/>
    <w:rsid w:val="00256A2F"/>
    <w:rsid w:val="002574D0"/>
    <w:rsid w:val="00257707"/>
    <w:rsid w:val="00260594"/>
    <w:rsid w:val="002649F7"/>
    <w:rsid w:val="00270323"/>
    <w:rsid w:val="002705C3"/>
    <w:rsid w:val="00271DF8"/>
    <w:rsid w:val="00273CF0"/>
    <w:rsid w:val="00275ECA"/>
    <w:rsid w:val="0027696B"/>
    <w:rsid w:val="00281B7E"/>
    <w:rsid w:val="00285017"/>
    <w:rsid w:val="00287354"/>
    <w:rsid w:val="002905F2"/>
    <w:rsid w:val="0029532D"/>
    <w:rsid w:val="002959F0"/>
    <w:rsid w:val="002A078A"/>
    <w:rsid w:val="002A1650"/>
    <w:rsid w:val="002A2D2E"/>
    <w:rsid w:val="002A35C4"/>
    <w:rsid w:val="002A4682"/>
    <w:rsid w:val="002A5D08"/>
    <w:rsid w:val="002A7512"/>
    <w:rsid w:val="002B1947"/>
    <w:rsid w:val="002B2FF7"/>
    <w:rsid w:val="002B6659"/>
    <w:rsid w:val="002B726C"/>
    <w:rsid w:val="002C0073"/>
    <w:rsid w:val="002C0C17"/>
    <w:rsid w:val="002C1794"/>
    <w:rsid w:val="002E0BE8"/>
    <w:rsid w:val="002E5AB8"/>
    <w:rsid w:val="002E7F74"/>
    <w:rsid w:val="00301744"/>
    <w:rsid w:val="00301B5A"/>
    <w:rsid w:val="0030209D"/>
    <w:rsid w:val="0030476B"/>
    <w:rsid w:val="00306C2B"/>
    <w:rsid w:val="00310011"/>
    <w:rsid w:val="003127A5"/>
    <w:rsid w:val="00313B5D"/>
    <w:rsid w:val="00316D85"/>
    <w:rsid w:val="00321814"/>
    <w:rsid w:val="0032441D"/>
    <w:rsid w:val="003256B2"/>
    <w:rsid w:val="00326FAE"/>
    <w:rsid w:val="003307ED"/>
    <w:rsid w:val="00340498"/>
    <w:rsid w:val="00340F96"/>
    <w:rsid w:val="00343749"/>
    <w:rsid w:val="00343C1E"/>
    <w:rsid w:val="00344D4C"/>
    <w:rsid w:val="00352074"/>
    <w:rsid w:val="00355A2F"/>
    <w:rsid w:val="00356D88"/>
    <w:rsid w:val="00357D50"/>
    <w:rsid w:val="00362C92"/>
    <w:rsid w:val="0036390F"/>
    <w:rsid w:val="00363F5C"/>
    <w:rsid w:val="00365723"/>
    <w:rsid w:val="003659C2"/>
    <w:rsid w:val="00365DA2"/>
    <w:rsid w:val="00366A3A"/>
    <w:rsid w:val="00370EDC"/>
    <w:rsid w:val="0037361C"/>
    <w:rsid w:val="00374C62"/>
    <w:rsid w:val="00374FC7"/>
    <w:rsid w:val="00375C75"/>
    <w:rsid w:val="00377CB9"/>
    <w:rsid w:val="00382F76"/>
    <w:rsid w:val="00384294"/>
    <w:rsid w:val="00384EDF"/>
    <w:rsid w:val="003851D4"/>
    <w:rsid w:val="00387563"/>
    <w:rsid w:val="003925DC"/>
    <w:rsid w:val="00393AF3"/>
    <w:rsid w:val="00393FA8"/>
    <w:rsid w:val="00396430"/>
    <w:rsid w:val="003A2A36"/>
    <w:rsid w:val="003A39AA"/>
    <w:rsid w:val="003B0550"/>
    <w:rsid w:val="003B10EF"/>
    <w:rsid w:val="003B694F"/>
    <w:rsid w:val="003C4537"/>
    <w:rsid w:val="003E110E"/>
    <w:rsid w:val="003E2395"/>
    <w:rsid w:val="003E24BB"/>
    <w:rsid w:val="003F00B3"/>
    <w:rsid w:val="003F171C"/>
    <w:rsid w:val="003F2D4D"/>
    <w:rsid w:val="003F3E67"/>
    <w:rsid w:val="003F54A8"/>
    <w:rsid w:val="0040067A"/>
    <w:rsid w:val="0040532F"/>
    <w:rsid w:val="004069F2"/>
    <w:rsid w:val="00412FC5"/>
    <w:rsid w:val="0041469F"/>
    <w:rsid w:val="00417D01"/>
    <w:rsid w:val="00422276"/>
    <w:rsid w:val="0042250A"/>
    <w:rsid w:val="00422C1A"/>
    <w:rsid w:val="004242F1"/>
    <w:rsid w:val="0043016E"/>
    <w:rsid w:val="00433ED4"/>
    <w:rsid w:val="0043463A"/>
    <w:rsid w:val="004364C9"/>
    <w:rsid w:val="004413EF"/>
    <w:rsid w:val="00445A00"/>
    <w:rsid w:val="00446C00"/>
    <w:rsid w:val="00451B0F"/>
    <w:rsid w:val="0045446E"/>
    <w:rsid w:val="00454FCF"/>
    <w:rsid w:val="00457F4A"/>
    <w:rsid w:val="0046125F"/>
    <w:rsid w:val="0046193F"/>
    <w:rsid w:val="00463E2C"/>
    <w:rsid w:val="00464452"/>
    <w:rsid w:val="00466A14"/>
    <w:rsid w:val="00466EF7"/>
    <w:rsid w:val="00466F71"/>
    <w:rsid w:val="0047044A"/>
    <w:rsid w:val="00471397"/>
    <w:rsid w:val="00475345"/>
    <w:rsid w:val="00475D00"/>
    <w:rsid w:val="0047791E"/>
    <w:rsid w:val="00487524"/>
    <w:rsid w:val="00490E1D"/>
    <w:rsid w:val="004920D5"/>
    <w:rsid w:val="00492F08"/>
    <w:rsid w:val="00496106"/>
    <w:rsid w:val="00496A24"/>
    <w:rsid w:val="00497800"/>
    <w:rsid w:val="004A5FA6"/>
    <w:rsid w:val="004B00A4"/>
    <w:rsid w:val="004B1E8C"/>
    <w:rsid w:val="004B335E"/>
    <w:rsid w:val="004B6554"/>
    <w:rsid w:val="004C12D0"/>
    <w:rsid w:val="004C2EE3"/>
    <w:rsid w:val="004D1E33"/>
    <w:rsid w:val="004D35EA"/>
    <w:rsid w:val="004D5704"/>
    <w:rsid w:val="004D6DB9"/>
    <w:rsid w:val="004E2F03"/>
    <w:rsid w:val="004E4A22"/>
    <w:rsid w:val="004F0040"/>
    <w:rsid w:val="004F0543"/>
    <w:rsid w:val="004F3982"/>
    <w:rsid w:val="004F48CF"/>
    <w:rsid w:val="00501AFE"/>
    <w:rsid w:val="00504108"/>
    <w:rsid w:val="00506808"/>
    <w:rsid w:val="0051009D"/>
    <w:rsid w:val="00511968"/>
    <w:rsid w:val="00515463"/>
    <w:rsid w:val="005245FC"/>
    <w:rsid w:val="00527494"/>
    <w:rsid w:val="00530A05"/>
    <w:rsid w:val="00534261"/>
    <w:rsid w:val="00542898"/>
    <w:rsid w:val="00544475"/>
    <w:rsid w:val="005506D0"/>
    <w:rsid w:val="005510A7"/>
    <w:rsid w:val="0055614C"/>
    <w:rsid w:val="0055652A"/>
    <w:rsid w:val="00561722"/>
    <w:rsid w:val="00562BD1"/>
    <w:rsid w:val="00570161"/>
    <w:rsid w:val="00576DD6"/>
    <w:rsid w:val="00580457"/>
    <w:rsid w:val="00580D02"/>
    <w:rsid w:val="005925C7"/>
    <w:rsid w:val="005953DA"/>
    <w:rsid w:val="005A54D3"/>
    <w:rsid w:val="005B0EA3"/>
    <w:rsid w:val="005B1D90"/>
    <w:rsid w:val="005B36B7"/>
    <w:rsid w:val="005B636F"/>
    <w:rsid w:val="005C2075"/>
    <w:rsid w:val="005C4DB1"/>
    <w:rsid w:val="005D0361"/>
    <w:rsid w:val="005D05F2"/>
    <w:rsid w:val="005D0E68"/>
    <w:rsid w:val="005D494B"/>
    <w:rsid w:val="005D5A51"/>
    <w:rsid w:val="005D7C0E"/>
    <w:rsid w:val="005E41F2"/>
    <w:rsid w:val="005E7F02"/>
    <w:rsid w:val="005F00DA"/>
    <w:rsid w:val="005F250A"/>
    <w:rsid w:val="005F3B15"/>
    <w:rsid w:val="00602854"/>
    <w:rsid w:val="00603B3E"/>
    <w:rsid w:val="0060778C"/>
    <w:rsid w:val="00607BA5"/>
    <w:rsid w:val="00612408"/>
    <w:rsid w:val="006136AD"/>
    <w:rsid w:val="006170DC"/>
    <w:rsid w:val="006222B2"/>
    <w:rsid w:val="00626C6C"/>
    <w:rsid w:val="00626EB6"/>
    <w:rsid w:val="006353A3"/>
    <w:rsid w:val="00642217"/>
    <w:rsid w:val="0064383E"/>
    <w:rsid w:val="00646014"/>
    <w:rsid w:val="00654903"/>
    <w:rsid w:val="00655496"/>
    <w:rsid w:val="00655D03"/>
    <w:rsid w:val="00665494"/>
    <w:rsid w:val="00670597"/>
    <w:rsid w:val="00674320"/>
    <w:rsid w:val="006758B1"/>
    <w:rsid w:val="0067627B"/>
    <w:rsid w:val="00683F84"/>
    <w:rsid w:val="006873FC"/>
    <w:rsid w:val="00687507"/>
    <w:rsid w:val="00697208"/>
    <w:rsid w:val="006A21CB"/>
    <w:rsid w:val="006A427B"/>
    <w:rsid w:val="006A6A81"/>
    <w:rsid w:val="006B2322"/>
    <w:rsid w:val="006B4ABA"/>
    <w:rsid w:val="006C1132"/>
    <w:rsid w:val="006C2D14"/>
    <w:rsid w:val="006C45D8"/>
    <w:rsid w:val="006C6741"/>
    <w:rsid w:val="006D0E22"/>
    <w:rsid w:val="006D51D0"/>
    <w:rsid w:val="006E0D01"/>
    <w:rsid w:val="006E1EED"/>
    <w:rsid w:val="006E1FB8"/>
    <w:rsid w:val="006E26AF"/>
    <w:rsid w:val="006E350A"/>
    <w:rsid w:val="006E4D8E"/>
    <w:rsid w:val="006E71F1"/>
    <w:rsid w:val="006F7393"/>
    <w:rsid w:val="006F76F7"/>
    <w:rsid w:val="0070206D"/>
    <w:rsid w:val="0070224F"/>
    <w:rsid w:val="0070777E"/>
    <w:rsid w:val="007115F7"/>
    <w:rsid w:val="007123AB"/>
    <w:rsid w:val="00716C8E"/>
    <w:rsid w:val="00730700"/>
    <w:rsid w:val="00732E52"/>
    <w:rsid w:val="00732ECC"/>
    <w:rsid w:val="00737600"/>
    <w:rsid w:val="007432DD"/>
    <w:rsid w:val="00745BF5"/>
    <w:rsid w:val="007471B2"/>
    <w:rsid w:val="00750275"/>
    <w:rsid w:val="00752FF4"/>
    <w:rsid w:val="007533E8"/>
    <w:rsid w:val="00754B39"/>
    <w:rsid w:val="007560C7"/>
    <w:rsid w:val="00756A86"/>
    <w:rsid w:val="00764EE2"/>
    <w:rsid w:val="0076657F"/>
    <w:rsid w:val="00767F06"/>
    <w:rsid w:val="00773819"/>
    <w:rsid w:val="00781A83"/>
    <w:rsid w:val="00782AAF"/>
    <w:rsid w:val="00784155"/>
    <w:rsid w:val="00785363"/>
    <w:rsid w:val="00785689"/>
    <w:rsid w:val="00791851"/>
    <w:rsid w:val="007918DE"/>
    <w:rsid w:val="00795EE9"/>
    <w:rsid w:val="00796422"/>
    <w:rsid w:val="0079754B"/>
    <w:rsid w:val="00797A23"/>
    <w:rsid w:val="007A1E6D"/>
    <w:rsid w:val="007A2069"/>
    <w:rsid w:val="007A2F7F"/>
    <w:rsid w:val="007A30B2"/>
    <w:rsid w:val="007B4798"/>
    <w:rsid w:val="007C25D0"/>
    <w:rsid w:val="007C34C5"/>
    <w:rsid w:val="007C517D"/>
    <w:rsid w:val="007E04F2"/>
    <w:rsid w:val="007E1349"/>
    <w:rsid w:val="007E3DD9"/>
    <w:rsid w:val="007F4B04"/>
    <w:rsid w:val="00804A3C"/>
    <w:rsid w:val="00805614"/>
    <w:rsid w:val="00814FB2"/>
    <w:rsid w:val="00822CE0"/>
    <w:rsid w:val="00831396"/>
    <w:rsid w:val="00834003"/>
    <w:rsid w:val="00837C62"/>
    <w:rsid w:val="008413F8"/>
    <w:rsid w:val="00841AB1"/>
    <w:rsid w:val="00847A0B"/>
    <w:rsid w:val="00850EA3"/>
    <w:rsid w:val="00853E80"/>
    <w:rsid w:val="00854641"/>
    <w:rsid w:val="00871592"/>
    <w:rsid w:val="00874BDC"/>
    <w:rsid w:val="00881363"/>
    <w:rsid w:val="00881700"/>
    <w:rsid w:val="00881DE3"/>
    <w:rsid w:val="008915F3"/>
    <w:rsid w:val="00896099"/>
    <w:rsid w:val="008A52CB"/>
    <w:rsid w:val="008A56FD"/>
    <w:rsid w:val="008B223E"/>
    <w:rsid w:val="008B314E"/>
    <w:rsid w:val="008B4892"/>
    <w:rsid w:val="008B4DB8"/>
    <w:rsid w:val="008B7E2A"/>
    <w:rsid w:val="008C20C8"/>
    <w:rsid w:val="008C22FD"/>
    <w:rsid w:val="008C6888"/>
    <w:rsid w:val="008C7B49"/>
    <w:rsid w:val="008D12CC"/>
    <w:rsid w:val="008E5B59"/>
    <w:rsid w:val="008E75A6"/>
    <w:rsid w:val="008F43BB"/>
    <w:rsid w:val="00903080"/>
    <w:rsid w:val="00910F12"/>
    <w:rsid w:val="00912AB5"/>
    <w:rsid w:val="00917CED"/>
    <w:rsid w:val="009241F3"/>
    <w:rsid w:val="00925331"/>
    <w:rsid w:val="00926503"/>
    <w:rsid w:val="00930DBA"/>
    <w:rsid w:val="00930ECF"/>
    <w:rsid w:val="009315F3"/>
    <w:rsid w:val="00932A85"/>
    <w:rsid w:val="00934945"/>
    <w:rsid w:val="009354A7"/>
    <w:rsid w:val="00936FF9"/>
    <w:rsid w:val="00940F56"/>
    <w:rsid w:val="00943118"/>
    <w:rsid w:val="00947EEE"/>
    <w:rsid w:val="009700DD"/>
    <w:rsid w:val="00974518"/>
    <w:rsid w:val="00975F10"/>
    <w:rsid w:val="009768EF"/>
    <w:rsid w:val="009838BC"/>
    <w:rsid w:val="0099028B"/>
    <w:rsid w:val="00991657"/>
    <w:rsid w:val="00993DF2"/>
    <w:rsid w:val="0099448F"/>
    <w:rsid w:val="00995773"/>
    <w:rsid w:val="009958AA"/>
    <w:rsid w:val="009A0921"/>
    <w:rsid w:val="009A3ADB"/>
    <w:rsid w:val="009B14A9"/>
    <w:rsid w:val="009B2377"/>
    <w:rsid w:val="009B28A6"/>
    <w:rsid w:val="009B2D6D"/>
    <w:rsid w:val="009C1022"/>
    <w:rsid w:val="009C5DA3"/>
    <w:rsid w:val="009C71E0"/>
    <w:rsid w:val="009D27EE"/>
    <w:rsid w:val="009D3FAE"/>
    <w:rsid w:val="009E1208"/>
    <w:rsid w:val="009E1E23"/>
    <w:rsid w:val="009E304F"/>
    <w:rsid w:val="009E5F77"/>
    <w:rsid w:val="009E6F8F"/>
    <w:rsid w:val="009E70E4"/>
    <w:rsid w:val="009F0210"/>
    <w:rsid w:val="009F15FC"/>
    <w:rsid w:val="009F17AE"/>
    <w:rsid w:val="00A02AB7"/>
    <w:rsid w:val="00A040C3"/>
    <w:rsid w:val="00A05BFE"/>
    <w:rsid w:val="00A14555"/>
    <w:rsid w:val="00A17BBB"/>
    <w:rsid w:val="00A3491C"/>
    <w:rsid w:val="00A349B7"/>
    <w:rsid w:val="00A436C7"/>
    <w:rsid w:val="00A4394B"/>
    <w:rsid w:val="00A45F4F"/>
    <w:rsid w:val="00A5132E"/>
    <w:rsid w:val="00A53BC5"/>
    <w:rsid w:val="00A54598"/>
    <w:rsid w:val="00A600A9"/>
    <w:rsid w:val="00A6121C"/>
    <w:rsid w:val="00A64477"/>
    <w:rsid w:val="00A64A49"/>
    <w:rsid w:val="00A6765F"/>
    <w:rsid w:val="00A72733"/>
    <w:rsid w:val="00A74E58"/>
    <w:rsid w:val="00A75B8C"/>
    <w:rsid w:val="00A80BB2"/>
    <w:rsid w:val="00A866AC"/>
    <w:rsid w:val="00A86D9D"/>
    <w:rsid w:val="00A86E6D"/>
    <w:rsid w:val="00A90166"/>
    <w:rsid w:val="00A91F92"/>
    <w:rsid w:val="00AA55B7"/>
    <w:rsid w:val="00AA5B9E"/>
    <w:rsid w:val="00AA7AC2"/>
    <w:rsid w:val="00AB2407"/>
    <w:rsid w:val="00AB30F5"/>
    <w:rsid w:val="00AB53DF"/>
    <w:rsid w:val="00AC0283"/>
    <w:rsid w:val="00AC7095"/>
    <w:rsid w:val="00AD0C39"/>
    <w:rsid w:val="00AD64A8"/>
    <w:rsid w:val="00AD72B3"/>
    <w:rsid w:val="00AE1DDA"/>
    <w:rsid w:val="00AF347F"/>
    <w:rsid w:val="00AF36FB"/>
    <w:rsid w:val="00AF4120"/>
    <w:rsid w:val="00B00D4E"/>
    <w:rsid w:val="00B06692"/>
    <w:rsid w:val="00B07DB1"/>
    <w:rsid w:val="00B07E5C"/>
    <w:rsid w:val="00B1189B"/>
    <w:rsid w:val="00B125A9"/>
    <w:rsid w:val="00B141B4"/>
    <w:rsid w:val="00B20363"/>
    <w:rsid w:val="00B242E4"/>
    <w:rsid w:val="00B25951"/>
    <w:rsid w:val="00B27611"/>
    <w:rsid w:val="00B326E3"/>
    <w:rsid w:val="00B32992"/>
    <w:rsid w:val="00B34BE3"/>
    <w:rsid w:val="00B409D8"/>
    <w:rsid w:val="00B425FA"/>
    <w:rsid w:val="00B43FF5"/>
    <w:rsid w:val="00B54E39"/>
    <w:rsid w:val="00B66CA5"/>
    <w:rsid w:val="00B73336"/>
    <w:rsid w:val="00B76421"/>
    <w:rsid w:val="00B811F7"/>
    <w:rsid w:val="00B82CA7"/>
    <w:rsid w:val="00B83D86"/>
    <w:rsid w:val="00B85518"/>
    <w:rsid w:val="00B92922"/>
    <w:rsid w:val="00B94871"/>
    <w:rsid w:val="00B965F4"/>
    <w:rsid w:val="00B96B16"/>
    <w:rsid w:val="00BA2BE9"/>
    <w:rsid w:val="00BA5DC6"/>
    <w:rsid w:val="00BA6196"/>
    <w:rsid w:val="00BB515D"/>
    <w:rsid w:val="00BC2BA4"/>
    <w:rsid w:val="00BC3620"/>
    <w:rsid w:val="00BC6D8C"/>
    <w:rsid w:val="00BD01F2"/>
    <w:rsid w:val="00BD2265"/>
    <w:rsid w:val="00BD33EB"/>
    <w:rsid w:val="00BD4FB3"/>
    <w:rsid w:val="00BE6518"/>
    <w:rsid w:val="00BE7028"/>
    <w:rsid w:val="00BF19E9"/>
    <w:rsid w:val="00BF4FEB"/>
    <w:rsid w:val="00C004B0"/>
    <w:rsid w:val="00C006F1"/>
    <w:rsid w:val="00C03201"/>
    <w:rsid w:val="00C07451"/>
    <w:rsid w:val="00C11723"/>
    <w:rsid w:val="00C15C96"/>
    <w:rsid w:val="00C16AF2"/>
    <w:rsid w:val="00C17278"/>
    <w:rsid w:val="00C22D46"/>
    <w:rsid w:val="00C34006"/>
    <w:rsid w:val="00C377F8"/>
    <w:rsid w:val="00C426B1"/>
    <w:rsid w:val="00C56DE2"/>
    <w:rsid w:val="00C67742"/>
    <w:rsid w:val="00C71212"/>
    <w:rsid w:val="00C714AC"/>
    <w:rsid w:val="00C7311E"/>
    <w:rsid w:val="00C731D1"/>
    <w:rsid w:val="00C746EB"/>
    <w:rsid w:val="00C778D2"/>
    <w:rsid w:val="00C82B6B"/>
    <w:rsid w:val="00C90AF0"/>
    <w:rsid w:val="00C90D6A"/>
    <w:rsid w:val="00C91DBC"/>
    <w:rsid w:val="00CA210E"/>
    <w:rsid w:val="00CA446C"/>
    <w:rsid w:val="00CC1762"/>
    <w:rsid w:val="00CC72B6"/>
    <w:rsid w:val="00CD6B06"/>
    <w:rsid w:val="00CD6D42"/>
    <w:rsid w:val="00CE1677"/>
    <w:rsid w:val="00CE52FA"/>
    <w:rsid w:val="00CE63E4"/>
    <w:rsid w:val="00CF21C3"/>
    <w:rsid w:val="00D0218D"/>
    <w:rsid w:val="00D03793"/>
    <w:rsid w:val="00D147F3"/>
    <w:rsid w:val="00D17F63"/>
    <w:rsid w:val="00D216CD"/>
    <w:rsid w:val="00D2214C"/>
    <w:rsid w:val="00D226A9"/>
    <w:rsid w:val="00D328FF"/>
    <w:rsid w:val="00D33C60"/>
    <w:rsid w:val="00D35DE6"/>
    <w:rsid w:val="00D47A05"/>
    <w:rsid w:val="00D52D99"/>
    <w:rsid w:val="00D53BCF"/>
    <w:rsid w:val="00D5631A"/>
    <w:rsid w:val="00D63574"/>
    <w:rsid w:val="00D66ED5"/>
    <w:rsid w:val="00D80A70"/>
    <w:rsid w:val="00D84FD2"/>
    <w:rsid w:val="00D90EEA"/>
    <w:rsid w:val="00D93260"/>
    <w:rsid w:val="00DA2529"/>
    <w:rsid w:val="00DB0828"/>
    <w:rsid w:val="00DB130A"/>
    <w:rsid w:val="00DB4C88"/>
    <w:rsid w:val="00DB60F6"/>
    <w:rsid w:val="00DB7CBC"/>
    <w:rsid w:val="00DC0195"/>
    <w:rsid w:val="00DC100E"/>
    <w:rsid w:val="00DC10A1"/>
    <w:rsid w:val="00DC655F"/>
    <w:rsid w:val="00DD0ABA"/>
    <w:rsid w:val="00DD17FF"/>
    <w:rsid w:val="00DD3F05"/>
    <w:rsid w:val="00DD7EBD"/>
    <w:rsid w:val="00DE58BB"/>
    <w:rsid w:val="00DE731D"/>
    <w:rsid w:val="00DF0295"/>
    <w:rsid w:val="00DF428E"/>
    <w:rsid w:val="00DF5427"/>
    <w:rsid w:val="00DF62B6"/>
    <w:rsid w:val="00DF698D"/>
    <w:rsid w:val="00E02B7E"/>
    <w:rsid w:val="00E06221"/>
    <w:rsid w:val="00E07225"/>
    <w:rsid w:val="00E13AE2"/>
    <w:rsid w:val="00E155B7"/>
    <w:rsid w:val="00E237BD"/>
    <w:rsid w:val="00E23CEC"/>
    <w:rsid w:val="00E24FA2"/>
    <w:rsid w:val="00E25F17"/>
    <w:rsid w:val="00E270B3"/>
    <w:rsid w:val="00E30D7C"/>
    <w:rsid w:val="00E3434E"/>
    <w:rsid w:val="00E360FC"/>
    <w:rsid w:val="00E37323"/>
    <w:rsid w:val="00E4174E"/>
    <w:rsid w:val="00E4354A"/>
    <w:rsid w:val="00E47433"/>
    <w:rsid w:val="00E527DE"/>
    <w:rsid w:val="00E52A34"/>
    <w:rsid w:val="00E5409F"/>
    <w:rsid w:val="00E62D80"/>
    <w:rsid w:val="00E6479F"/>
    <w:rsid w:val="00E66670"/>
    <w:rsid w:val="00E719B3"/>
    <w:rsid w:val="00E732A1"/>
    <w:rsid w:val="00E814BE"/>
    <w:rsid w:val="00E834B3"/>
    <w:rsid w:val="00E8637B"/>
    <w:rsid w:val="00E87ACE"/>
    <w:rsid w:val="00E91844"/>
    <w:rsid w:val="00E92952"/>
    <w:rsid w:val="00E96112"/>
    <w:rsid w:val="00EA69CB"/>
    <w:rsid w:val="00EB35B1"/>
    <w:rsid w:val="00EC0185"/>
    <w:rsid w:val="00ED048F"/>
    <w:rsid w:val="00ED180B"/>
    <w:rsid w:val="00ED23E0"/>
    <w:rsid w:val="00EE4893"/>
    <w:rsid w:val="00EE4FBD"/>
    <w:rsid w:val="00EE60A8"/>
    <w:rsid w:val="00EE73EE"/>
    <w:rsid w:val="00EF0B63"/>
    <w:rsid w:val="00F0079A"/>
    <w:rsid w:val="00F021FA"/>
    <w:rsid w:val="00F050A0"/>
    <w:rsid w:val="00F05247"/>
    <w:rsid w:val="00F140D2"/>
    <w:rsid w:val="00F161C3"/>
    <w:rsid w:val="00F170E1"/>
    <w:rsid w:val="00F250FC"/>
    <w:rsid w:val="00F2557A"/>
    <w:rsid w:val="00F261F1"/>
    <w:rsid w:val="00F31A6C"/>
    <w:rsid w:val="00F3353E"/>
    <w:rsid w:val="00F36390"/>
    <w:rsid w:val="00F36A7D"/>
    <w:rsid w:val="00F420C6"/>
    <w:rsid w:val="00F448B1"/>
    <w:rsid w:val="00F4549E"/>
    <w:rsid w:val="00F45A56"/>
    <w:rsid w:val="00F542A2"/>
    <w:rsid w:val="00F57ACA"/>
    <w:rsid w:val="00F609DB"/>
    <w:rsid w:val="00F62E97"/>
    <w:rsid w:val="00F64209"/>
    <w:rsid w:val="00F823E7"/>
    <w:rsid w:val="00F864E1"/>
    <w:rsid w:val="00F90878"/>
    <w:rsid w:val="00F93BF5"/>
    <w:rsid w:val="00F96F63"/>
    <w:rsid w:val="00FA788E"/>
    <w:rsid w:val="00FB12B6"/>
    <w:rsid w:val="00FB6C87"/>
    <w:rsid w:val="00FD3613"/>
    <w:rsid w:val="00FD389F"/>
    <w:rsid w:val="00FD443B"/>
    <w:rsid w:val="00FD6002"/>
    <w:rsid w:val="00FF3B7B"/>
    <w:rsid w:val="00FF5A37"/>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76B68B"/>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2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semiHidden/>
    <w:unhideWhenUsed/>
    <w:rsid w:val="00C714AC"/>
    <w:rPr>
      <w:sz w:val="20"/>
    </w:rPr>
  </w:style>
  <w:style w:type="character" w:customStyle="1" w:styleId="CommentTextChar">
    <w:name w:val="Comment Text Char"/>
    <w:basedOn w:val="DefaultParagraphFont"/>
    <w:link w:val="CommentText"/>
    <w:uiPriority w:val="99"/>
    <w:semiHidden/>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AC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Keyla.Hernandez-Ulloa@fcc.gov" TargetMode="External" /><Relationship Id="rId14" Type="http://schemas.openxmlformats.org/officeDocument/2006/relationships/hyperlink" Target="mailto:Aurelie.Mathieu@fcc.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2/06/17/2022-13129/meeting-of-the-communications-equity-and-diversity-counci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