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639F0" w:rsidRPr="00AC4FB9" w:rsidP="001639F0" w14:paraId="13EFD569" w14:textId="7D3DA0A2">
      <w:pPr>
        <w:jc w:val="right"/>
        <w:rPr>
          <w:rFonts w:ascii="Times New Roman" w:hAnsi="Times New Roman"/>
          <w:b/>
          <w:bCs/>
          <w:sz w:val="22"/>
          <w:szCs w:val="22"/>
        </w:rPr>
      </w:pPr>
      <w:bookmarkStart w:id="0" w:name="_Hlk110501390"/>
      <w:r w:rsidRPr="00AC4FB9">
        <w:rPr>
          <w:rFonts w:ascii="Times New Roman" w:hAnsi="Times New Roman"/>
          <w:b/>
          <w:spacing w:val="-3"/>
          <w:sz w:val="22"/>
          <w:szCs w:val="22"/>
        </w:rPr>
        <w:br/>
      </w:r>
      <w:r w:rsidRPr="00AC4FB9">
        <w:rPr>
          <w:rFonts w:ascii="Times New Roman" w:hAnsi="Times New Roman"/>
          <w:b/>
          <w:spacing w:val="-3"/>
          <w:sz w:val="22"/>
          <w:szCs w:val="22"/>
        </w:rPr>
        <w:tab/>
      </w:r>
      <w:r w:rsidRPr="00AC4FB9">
        <w:rPr>
          <w:rFonts w:ascii="Times New Roman" w:hAnsi="Times New Roman"/>
          <w:b/>
          <w:spacing w:val="-3"/>
          <w:sz w:val="22"/>
          <w:szCs w:val="22"/>
        </w:rPr>
        <w:tab/>
      </w:r>
      <w:r w:rsidRPr="00AC4FB9">
        <w:rPr>
          <w:rFonts w:ascii="Times New Roman" w:hAnsi="Times New Roman"/>
          <w:b/>
          <w:spacing w:val="-3"/>
          <w:sz w:val="22"/>
          <w:szCs w:val="22"/>
        </w:rPr>
        <w:tab/>
      </w:r>
      <w:r w:rsidRPr="00AC4FB9">
        <w:rPr>
          <w:rFonts w:ascii="Times New Roman" w:hAnsi="Times New Roman"/>
          <w:b/>
          <w:spacing w:val="-3"/>
          <w:sz w:val="22"/>
          <w:szCs w:val="22"/>
        </w:rPr>
        <w:tab/>
      </w:r>
      <w:r w:rsidRPr="00AC4FB9">
        <w:rPr>
          <w:rFonts w:ascii="Times New Roman" w:hAnsi="Times New Roman"/>
          <w:b/>
          <w:spacing w:val="-3"/>
          <w:sz w:val="22"/>
          <w:szCs w:val="22"/>
        </w:rPr>
        <w:tab/>
      </w:r>
      <w:r w:rsidRPr="00AC4FB9">
        <w:rPr>
          <w:rFonts w:ascii="Times New Roman" w:hAnsi="Times New Roman"/>
          <w:b/>
          <w:spacing w:val="-3"/>
          <w:sz w:val="22"/>
          <w:szCs w:val="22"/>
        </w:rPr>
        <w:tab/>
      </w:r>
      <w:r w:rsidRPr="00AC4FB9">
        <w:rPr>
          <w:rFonts w:ascii="Times New Roman" w:hAnsi="Times New Roman"/>
          <w:b/>
          <w:spacing w:val="-3"/>
          <w:sz w:val="22"/>
          <w:szCs w:val="22"/>
        </w:rPr>
        <w:tab/>
      </w:r>
      <w:r w:rsidRPr="00AC4FB9">
        <w:rPr>
          <w:rFonts w:ascii="Times New Roman" w:hAnsi="Times New Roman"/>
          <w:b/>
          <w:spacing w:val="-3"/>
          <w:sz w:val="22"/>
          <w:szCs w:val="22"/>
        </w:rPr>
        <w:tab/>
      </w:r>
      <w:r w:rsidRPr="00AC4FB9">
        <w:rPr>
          <w:rFonts w:ascii="Times New Roman" w:hAnsi="Times New Roman"/>
          <w:b/>
          <w:spacing w:val="-3"/>
          <w:sz w:val="22"/>
          <w:szCs w:val="22"/>
        </w:rPr>
        <w:tab/>
        <w:t>DA 22</w:t>
      </w:r>
      <w:r w:rsidRPr="00AC4FB9">
        <w:rPr>
          <w:rFonts w:ascii="Times New Roman" w:hAnsi="Times New Roman"/>
          <w:b/>
          <w:bCs/>
          <w:sz w:val="22"/>
          <w:szCs w:val="22"/>
        </w:rPr>
        <w:t>-</w:t>
      </w:r>
      <w:r w:rsidR="00D2562B">
        <w:rPr>
          <w:rFonts w:ascii="Times New Roman" w:hAnsi="Times New Roman"/>
          <w:b/>
          <w:bCs/>
          <w:sz w:val="22"/>
          <w:szCs w:val="22"/>
        </w:rPr>
        <w:t>822</w:t>
      </w:r>
    </w:p>
    <w:p w:rsidR="001639F0" w:rsidRPr="00AC4FB9" w:rsidP="001639F0" w14:paraId="72DADA5C" w14:textId="730CA65D">
      <w:pPr>
        <w:jc w:val="right"/>
        <w:rPr>
          <w:rFonts w:ascii="Times New Roman" w:hAnsi="Times New Roman"/>
          <w:b/>
          <w:bCs/>
          <w:sz w:val="22"/>
          <w:szCs w:val="22"/>
        </w:rPr>
      </w:pPr>
      <w:r w:rsidRPr="00AC4FB9">
        <w:rPr>
          <w:rFonts w:ascii="Times New Roman" w:hAnsi="Times New Roman"/>
          <w:b/>
          <w:bCs/>
          <w:sz w:val="22"/>
          <w:szCs w:val="22"/>
        </w:rPr>
        <w:t xml:space="preserve">Released: August </w:t>
      </w:r>
      <w:r w:rsidR="00595C94">
        <w:rPr>
          <w:rFonts w:ascii="Times New Roman" w:hAnsi="Times New Roman"/>
          <w:b/>
          <w:bCs/>
          <w:sz w:val="22"/>
          <w:szCs w:val="22"/>
        </w:rPr>
        <w:t>4</w:t>
      </w:r>
      <w:r w:rsidRPr="00AC4FB9">
        <w:rPr>
          <w:rFonts w:ascii="Times New Roman" w:hAnsi="Times New Roman"/>
          <w:b/>
          <w:bCs/>
          <w:sz w:val="22"/>
          <w:szCs w:val="22"/>
        </w:rPr>
        <w:t>, 2022</w:t>
      </w:r>
    </w:p>
    <w:p w:rsidR="001639F0" w:rsidRPr="00AC4FB9" w:rsidP="001639F0" w14:paraId="50F7E49F" w14:textId="77777777">
      <w:pPr>
        <w:jc w:val="right"/>
        <w:rPr>
          <w:rFonts w:ascii="Times New Roman" w:hAnsi="Times New Roman"/>
          <w:b/>
          <w:bCs/>
          <w:sz w:val="22"/>
          <w:szCs w:val="22"/>
        </w:rPr>
      </w:pPr>
    </w:p>
    <w:p w:rsidR="001639F0" w:rsidRPr="00AC4FB9" w:rsidP="001639F0" w14:paraId="510A8280" w14:textId="77777777">
      <w:pPr>
        <w:jc w:val="right"/>
        <w:rPr>
          <w:rFonts w:ascii="Times New Roman" w:hAnsi="Times New Roman"/>
          <w:b/>
          <w:bCs/>
          <w:sz w:val="22"/>
          <w:szCs w:val="22"/>
        </w:rPr>
      </w:pPr>
    </w:p>
    <w:p w:rsidR="001639F0" w:rsidRPr="00AC4FB9" w:rsidP="001639F0" w14:paraId="1B3D4111" w14:textId="77777777">
      <w:pPr>
        <w:jc w:val="center"/>
        <w:rPr>
          <w:rFonts w:ascii="Times New Roman" w:hAnsi="Times New Roman"/>
          <w:b/>
          <w:bCs/>
          <w:sz w:val="22"/>
          <w:szCs w:val="22"/>
        </w:rPr>
      </w:pPr>
      <w:bookmarkStart w:id="1" w:name="_Hlk110501436"/>
      <w:r w:rsidRPr="00AC4FB9">
        <w:rPr>
          <w:rFonts w:ascii="Times New Roman" w:hAnsi="Times New Roman"/>
          <w:b/>
          <w:bCs/>
          <w:sz w:val="22"/>
          <w:szCs w:val="22"/>
        </w:rPr>
        <w:t>PUBLIC SAFETY AND HOMELAND SECURITY BUREAU SEEKS COMMENT ON</w:t>
      </w:r>
    </w:p>
    <w:p w:rsidR="001639F0" w:rsidRPr="00AC4FB9" w:rsidP="001639F0" w14:paraId="17F5F77B" w14:textId="69B64D01">
      <w:pPr>
        <w:jc w:val="center"/>
        <w:rPr>
          <w:rFonts w:ascii="Times New Roman" w:hAnsi="Times New Roman"/>
          <w:b/>
          <w:bCs/>
          <w:sz w:val="22"/>
          <w:szCs w:val="22"/>
        </w:rPr>
      </w:pPr>
      <w:r w:rsidRPr="00AC4FB9">
        <w:rPr>
          <w:rFonts w:ascii="Times New Roman" w:hAnsi="Times New Roman"/>
          <w:b/>
          <w:bCs/>
          <w:sz w:val="22"/>
          <w:szCs w:val="22"/>
        </w:rPr>
        <w:t>EX</w:t>
      </w:r>
      <w:r w:rsidR="00575274">
        <w:rPr>
          <w:rFonts w:ascii="Times New Roman" w:hAnsi="Times New Roman"/>
          <w:b/>
          <w:bCs/>
          <w:sz w:val="22"/>
          <w:szCs w:val="22"/>
        </w:rPr>
        <w:t>E</w:t>
      </w:r>
      <w:r w:rsidRPr="00AC4FB9">
        <w:rPr>
          <w:rFonts w:ascii="Times New Roman" w:hAnsi="Times New Roman"/>
          <w:b/>
          <w:bCs/>
          <w:sz w:val="22"/>
          <w:szCs w:val="22"/>
        </w:rPr>
        <w:t>MPLAR TRAINING MATERIALS RELATED TO THE COMMISSION’S SHARING OF NETWORK OUTAGE REPORTING SYSTEM AND DISASTER INFORMATION REPORTING SYSTEM DATA WITH PARTICIPATING AGENCIES</w:t>
      </w:r>
    </w:p>
    <w:bookmarkEnd w:id="1"/>
    <w:p w:rsidR="001639F0" w:rsidRPr="00AC4FB9" w:rsidP="001639F0" w14:paraId="5223D60A" w14:textId="77777777">
      <w:pPr>
        <w:jc w:val="center"/>
        <w:rPr>
          <w:rFonts w:ascii="Times New Roman" w:hAnsi="Times New Roman"/>
          <w:b/>
          <w:bCs/>
          <w:sz w:val="22"/>
          <w:szCs w:val="22"/>
        </w:rPr>
      </w:pPr>
    </w:p>
    <w:p w:rsidR="001639F0" w:rsidRPr="00AC4FB9" w:rsidP="001639F0" w14:paraId="43D72BDA" w14:textId="77777777">
      <w:pPr>
        <w:jc w:val="center"/>
        <w:rPr>
          <w:rFonts w:ascii="Times New Roman" w:hAnsi="Times New Roman"/>
          <w:b/>
          <w:bCs/>
          <w:sz w:val="22"/>
          <w:szCs w:val="22"/>
        </w:rPr>
      </w:pPr>
      <w:r w:rsidRPr="00AC4FB9">
        <w:rPr>
          <w:rFonts w:ascii="Times New Roman" w:hAnsi="Times New Roman"/>
          <w:b/>
          <w:bCs/>
          <w:sz w:val="22"/>
          <w:szCs w:val="22"/>
        </w:rPr>
        <w:t>PS Docket No. 15-80</w:t>
      </w:r>
    </w:p>
    <w:p w:rsidR="001639F0" w:rsidRPr="00AC4FB9" w:rsidP="001639F0" w14:paraId="30BA2B74" w14:textId="77777777">
      <w:pPr>
        <w:jc w:val="center"/>
        <w:rPr>
          <w:rFonts w:ascii="Times New Roman" w:hAnsi="Times New Roman"/>
          <w:b/>
          <w:bCs/>
          <w:sz w:val="22"/>
          <w:szCs w:val="22"/>
        </w:rPr>
      </w:pPr>
    </w:p>
    <w:p w:rsidR="001639F0" w:rsidRPr="00AC4FB9" w:rsidP="001639F0" w14:paraId="7121D223" w14:textId="47572663">
      <w:pPr>
        <w:rPr>
          <w:rFonts w:ascii="Times New Roman" w:hAnsi="Times New Roman"/>
          <w:b/>
          <w:bCs/>
          <w:sz w:val="22"/>
          <w:szCs w:val="22"/>
        </w:rPr>
      </w:pPr>
      <w:r w:rsidRPr="00AC4FB9">
        <w:rPr>
          <w:rFonts w:ascii="Times New Roman" w:hAnsi="Times New Roman"/>
          <w:b/>
          <w:bCs/>
          <w:sz w:val="22"/>
          <w:szCs w:val="22"/>
        </w:rPr>
        <w:t>Comments Due: August 2</w:t>
      </w:r>
      <w:r w:rsidR="00595C94">
        <w:rPr>
          <w:rFonts w:ascii="Times New Roman" w:hAnsi="Times New Roman"/>
          <w:b/>
          <w:bCs/>
          <w:sz w:val="22"/>
          <w:szCs w:val="22"/>
        </w:rPr>
        <w:t>4</w:t>
      </w:r>
      <w:r w:rsidRPr="00AC4FB9">
        <w:rPr>
          <w:rFonts w:ascii="Times New Roman" w:hAnsi="Times New Roman"/>
          <w:b/>
          <w:bCs/>
          <w:sz w:val="22"/>
          <w:szCs w:val="22"/>
        </w:rPr>
        <w:t>, 2022</w:t>
      </w:r>
    </w:p>
    <w:p w:rsidR="001639F0" w:rsidRPr="00AC4FB9" w:rsidP="001639F0" w14:paraId="3987701E" w14:textId="75686D51">
      <w:pPr>
        <w:rPr>
          <w:rFonts w:ascii="Times New Roman" w:hAnsi="Times New Roman"/>
          <w:b/>
          <w:bCs/>
          <w:sz w:val="22"/>
          <w:szCs w:val="22"/>
        </w:rPr>
      </w:pPr>
      <w:r w:rsidRPr="00AC4FB9">
        <w:rPr>
          <w:rFonts w:ascii="Times New Roman" w:hAnsi="Times New Roman"/>
          <w:b/>
          <w:bCs/>
          <w:sz w:val="22"/>
          <w:szCs w:val="22"/>
        </w:rPr>
        <w:t xml:space="preserve">Reply Comments Due: September </w:t>
      </w:r>
      <w:r w:rsidR="00595C94">
        <w:rPr>
          <w:rFonts w:ascii="Times New Roman" w:hAnsi="Times New Roman"/>
          <w:b/>
          <w:bCs/>
          <w:sz w:val="22"/>
          <w:szCs w:val="22"/>
        </w:rPr>
        <w:t>6</w:t>
      </w:r>
      <w:r w:rsidRPr="00AC4FB9">
        <w:rPr>
          <w:rFonts w:ascii="Times New Roman" w:hAnsi="Times New Roman"/>
          <w:b/>
          <w:bCs/>
          <w:sz w:val="22"/>
          <w:szCs w:val="22"/>
        </w:rPr>
        <w:t>, 2022</w:t>
      </w:r>
    </w:p>
    <w:p w:rsidR="001639F0" w:rsidRPr="00AC4FB9" w:rsidP="001639F0" w14:paraId="1BE4FBDA" w14:textId="77777777">
      <w:pPr>
        <w:rPr>
          <w:rFonts w:ascii="Times New Roman" w:hAnsi="Times New Roman"/>
          <w:b/>
          <w:bCs/>
          <w:sz w:val="22"/>
          <w:szCs w:val="22"/>
        </w:rPr>
      </w:pPr>
    </w:p>
    <w:p w:rsidR="001639F0" w:rsidRPr="00AC4FB9" w:rsidP="001639F0" w14:paraId="3A9EA294" w14:textId="0DC45AD9">
      <w:pPr>
        <w:ind w:firstLine="720"/>
        <w:rPr>
          <w:rFonts w:ascii="Times New Roman" w:hAnsi="Times New Roman"/>
          <w:snapToGrid/>
          <w:sz w:val="22"/>
          <w:szCs w:val="22"/>
        </w:rPr>
      </w:pPr>
      <w:r w:rsidRPr="00AC4FB9">
        <w:rPr>
          <w:rFonts w:ascii="Times New Roman" w:hAnsi="Times New Roman"/>
          <w:sz w:val="22"/>
          <w:szCs w:val="22"/>
        </w:rPr>
        <w:t xml:space="preserve">On March 17, 2021, the Federal Communications Commission (Commission) adopted a </w:t>
      </w:r>
      <w:r w:rsidRPr="00AC4FB9">
        <w:rPr>
          <w:rFonts w:ascii="Times New Roman" w:hAnsi="Times New Roman"/>
          <w:i/>
          <w:iCs/>
          <w:sz w:val="22"/>
          <w:szCs w:val="22"/>
        </w:rPr>
        <w:t>Second Report &amp; Order</w:t>
      </w:r>
      <w:r w:rsidRPr="00AC4FB9">
        <w:rPr>
          <w:rFonts w:ascii="Times New Roman" w:hAnsi="Times New Roman"/>
          <w:sz w:val="22"/>
          <w:szCs w:val="22"/>
        </w:rPr>
        <w:t xml:space="preserve"> that established a framework for sharing Network Outage Reporting System (NORS) and Disaster Information Reporting System (DIRS) filings with participating state, federal, and Tribal nation agencies to improve public safety outcomes while safeguarding the confidentiality of this data.</w:t>
      </w:r>
      <w:r>
        <w:rPr>
          <w:rStyle w:val="FootnoteReference"/>
          <w:szCs w:val="22"/>
        </w:rPr>
        <w:footnoteReference w:id="3"/>
      </w:r>
      <w:r w:rsidRPr="00AC4FB9">
        <w:rPr>
          <w:rFonts w:ascii="Times New Roman" w:hAnsi="Times New Roman"/>
          <w:sz w:val="22"/>
          <w:szCs w:val="22"/>
        </w:rPr>
        <w:t xml:space="preserve">  In the </w:t>
      </w:r>
      <w:r w:rsidRPr="00AC4FB9">
        <w:rPr>
          <w:rFonts w:ascii="Times New Roman" w:hAnsi="Times New Roman"/>
          <w:i/>
          <w:iCs/>
          <w:sz w:val="22"/>
          <w:szCs w:val="22"/>
        </w:rPr>
        <w:t>Second Report and Order</w:t>
      </w:r>
      <w:r w:rsidRPr="00AC4FB9">
        <w:rPr>
          <w:rFonts w:ascii="Times New Roman" w:hAnsi="Times New Roman"/>
          <w:sz w:val="22"/>
          <w:szCs w:val="22"/>
        </w:rPr>
        <w:t xml:space="preserve">, the Commission </w:t>
      </w:r>
      <w:r w:rsidRPr="00AC4FB9">
        <w:rPr>
          <w:rFonts w:ascii="Times New Roman" w:hAnsi="Times New Roman"/>
          <w:snapToGrid/>
          <w:sz w:val="22"/>
          <w:szCs w:val="22"/>
        </w:rPr>
        <w:t>adopted a requirement that each participating agency develop a training program or rely on an outside training program to train its staff on the proper uses of NORS and DIRS filings.</w:t>
      </w:r>
      <w:r>
        <w:rPr>
          <w:rStyle w:val="FootnoteReference"/>
          <w:snapToGrid/>
          <w:szCs w:val="22"/>
        </w:rPr>
        <w:footnoteReference w:id="4"/>
      </w:r>
      <w:r w:rsidRPr="00AC4FB9">
        <w:rPr>
          <w:rFonts w:ascii="Times New Roman" w:hAnsi="Times New Roman"/>
          <w:snapToGrid/>
          <w:sz w:val="22"/>
          <w:szCs w:val="22"/>
        </w:rPr>
        <w:t xml:space="preserve">  The Commission further </w:t>
      </w:r>
      <w:r w:rsidRPr="00AC4FB9">
        <w:rPr>
          <w:rFonts w:ascii="Times New Roman" w:hAnsi="Times New Roman"/>
          <w:sz w:val="22"/>
          <w:szCs w:val="22"/>
        </w:rPr>
        <w:t xml:space="preserve">delegated authority to the Public Safety and Homeland Security Bureau (Bureau) to consult with diverse stakeholders, </w:t>
      </w:r>
      <w:r w:rsidRPr="00AC4FB9">
        <w:rPr>
          <w:rFonts w:ascii="Times New Roman" w:hAnsi="Times New Roman"/>
          <w:snapToGrid/>
          <w:sz w:val="22"/>
          <w:szCs w:val="22"/>
        </w:rPr>
        <w:t xml:space="preserve">including state governments, the public safety community, service providers, and other industry representatives, </w:t>
      </w:r>
      <w:r w:rsidRPr="00AC4FB9">
        <w:rPr>
          <w:rFonts w:ascii="Times New Roman" w:hAnsi="Times New Roman"/>
          <w:sz w:val="22"/>
          <w:szCs w:val="22"/>
        </w:rPr>
        <w:t>to i</w:t>
      </w:r>
      <w:r w:rsidRPr="00AC4FB9">
        <w:rPr>
          <w:rFonts w:ascii="Times New Roman" w:hAnsi="Times New Roman"/>
          <w:snapToGrid/>
          <w:sz w:val="22"/>
          <w:szCs w:val="22"/>
        </w:rPr>
        <w:t>dentify an exemplar training program or develop exemplar training materials that agencies could use for this purpose.</w:t>
      </w:r>
      <w:r>
        <w:rPr>
          <w:rStyle w:val="FootnoteReference"/>
          <w:snapToGrid/>
          <w:szCs w:val="22"/>
        </w:rPr>
        <w:footnoteReference w:id="5"/>
      </w:r>
    </w:p>
    <w:p w:rsidR="001639F0" w:rsidRPr="00AC4FB9" w:rsidP="001639F0" w14:paraId="72CFCD12" w14:textId="77777777">
      <w:pPr>
        <w:widowControl/>
        <w:autoSpaceDE w:val="0"/>
        <w:autoSpaceDN w:val="0"/>
        <w:adjustRightInd w:val="0"/>
        <w:rPr>
          <w:rFonts w:ascii="Times New Roman" w:hAnsi="Times New Roman"/>
          <w:sz w:val="22"/>
          <w:szCs w:val="22"/>
        </w:rPr>
      </w:pPr>
    </w:p>
    <w:p w:rsidR="001639F0" w:rsidRPr="00AC4FB9" w:rsidP="001639F0" w14:paraId="28FB2C6B" w14:textId="77777777">
      <w:pPr>
        <w:ind w:firstLine="720"/>
        <w:rPr>
          <w:rFonts w:ascii="Times New Roman" w:hAnsi="Times New Roman"/>
          <w:sz w:val="22"/>
          <w:szCs w:val="22"/>
        </w:rPr>
      </w:pPr>
      <w:r w:rsidRPr="00AC4FB9">
        <w:rPr>
          <w:rFonts w:ascii="Times New Roman" w:hAnsi="Times New Roman"/>
          <w:sz w:val="22"/>
          <w:szCs w:val="22"/>
        </w:rPr>
        <w:t xml:space="preserve">By this Public Notice, the Bureau announces that it has developed draft exemplar training materials, appended hereto.  The Bureau solicits feedback and requests that interested parties file written comments responding to these draft materials.  The Bureau also intends to seek comments via other outreach efforts, where appropriate, and invites any interested party to contact the Bureau for a further discussion of these materials.  The Bureau expects these efforts to support the potential further development of the materials prior to their release in final form.  </w:t>
      </w:r>
    </w:p>
    <w:p w:rsidR="001639F0" w:rsidRPr="00AC4FB9" w:rsidP="001639F0" w14:paraId="46E3C888" w14:textId="77777777">
      <w:pPr>
        <w:ind w:firstLine="720"/>
        <w:rPr>
          <w:rFonts w:ascii="Times New Roman" w:hAnsi="Times New Roman"/>
          <w:sz w:val="22"/>
          <w:szCs w:val="22"/>
        </w:rPr>
      </w:pPr>
    </w:p>
    <w:p w:rsidR="001639F0" w:rsidRPr="00AC4FB9" w:rsidP="001639F0" w14:paraId="2B90E412" w14:textId="1D24E25B">
      <w:pPr>
        <w:ind w:firstLine="720"/>
        <w:rPr>
          <w:rFonts w:ascii="Times New Roman" w:hAnsi="Times New Roman"/>
          <w:sz w:val="22"/>
          <w:szCs w:val="22"/>
        </w:rPr>
      </w:pPr>
      <w:r w:rsidRPr="00AC4FB9">
        <w:rPr>
          <w:rFonts w:ascii="Times New Roman" w:hAnsi="Times New Roman"/>
          <w:i/>
          <w:iCs/>
          <w:sz w:val="22"/>
          <w:szCs w:val="22"/>
        </w:rPr>
        <w:t>Filing Requirements</w:t>
      </w:r>
      <w:r w:rsidRPr="00AC4FB9">
        <w:rPr>
          <w:rFonts w:ascii="Times New Roman" w:hAnsi="Times New Roman"/>
          <w:sz w:val="22"/>
          <w:szCs w:val="22"/>
        </w:rPr>
        <w:t>.  Interested parties may file comments by August 2</w:t>
      </w:r>
      <w:r w:rsidR="00595C94">
        <w:rPr>
          <w:rFonts w:ascii="Times New Roman" w:hAnsi="Times New Roman"/>
          <w:sz w:val="22"/>
          <w:szCs w:val="22"/>
        </w:rPr>
        <w:t>4</w:t>
      </w:r>
      <w:r w:rsidRPr="00AC4FB9">
        <w:rPr>
          <w:rFonts w:ascii="Times New Roman" w:hAnsi="Times New Roman"/>
          <w:sz w:val="22"/>
          <w:szCs w:val="22"/>
        </w:rPr>
        <w:t xml:space="preserve">, 2022 and reply comments by September </w:t>
      </w:r>
      <w:r w:rsidR="00595C94">
        <w:rPr>
          <w:rFonts w:ascii="Times New Roman" w:hAnsi="Times New Roman"/>
          <w:sz w:val="22"/>
          <w:szCs w:val="22"/>
        </w:rPr>
        <w:t>6</w:t>
      </w:r>
      <w:r w:rsidRPr="00AC4FB9">
        <w:rPr>
          <w:rFonts w:ascii="Times New Roman" w:hAnsi="Times New Roman"/>
          <w:sz w:val="22"/>
          <w:szCs w:val="22"/>
        </w:rPr>
        <w:t xml:space="preserve">, 2022.  Comments may be filed using the Commission’s Electronic Comment Filing System (ECFS).  All comments must reference PS Docket No. 15-80.  </w:t>
      </w:r>
    </w:p>
    <w:p w:rsidR="001639F0" w:rsidRPr="00AC4FB9" w:rsidP="001639F0" w14:paraId="708A5822" w14:textId="77777777">
      <w:pPr>
        <w:ind w:firstLine="720"/>
        <w:rPr>
          <w:rFonts w:ascii="Times New Roman" w:hAnsi="Times New Roman"/>
          <w:sz w:val="22"/>
          <w:szCs w:val="22"/>
        </w:rPr>
      </w:pPr>
    </w:p>
    <w:p w:rsidR="001639F0" w:rsidRPr="00AC4FB9" w:rsidP="001639F0" w14:paraId="06640924" w14:textId="77777777">
      <w:pPr>
        <w:numPr>
          <w:ilvl w:val="0"/>
          <w:numId w:val="8"/>
        </w:numPr>
        <w:rPr>
          <w:rFonts w:ascii="Times New Roman" w:hAnsi="Times New Roman"/>
          <w:sz w:val="22"/>
          <w:szCs w:val="22"/>
        </w:rPr>
      </w:pPr>
      <w:r w:rsidRPr="00AC4FB9">
        <w:rPr>
          <w:rFonts w:ascii="Times New Roman" w:hAnsi="Times New Roman"/>
          <w:sz w:val="22"/>
          <w:szCs w:val="22"/>
        </w:rPr>
        <w:t xml:space="preserve">Electronic Filers: Comments may be filed electronically using the Internet by accessing the ECFS: </w:t>
      </w:r>
      <w:hyperlink r:id="rId5" w:history="1">
        <w:r w:rsidRPr="00AC4FB9">
          <w:rPr>
            <w:rStyle w:val="Hyperlink"/>
            <w:rFonts w:ascii="Times New Roman" w:hAnsi="Times New Roman"/>
            <w:sz w:val="22"/>
            <w:szCs w:val="22"/>
          </w:rPr>
          <w:t>http://apps.fcc.gov/ecfs/</w:t>
        </w:r>
      </w:hyperlink>
      <w:r w:rsidRPr="00AC4FB9">
        <w:rPr>
          <w:rFonts w:ascii="Times New Roman" w:hAnsi="Times New Roman"/>
          <w:sz w:val="22"/>
          <w:szCs w:val="22"/>
        </w:rPr>
        <w:t>.</w:t>
      </w:r>
    </w:p>
    <w:p w:rsidR="001639F0" w:rsidRPr="00AC4FB9" w:rsidP="001639F0" w14:paraId="46BF5610" w14:textId="77777777">
      <w:pPr>
        <w:numPr>
          <w:ilvl w:val="0"/>
          <w:numId w:val="8"/>
        </w:numPr>
        <w:rPr>
          <w:rFonts w:ascii="Times New Roman" w:hAnsi="Times New Roman"/>
          <w:sz w:val="22"/>
          <w:szCs w:val="22"/>
        </w:rPr>
      </w:pPr>
      <w:r w:rsidRPr="00AC4FB9">
        <w:rPr>
          <w:rFonts w:ascii="Times New Roman" w:hAnsi="Times New Roman"/>
          <w:sz w:val="22"/>
          <w:szCs w:val="22"/>
        </w:rPr>
        <w:t>Paper Filers: Parties who choose to file by paper must file an original and one copy of each filing.</w:t>
      </w:r>
    </w:p>
    <w:p w:rsidR="001639F0" w:rsidRPr="00AC4FB9" w:rsidP="001639F0" w14:paraId="35556F31" w14:textId="77777777">
      <w:pPr>
        <w:numPr>
          <w:ilvl w:val="0"/>
          <w:numId w:val="8"/>
        </w:numPr>
        <w:rPr>
          <w:rFonts w:ascii="Times New Roman" w:hAnsi="Times New Roman"/>
          <w:sz w:val="22"/>
          <w:szCs w:val="22"/>
        </w:rPr>
      </w:pPr>
      <w:r w:rsidRPr="00AC4FB9">
        <w:rPr>
          <w:rFonts w:ascii="Times New Roman" w:hAnsi="Times New Roman"/>
          <w:sz w:val="22"/>
          <w:szCs w:val="22"/>
        </w:rPr>
        <w:t>Filings can be sent by commercial overnight courier, or by first-class or overnight U.S. Postal Service mail.  All filings must be addressed to the Commission’s Secretary, Office of the Secretary, Federal Communications Commission.</w:t>
      </w:r>
    </w:p>
    <w:p w:rsidR="001639F0" w:rsidRPr="00AC4FB9" w:rsidP="001639F0" w14:paraId="29977A4D" w14:textId="77777777">
      <w:pPr>
        <w:widowControl/>
        <w:numPr>
          <w:ilvl w:val="0"/>
          <w:numId w:val="8"/>
        </w:numPr>
        <w:rPr>
          <w:rFonts w:ascii="Times New Roman" w:hAnsi="Times New Roman"/>
          <w:sz w:val="22"/>
          <w:szCs w:val="22"/>
        </w:rPr>
      </w:pPr>
      <w:r w:rsidRPr="00AC4FB9">
        <w:rPr>
          <w:rFonts w:ascii="Times New Roman" w:hAnsi="Times New Roman"/>
          <w:sz w:val="22"/>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r>
        <w:rPr>
          <w:rStyle w:val="FootnoteReference"/>
          <w:szCs w:val="22"/>
        </w:rPr>
        <w:footnoteReference w:id="6"/>
      </w:r>
    </w:p>
    <w:p w:rsidR="001639F0" w:rsidRPr="00AC4FB9" w:rsidP="001639F0" w14:paraId="333BAB19" w14:textId="77777777">
      <w:pPr>
        <w:widowControl/>
        <w:numPr>
          <w:ilvl w:val="0"/>
          <w:numId w:val="8"/>
        </w:numPr>
        <w:rPr>
          <w:rFonts w:ascii="Times New Roman" w:hAnsi="Times New Roman"/>
          <w:sz w:val="22"/>
          <w:szCs w:val="22"/>
        </w:rPr>
      </w:pPr>
      <w:r w:rsidRPr="00AC4FB9">
        <w:rPr>
          <w:rFonts w:ascii="Times New Roman" w:hAnsi="Times New Roman"/>
          <w:sz w:val="22"/>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AC4FB9">
        <w:rPr>
          <w:rFonts w:ascii="Times New Roman" w:hAnsi="Times New Roman"/>
          <w:i/>
          <w:iCs/>
          <w:sz w:val="22"/>
          <w:szCs w:val="22"/>
        </w:rPr>
        <w:t xml:space="preserve">See FCC Announces Closure of FCC Headquarters Open Window and Change in Hand-Delivery Policy, </w:t>
      </w:r>
      <w:r w:rsidRPr="00AC4FB9">
        <w:rPr>
          <w:rFonts w:ascii="Times New Roman" w:hAnsi="Times New Roman"/>
          <w:sz w:val="22"/>
          <w:szCs w:val="22"/>
        </w:rPr>
        <w:t xml:space="preserve">Public Notice, DA 20-304 (March 19, 2020).  </w:t>
      </w:r>
      <w:hyperlink r:id="rId6" w:history="1">
        <w:r w:rsidRPr="00AC4FB9">
          <w:rPr>
            <w:rStyle w:val="Hyperlink"/>
            <w:rFonts w:ascii="Times New Roman" w:hAnsi="Times New Roman"/>
            <w:sz w:val="22"/>
            <w:szCs w:val="22"/>
          </w:rPr>
          <w:t>FCC Closes Headquarters Open Window and Changes Hand-Delivery Policy | Federal Communications Commission</w:t>
        </w:r>
      </w:hyperlink>
      <w:r w:rsidRPr="00AC4FB9">
        <w:rPr>
          <w:rFonts w:ascii="Times New Roman" w:hAnsi="Times New Roman"/>
          <w:sz w:val="22"/>
          <w:szCs w:val="22"/>
        </w:rPr>
        <w:t>.  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rStyle w:val="FootnoteReference"/>
          <w:szCs w:val="22"/>
        </w:rPr>
        <w:footnoteReference w:id="7"/>
      </w:r>
    </w:p>
    <w:p w:rsidR="001639F0" w:rsidRPr="00AC4FB9" w:rsidP="001639F0" w14:paraId="131FB0BB" w14:textId="77777777">
      <w:pPr>
        <w:ind w:firstLine="360"/>
        <w:rPr>
          <w:rFonts w:ascii="Times New Roman" w:hAnsi="Times New Roman"/>
          <w:sz w:val="22"/>
          <w:szCs w:val="22"/>
        </w:rPr>
      </w:pPr>
    </w:p>
    <w:p w:rsidR="001639F0" w:rsidRPr="00AC4FB9" w:rsidP="001639F0" w14:paraId="41CBB6D2" w14:textId="77777777">
      <w:pPr>
        <w:ind w:firstLine="720"/>
        <w:rPr>
          <w:rFonts w:ascii="Times New Roman" w:hAnsi="Times New Roman"/>
          <w:sz w:val="22"/>
          <w:szCs w:val="22"/>
        </w:rPr>
      </w:pPr>
      <w:r w:rsidRPr="00AC4FB9">
        <w:rPr>
          <w:rFonts w:ascii="Times New Roman" w:hAnsi="Times New Roman"/>
          <w:sz w:val="22"/>
          <w:szCs w:val="22"/>
        </w:rPr>
        <w:t>To request materials in accessible formats for people with disabilities (braille, large print, electronic files, audio format), send an e-mail to fcc504@fcc.gov or call the Consumer &amp; Governmental Affairs Bureau at 202-418-0530 (voice).</w:t>
      </w:r>
    </w:p>
    <w:p w:rsidR="001639F0" w:rsidRPr="00AC4FB9" w:rsidP="001639F0" w14:paraId="3F317BAB" w14:textId="77777777">
      <w:pPr>
        <w:ind w:firstLine="720"/>
        <w:rPr>
          <w:rFonts w:ascii="Times New Roman" w:hAnsi="Times New Roman"/>
          <w:sz w:val="22"/>
          <w:szCs w:val="22"/>
        </w:rPr>
      </w:pPr>
    </w:p>
    <w:p w:rsidR="001639F0" w:rsidRPr="00AC4FB9" w:rsidP="001639F0" w14:paraId="68621FBE" w14:textId="77777777">
      <w:pPr>
        <w:ind w:firstLine="720"/>
        <w:rPr>
          <w:rFonts w:ascii="Times New Roman" w:hAnsi="Times New Roman"/>
          <w:sz w:val="22"/>
          <w:szCs w:val="22"/>
        </w:rPr>
      </w:pPr>
      <w:r w:rsidRPr="00AC4FB9">
        <w:rPr>
          <w:rFonts w:ascii="Times New Roman" w:hAnsi="Times New Roman"/>
          <w:i/>
          <w:iCs/>
          <w:sz w:val="22"/>
          <w:szCs w:val="22"/>
        </w:rPr>
        <w:t>Ex Parte Rules</w:t>
      </w:r>
      <w:r w:rsidRPr="00AC4FB9">
        <w:rPr>
          <w:rFonts w:ascii="Times New Roman" w:hAnsi="Times New Roman"/>
          <w:sz w:val="22"/>
          <w:szCs w:val="22"/>
        </w:rPr>
        <w:t>.  The proceeding this petition initiates shall be treated as a “permit-but-disclose” proceeding in accordance with the Commission’s ex parte rules.</w:t>
      </w:r>
      <w:r>
        <w:rPr>
          <w:rStyle w:val="FootnoteReference"/>
          <w:szCs w:val="22"/>
        </w:rPr>
        <w:footnoteReference w:id="8"/>
      </w:r>
      <w:r w:rsidRPr="00AC4FB9">
        <w:rPr>
          <w:rFonts w:ascii="Times New Roman" w:hAnsi="Times New Roman"/>
          <w:sz w:val="22"/>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1639F0" w:rsidRPr="00AC4FB9" w:rsidP="001639F0" w14:paraId="1768A6F3" w14:textId="77777777">
      <w:pPr>
        <w:rPr>
          <w:rFonts w:ascii="Times New Roman" w:hAnsi="Times New Roman"/>
          <w:i/>
          <w:iCs/>
          <w:sz w:val="22"/>
          <w:szCs w:val="22"/>
        </w:rPr>
      </w:pPr>
    </w:p>
    <w:p w:rsidR="001639F0" w:rsidRPr="00AC4FB9" w:rsidP="001639F0" w14:paraId="24D97379" w14:textId="77777777">
      <w:pPr>
        <w:widowControl/>
        <w:ind w:firstLine="720"/>
        <w:rPr>
          <w:rFonts w:ascii="Times New Roman" w:hAnsi="Times New Roman"/>
          <w:sz w:val="22"/>
          <w:szCs w:val="22"/>
        </w:rPr>
      </w:pPr>
      <w:r w:rsidRPr="00AC4FB9">
        <w:rPr>
          <w:rFonts w:ascii="Times New Roman" w:hAnsi="Times New Roman"/>
          <w:i/>
          <w:iCs/>
          <w:sz w:val="22"/>
          <w:szCs w:val="22"/>
        </w:rPr>
        <w:t>Additional Information</w:t>
      </w:r>
      <w:r w:rsidRPr="00AC4FB9">
        <w:rPr>
          <w:rFonts w:ascii="Times New Roman" w:hAnsi="Times New Roman"/>
          <w:sz w:val="22"/>
          <w:szCs w:val="22"/>
        </w:rPr>
        <w:t>.  For further information regarding this Public Notice, please contact Saswat Misra, Cybersecurity and Communications Reliability Division, Public Safety and Homeland Security Bureau, (202) 418-0944, or by email to saswat.misra@fcc.gov.</w:t>
      </w:r>
    </w:p>
    <w:bookmarkEnd w:id="0"/>
    <w:p w:rsidR="001639F0" w:rsidRPr="00AC4FB9" w14:paraId="31501314" w14:textId="77777777">
      <w:pPr>
        <w:rPr>
          <w:rFonts w:ascii="Times New Roman" w:hAnsi="Times New Roman"/>
          <w:sz w:val="22"/>
          <w:szCs w:val="22"/>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DBD" w14:paraId="1F2D6F27" w14:textId="77777777">
    <w:pPr>
      <w:pStyle w:val="Footer"/>
      <w:framePr w:wrap="around" w:vAnchor="text" w:hAnchor="margin" w:xAlign="center" w:y="1"/>
    </w:pPr>
    <w:r>
      <w:fldChar w:fldCharType="begin"/>
    </w:r>
    <w:r>
      <w:instrText xml:space="preserve">PAGE  </w:instrText>
    </w:r>
    <w:r>
      <w:fldChar w:fldCharType="separate"/>
    </w:r>
    <w:r>
      <w:fldChar w:fldCharType="end"/>
    </w:r>
  </w:p>
  <w:p w:rsidR="00EF4DBD" w14:paraId="2D0DDB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DBD" w14:paraId="5518FA3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DBD" w14:paraId="573BCF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242D" w14:paraId="05979BC3" w14:textId="77777777">
      <w:r>
        <w:separator/>
      </w:r>
    </w:p>
  </w:footnote>
  <w:footnote w:type="continuationSeparator" w:id="1">
    <w:p w:rsidR="00A4242D" w14:paraId="2885C797" w14:textId="77777777">
      <w:pPr>
        <w:rPr>
          <w:sz w:val="20"/>
        </w:rPr>
      </w:pPr>
      <w:r>
        <w:rPr>
          <w:sz w:val="20"/>
        </w:rPr>
        <w:t xml:space="preserve">(Continued from previous page)  </w:t>
      </w:r>
      <w:r>
        <w:rPr>
          <w:sz w:val="20"/>
        </w:rPr>
        <w:separator/>
      </w:r>
    </w:p>
  </w:footnote>
  <w:footnote w:type="continuationNotice" w:id="2">
    <w:p w:rsidR="00A4242D" w14:paraId="487736B5" w14:textId="77777777">
      <w:pPr>
        <w:jc w:val="right"/>
        <w:rPr>
          <w:sz w:val="20"/>
        </w:rPr>
      </w:pPr>
      <w:r>
        <w:rPr>
          <w:sz w:val="20"/>
        </w:rPr>
        <w:t>(continued….)</w:t>
      </w:r>
    </w:p>
  </w:footnote>
  <w:footnote w:id="3">
    <w:p w:rsidR="001639F0" w:rsidP="001639F0" w14:paraId="452FAF77" w14:textId="77777777">
      <w:pPr>
        <w:pStyle w:val="FootnoteText"/>
      </w:pPr>
      <w:r>
        <w:rPr>
          <w:rStyle w:val="FootnoteReference"/>
        </w:rPr>
        <w:footnoteRef/>
      </w:r>
      <w:r>
        <w:t xml:space="preserve"> </w:t>
      </w:r>
      <w:r w:rsidRPr="00045613">
        <w:rPr>
          <w:i/>
          <w:iCs/>
        </w:rPr>
        <w:t>See</w:t>
      </w:r>
      <w:r>
        <w:t xml:space="preserve"> </w:t>
      </w:r>
      <w:r w:rsidRPr="00662AD9">
        <w:rPr>
          <w:i/>
          <w:iCs/>
        </w:rPr>
        <w:t>Amendments to Part 4 of the Commission’s Rules Concerning Disruptions to Communications</w:t>
      </w:r>
      <w:r>
        <w:t xml:space="preserve">, </w:t>
      </w:r>
      <w:r w:rsidRPr="00662AD9">
        <w:t>PS Docket No. 15-80</w:t>
      </w:r>
      <w:r>
        <w:t>, Second Report and Order, 36 FCC Rcd 6136 (2021) (</w:t>
      </w:r>
      <w:r w:rsidRPr="005A30D6">
        <w:rPr>
          <w:i/>
          <w:iCs/>
        </w:rPr>
        <w:t>Second Report and Order</w:t>
      </w:r>
      <w:r>
        <w:rPr>
          <w:i/>
          <w:iCs/>
        </w:rPr>
        <w:t>).</w:t>
      </w:r>
    </w:p>
  </w:footnote>
  <w:footnote w:id="4">
    <w:p w:rsidR="001639F0" w:rsidP="001639F0" w14:paraId="516B3F26" w14:textId="77777777">
      <w:pPr>
        <w:pStyle w:val="FootnoteText"/>
      </w:pPr>
      <w:r>
        <w:rPr>
          <w:rStyle w:val="FootnoteReference"/>
        </w:rPr>
        <w:footnoteRef/>
      </w:r>
      <w:r>
        <w:t xml:space="preserve"> </w:t>
      </w:r>
      <w:r w:rsidRPr="006A10BC">
        <w:rPr>
          <w:i/>
          <w:iCs/>
        </w:rPr>
        <w:t xml:space="preserve">Id. </w:t>
      </w:r>
      <w:r>
        <w:t xml:space="preserve">at paras. 105-108.  The training program </w:t>
      </w:r>
      <w:r>
        <w:rPr>
          <w:rFonts w:ascii="TimesNewRomanPSMT" w:hAnsi="TimesNewRomanPSMT" w:cs="TimesNewRomanPSMT"/>
          <w:sz w:val="22"/>
          <w:szCs w:val="22"/>
        </w:rPr>
        <w:t xml:space="preserve">is </w:t>
      </w:r>
      <w:r w:rsidRPr="00E20C43">
        <w:rPr>
          <w:rFonts w:ascii="TimesNewRomanPSMT" w:hAnsi="TimesNewRomanPSMT" w:cs="TimesNewRomanPSMT"/>
        </w:rPr>
        <w:t xml:space="preserve">required to cover, at a minimum, five program elements of the information sharing framework.  </w:t>
      </w:r>
      <w:r w:rsidRPr="00E20C43">
        <w:rPr>
          <w:rFonts w:ascii="TimesNewRomanPSMT" w:hAnsi="TimesNewRomanPSMT" w:cs="TimesNewRomanPSMT"/>
          <w:i/>
          <w:iCs/>
        </w:rPr>
        <w:t>Id.</w:t>
      </w:r>
      <w:r w:rsidRPr="00E20C43">
        <w:rPr>
          <w:rFonts w:ascii="TimesNewRomanPSMT" w:hAnsi="TimesNewRomanPSMT" w:cs="TimesNewRomanPSMT"/>
        </w:rPr>
        <w:t xml:space="preserve"> at 105.</w:t>
      </w:r>
    </w:p>
  </w:footnote>
  <w:footnote w:id="5">
    <w:p w:rsidR="001639F0" w:rsidP="001639F0" w14:paraId="1A626342" w14:textId="77777777">
      <w:pPr>
        <w:pStyle w:val="FootnoteText"/>
      </w:pPr>
      <w:r>
        <w:rPr>
          <w:rStyle w:val="FootnoteReference"/>
        </w:rPr>
        <w:footnoteRef/>
      </w:r>
      <w:r>
        <w:t xml:space="preserve"> </w:t>
      </w:r>
      <w:r w:rsidRPr="006A10BC">
        <w:rPr>
          <w:i/>
          <w:iCs/>
        </w:rPr>
        <w:t xml:space="preserve">Id. </w:t>
      </w:r>
      <w:r>
        <w:t>at paras. 105-108.</w:t>
      </w:r>
    </w:p>
  </w:footnote>
  <w:footnote w:id="6">
    <w:p w:rsidR="001639F0" w:rsidP="001639F0" w14:paraId="4B869545" w14:textId="77777777">
      <w:pPr>
        <w:pStyle w:val="FootnoteText"/>
        <w:spacing w:before="120" w:after="0"/>
      </w:pPr>
      <w:r>
        <w:rPr>
          <w:rStyle w:val="FootnoteReference"/>
        </w:rPr>
        <w:footnoteRef/>
      </w:r>
      <w:r w:rsidRPr="001D2357">
        <w:t xml:space="preserve"> </w:t>
      </w:r>
      <w:r w:rsidRPr="001D2357">
        <w:rPr>
          <w:i/>
          <w:iCs/>
        </w:rPr>
        <w:t xml:space="preserve">FCC Announces Change in Headquarters Location, </w:t>
      </w:r>
      <w:r w:rsidRPr="00B637AC">
        <w:t>Public Notice</w:t>
      </w:r>
      <w:r w:rsidRPr="001D2357">
        <w:t xml:space="preserve">, </w:t>
      </w:r>
      <w:r>
        <w:t>35 FCC Rcd 11534</w:t>
      </w:r>
      <w:r w:rsidRPr="001D2357">
        <w:t xml:space="preserve"> (OMD 2020);</w:t>
      </w:r>
      <w:r>
        <w:rPr>
          <w:i/>
          <w:iCs/>
        </w:rPr>
        <w:t xml:space="preserve"> </w:t>
      </w:r>
      <w:r w:rsidRPr="001D2357">
        <w:rPr>
          <w:i/>
          <w:iCs/>
        </w:rPr>
        <w:t>Amendment of the Commission’s Rules of Practice and Procedure</w:t>
      </w:r>
      <w:r w:rsidRPr="001D2357">
        <w:t>, Order, 35 FCC Rcd 7867</w:t>
      </w:r>
      <w:r>
        <w:t xml:space="preserve"> (OMD 2020),</w:t>
      </w:r>
      <w:r w:rsidRPr="001D2357">
        <w:t xml:space="preserve"> 85 Fed. Reg. 64404</w:t>
      </w:r>
      <w:r>
        <w:t xml:space="preserve"> (</w:t>
      </w:r>
      <w:r w:rsidRPr="001D2357">
        <w:t>Oct. 13, 2020).</w:t>
      </w:r>
    </w:p>
  </w:footnote>
  <w:footnote w:id="7">
    <w:p w:rsidR="001639F0" w:rsidP="001639F0" w14:paraId="05195E0C" w14:textId="77777777">
      <w:pPr>
        <w:pStyle w:val="FootnoteText"/>
        <w:spacing w:before="120" w:after="0"/>
      </w:pPr>
      <w:r>
        <w:rPr>
          <w:rStyle w:val="FootnoteReference"/>
        </w:rPr>
        <w:footnoteRef/>
      </w:r>
      <w:r>
        <w:t xml:space="preserve"> </w:t>
      </w:r>
      <w:r>
        <w:rPr>
          <w:rFonts w:ascii="TimesNewRomanPS-ItalicMT" w:hAnsi="TimesNewRomanPS-ItalicMT" w:cs="TimesNewRomanPS-ItalicMT"/>
          <w:i/>
          <w:iCs/>
        </w:rPr>
        <w:t>See Amendment of the Commission’s Rules of Practice and Procedure</w:t>
      </w:r>
      <w:r>
        <w:rPr>
          <w:rFonts w:ascii="TimesNewRomanPSMT" w:hAnsi="TimesNewRomanPSMT" w:cs="TimesNewRomanPSMT"/>
        </w:rPr>
        <w:t>, Order, 35 FCC Rcd 5450 (OMD 2020).</w:t>
      </w:r>
    </w:p>
  </w:footnote>
  <w:footnote w:id="8">
    <w:p w:rsidR="001639F0" w:rsidP="001639F0" w14:paraId="3939AE01" w14:textId="77777777">
      <w:pPr>
        <w:pStyle w:val="FootnoteText"/>
        <w:spacing w:before="120" w:after="0"/>
      </w:pPr>
      <w:r>
        <w:rPr>
          <w:rStyle w:val="FootnoteReference"/>
        </w:rPr>
        <w:footnoteRef/>
      </w:r>
      <w:r>
        <w:t xml:space="preserve"> </w:t>
      </w:r>
      <w:r w:rsidRPr="00CB5FFA">
        <w:t>47 CFR</w:t>
      </w:r>
      <w:r>
        <w:t xml:space="preserve"> §§ </w:t>
      </w:r>
      <w:r w:rsidRPr="00CB5FFA">
        <w:t>1.200</w:t>
      </w:r>
      <w:r>
        <w:t>0</w:t>
      </w:r>
      <w:r w:rsidRPr="00CB5FFA">
        <w:t xml:space="preserve"> 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DBD" w:rsidRPr="001639F0" w14:paraId="11F402E0" w14:textId="77777777">
    <w:pPr>
      <w:tabs>
        <w:tab w:val="center" w:pos="4680"/>
        <w:tab w:val="right" w:pos="9360"/>
      </w:tabs>
      <w:rPr>
        <w:rFonts w:ascii="Times New Roman" w:hAnsi="Times New Roman"/>
        <w:sz w:val="22"/>
        <w:szCs w:val="22"/>
      </w:rPr>
    </w:pPr>
    <w:r w:rsidRPr="001639F0">
      <w:rPr>
        <w:rFonts w:ascii="Times New Roman" w:hAnsi="Times New Roman"/>
        <w:b/>
        <w:sz w:val="22"/>
        <w:szCs w:val="22"/>
      </w:rPr>
      <w:tab/>
      <w:t>Federal Communications Commission</w:t>
    </w:r>
    <w:r w:rsidRPr="001639F0">
      <w:rPr>
        <w:rFonts w:ascii="Times New Roman" w:hAnsi="Times New Roman"/>
        <w:b/>
        <w:sz w:val="22"/>
        <w:szCs w:val="22"/>
      </w:rPr>
      <w:tab/>
    </w:r>
    <w:r w:rsidRPr="001639F0">
      <w:rPr>
        <w:rFonts w:ascii="Times New Roman" w:hAnsi="Times New Roman"/>
        <w:b/>
        <w:sz w:val="22"/>
        <w:szCs w:val="22"/>
      </w:rPr>
      <w:fldChar w:fldCharType="begin"/>
    </w:r>
    <w:r w:rsidRPr="001639F0">
      <w:rPr>
        <w:rFonts w:ascii="Times New Roman" w:hAnsi="Times New Roman"/>
        <w:b/>
        <w:sz w:val="22"/>
        <w:szCs w:val="22"/>
      </w:rPr>
      <w:instrText xml:space="preserve"> MACROBUTTON  AcceptAllChangesShown "FCC/DA  XX-XXX" </w:instrText>
    </w:r>
    <w:r w:rsidRPr="001639F0">
      <w:rPr>
        <w:rFonts w:ascii="Times New Roman" w:hAnsi="Times New Roman"/>
        <w:b/>
        <w:sz w:val="22"/>
        <w:szCs w:val="22"/>
      </w:rPr>
      <w:fldChar w:fldCharType="end"/>
    </w:r>
  </w:p>
  <w:p w:rsidR="00EF4DBD" w:rsidRPr="001639F0" w14:paraId="591EF675" w14:textId="5D01F508">
    <w:pPr>
      <w:tabs>
        <w:tab w:val="left" w:pos="-720"/>
      </w:tabs>
      <w:suppressAutoHyphens/>
      <w:spacing w:line="19" w:lineRule="exact"/>
      <w:rPr>
        <w:rFonts w:ascii="Times New Roman" w:hAnsi="Times New Roman"/>
        <w:spacing w:val="-2"/>
        <w:sz w:val="22"/>
        <w:szCs w:val="22"/>
      </w:rPr>
    </w:pPr>
    <w:r w:rsidRPr="001639F0">
      <w:rPr>
        <w:rFonts w:ascii="Times New Roman" w:hAnsi="Times New Roman"/>
        <w:noProof/>
        <w:sz w:val="22"/>
        <w:szCs w:val="22"/>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F4DBD" w:rsidRPr="001639F0" w14:paraId="13E1D15B" w14:textId="77777777">
    <w:pPr>
      <w:spacing w:before="40"/>
      <w:rPr>
        <w:rFonts w:ascii="Times New Roman" w:hAnsi="Times New Roman"/>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DBD" w14:paraId="78B6722A" w14:textId="09E22B8B">
    <w:pPr>
      <w:pStyle w:val="Header"/>
    </w:pPr>
    <w:r>
      <w:rPr>
        <w:noProof/>
        <w:snapToGrid/>
      </w:rPr>
      <w:drawing>
        <wp:inline distT="0" distB="0" distL="0" distR="0">
          <wp:extent cx="5943600" cy="1428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02AAE"/>
    <w:multiLevelType w:val="hybridMultilevel"/>
    <w:tmpl w:val="0AB4F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F0"/>
    <w:rsid w:val="00045613"/>
    <w:rsid w:val="001639F0"/>
    <w:rsid w:val="001D2357"/>
    <w:rsid w:val="002E3CFA"/>
    <w:rsid w:val="00410694"/>
    <w:rsid w:val="00575274"/>
    <w:rsid w:val="00595C94"/>
    <w:rsid w:val="005A30D6"/>
    <w:rsid w:val="005C5EED"/>
    <w:rsid w:val="00662AD9"/>
    <w:rsid w:val="006A10BC"/>
    <w:rsid w:val="00717223"/>
    <w:rsid w:val="007C39C5"/>
    <w:rsid w:val="0081289B"/>
    <w:rsid w:val="00A4242D"/>
    <w:rsid w:val="00AC4FB9"/>
    <w:rsid w:val="00B637AC"/>
    <w:rsid w:val="00B66E95"/>
    <w:rsid w:val="00CB5FFA"/>
    <w:rsid w:val="00D2562B"/>
    <w:rsid w:val="00E20C43"/>
    <w:rsid w:val="00EF4D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68DEDB"/>
  <w15:chartTrackingRefBased/>
  <w15:docId w15:val="{291688F4-5A2A-4BB9-9CD6-5AE79337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F0"/>
    <w:pPr>
      <w:widowControl w:val="0"/>
    </w:pPr>
    <w:rPr>
      <w:rFonts w:ascii="Courier New" w:hAnsi="Courier New"/>
      <w:snapToGrid w:val="0"/>
      <w:sz w:val="24"/>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link w:val="FootnoteText"/>
    <w:uiPriority w:val="99"/>
    <w:rsid w:val="001639F0"/>
  </w:style>
  <w:style w:type="paragraph" w:styleId="Revision">
    <w:name w:val="Revision"/>
    <w:hidden/>
    <w:uiPriority w:val="99"/>
    <w:semiHidden/>
    <w:rsid w:val="00595C94"/>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