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24E1480" w14:textId="31C1C62E">
      <w:pPr>
        <w:jc w:val="right"/>
        <w:rPr>
          <w:b/>
          <w:sz w:val="24"/>
        </w:rPr>
      </w:pPr>
      <w:r>
        <w:rPr>
          <w:b/>
          <w:sz w:val="24"/>
        </w:rPr>
        <w:t>DA  22-846</w:t>
      </w:r>
    </w:p>
    <w:p w:rsidR="00013A8B" w:rsidRPr="00B20363" w:rsidP="00013A8B" w14:paraId="08752AC4" w14:textId="5084D2D6">
      <w:pPr>
        <w:spacing w:before="60"/>
        <w:jc w:val="right"/>
        <w:rPr>
          <w:b/>
          <w:sz w:val="24"/>
        </w:rPr>
      </w:pPr>
      <w:r>
        <w:rPr>
          <w:b/>
          <w:sz w:val="24"/>
        </w:rPr>
        <w:t xml:space="preserve">Released:  </w:t>
      </w:r>
      <w:r w:rsidR="00791FD7">
        <w:rPr>
          <w:b/>
          <w:sz w:val="24"/>
        </w:rPr>
        <w:t>August 10, 2022</w:t>
      </w:r>
    </w:p>
    <w:p w:rsidR="00013A8B" w:rsidP="00013A8B" w14:paraId="11F6553D" w14:textId="77777777">
      <w:pPr>
        <w:jc w:val="right"/>
        <w:rPr>
          <w:sz w:val="24"/>
        </w:rPr>
      </w:pPr>
    </w:p>
    <w:p w:rsidR="00791FD7" w:rsidRPr="00791FD7" w:rsidP="00791FD7" w14:paraId="3001506E" w14:textId="77777777">
      <w:pPr>
        <w:spacing w:after="240"/>
        <w:jc w:val="center"/>
        <w:rPr>
          <w:rFonts w:ascii="Times New Roman Bold" w:hAnsi="Times New Roman Bold"/>
          <w:b/>
          <w:caps/>
          <w:sz w:val="24"/>
        </w:rPr>
      </w:pPr>
      <w:r w:rsidRPr="00791FD7">
        <w:rPr>
          <w:rFonts w:ascii="Times New Roman Bold" w:hAnsi="Times New Roman Bold"/>
          <w:b/>
          <w:caps/>
          <w:sz w:val="24"/>
        </w:rPr>
        <w:t xml:space="preserve">The Wireline Competition Bureau Further Extends the HUBB Certification Deadline for Deployed Fixed Locations for Alaska Plan Carriers ADAK, </w:t>
      </w:r>
      <w:r w:rsidRPr="00791FD7">
        <w:rPr>
          <w:rFonts w:ascii="Times New Roman Bold" w:hAnsi="Times New Roman Bold"/>
          <w:b/>
          <w:caps/>
          <w:sz w:val="24"/>
        </w:rPr>
        <w:t>ASTAC</w:t>
      </w:r>
      <w:r w:rsidRPr="00791FD7">
        <w:rPr>
          <w:rFonts w:ascii="Times New Roman Bold" w:hAnsi="Times New Roman Bold"/>
          <w:b/>
          <w:caps/>
          <w:sz w:val="24"/>
        </w:rPr>
        <w:t>, and MTA and Announces New Deadline</w:t>
      </w:r>
    </w:p>
    <w:p w:rsidR="00013A8B" w:rsidP="00013A8B" w14:paraId="4E89D1B6" w14:textId="7E559E65">
      <w:pPr>
        <w:jc w:val="center"/>
        <w:rPr>
          <w:b/>
          <w:sz w:val="24"/>
        </w:rPr>
      </w:pPr>
      <w:r>
        <w:rPr>
          <w:b/>
          <w:sz w:val="24"/>
        </w:rPr>
        <w:t>WC Docket No. 10-90</w:t>
      </w:r>
    </w:p>
    <w:p w:rsidR="00791FD7" w:rsidP="00013A8B" w14:paraId="35AA7497" w14:textId="373EA78E">
      <w:pPr>
        <w:jc w:val="center"/>
        <w:rPr>
          <w:b/>
          <w:sz w:val="24"/>
        </w:rPr>
      </w:pPr>
      <w:r>
        <w:rPr>
          <w:b/>
          <w:sz w:val="24"/>
        </w:rPr>
        <w:t>WC Docket No. 16-271</w:t>
      </w:r>
    </w:p>
    <w:p w:rsidR="00791FD7" w:rsidP="00791FD7" w14:paraId="79AECC7F" w14:textId="4FD3E57B">
      <w:pPr>
        <w:rPr>
          <w:b/>
          <w:sz w:val="24"/>
        </w:rPr>
      </w:pPr>
    </w:p>
    <w:p w:rsidR="00791FD7" w:rsidP="00791FD7" w14:paraId="4E10DD06" w14:textId="77777777">
      <w:pPr>
        <w:rPr>
          <w:b/>
          <w:sz w:val="24"/>
        </w:rPr>
      </w:pPr>
      <w:r>
        <w:rPr>
          <w:b/>
          <w:sz w:val="24"/>
        </w:rPr>
        <w:t>Filing Deadline: August 12, 2022</w:t>
      </w:r>
    </w:p>
    <w:p w:rsidR="00791FD7" w:rsidP="00791FD7" w14:paraId="0F177D92" w14:textId="7DCEE521">
      <w:pPr>
        <w:rPr>
          <w:b/>
          <w:sz w:val="24"/>
        </w:rPr>
      </w:pPr>
    </w:p>
    <w:p w:rsidR="00791FD7" w:rsidP="00791FD7" w14:paraId="69CEA888" w14:textId="77777777">
      <w:pPr>
        <w:spacing w:after="120"/>
        <w:ind w:firstLine="720"/>
      </w:pPr>
      <w:r w:rsidRPr="008C0D80">
        <w:t xml:space="preserve">In this Public Notice, the Wireline Competition Bureau, </w:t>
      </w:r>
      <w:r w:rsidRPr="008C0D80">
        <w:rPr>
          <w:i/>
          <w:iCs/>
        </w:rPr>
        <w:t>sua</w:t>
      </w:r>
      <w:r w:rsidRPr="008C0D80">
        <w:rPr>
          <w:i/>
          <w:iCs/>
        </w:rPr>
        <w:t xml:space="preserve"> sponte</w:t>
      </w:r>
      <w:r w:rsidRPr="008C0D80">
        <w:t xml:space="preserve">, waives the revised </w:t>
      </w:r>
      <w:r w:rsidRPr="008C0D80">
        <w:rPr>
          <w:szCs w:val="22"/>
        </w:rPr>
        <w:t>annual location reporting deadline for rate</w:t>
      </w:r>
      <w:r w:rsidRPr="008C0D80">
        <w:t>-of-return Alaska Plan participants</w:t>
      </w:r>
      <w:r w:rsidRPr="008C0D80">
        <w:rPr>
          <w:bCs/>
          <w:szCs w:val="22"/>
        </w:rPr>
        <w:t xml:space="preserve"> </w:t>
      </w:r>
      <w:r w:rsidRPr="008C0D80">
        <w:t>Adak Telephone Utility (Adak) (SAC 610989), Arctic Slope Telephone Cooperative</w:t>
      </w:r>
      <w:r w:rsidRPr="008C0D80">
        <w:rPr>
          <w:bCs/>
          <w:szCs w:val="22"/>
        </w:rPr>
        <w:t xml:space="preserve"> </w:t>
      </w:r>
      <w:r w:rsidRPr="008C0D80">
        <w:t>(</w:t>
      </w:r>
      <w:r w:rsidRPr="008C0D80">
        <w:t>ASTAC</w:t>
      </w:r>
      <w:r w:rsidRPr="008C0D80">
        <w:t>) (SAC 613001), and Matanuska Telephone Association (MTA) (SAC 613015) and announces the carriers must certify their annual location reporting by</w:t>
      </w:r>
      <w:r w:rsidRPr="008C0D80">
        <w:rPr>
          <w:szCs w:val="22"/>
        </w:rPr>
        <w:t xml:space="preserve"> </w:t>
      </w:r>
      <w:r w:rsidRPr="008C0D80">
        <w:t>August 12, 2022.</w:t>
      </w:r>
      <w:r>
        <w:rPr>
          <w:rStyle w:val="FootnoteReference"/>
        </w:rPr>
        <w:footnoteReference w:id="3"/>
      </w:r>
      <w:r>
        <w:rPr>
          <w:szCs w:val="22"/>
        </w:rPr>
        <w:t xml:space="preserve">  </w:t>
      </w:r>
    </w:p>
    <w:p w:rsidR="00791FD7" w:rsidP="00791FD7" w14:paraId="38246590" w14:textId="77777777">
      <w:pPr>
        <w:spacing w:after="120"/>
        <w:ind w:firstLine="720"/>
        <w:rPr>
          <w:szCs w:val="22"/>
        </w:rPr>
      </w:pPr>
      <w:r w:rsidRPr="008A1040">
        <w:rPr>
          <w:szCs w:val="22"/>
        </w:rPr>
        <w:t>O</w:t>
      </w:r>
      <w:r w:rsidRPr="008A1040">
        <w:rPr>
          <w:bCs/>
          <w:szCs w:val="22"/>
        </w:rPr>
        <w:t xml:space="preserve">n December 23, 2021, the </w:t>
      </w:r>
      <w:r>
        <w:rPr>
          <w:bCs/>
          <w:szCs w:val="22"/>
        </w:rPr>
        <w:t xml:space="preserve">Wireline Competition </w:t>
      </w:r>
      <w:r w:rsidRPr="008A1040">
        <w:rPr>
          <w:szCs w:val="22"/>
        </w:rPr>
        <w:t>Bureau announced the performance obligations for rate-of-return Alaska Plan carriers</w:t>
      </w:r>
      <w:r>
        <w:rPr>
          <w:szCs w:val="22"/>
        </w:rPr>
        <w:t xml:space="preserve"> as part of the midterm review</w:t>
      </w:r>
      <w:r w:rsidRPr="008A1040">
        <w:rPr>
          <w:szCs w:val="22"/>
        </w:rPr>
        <w:t>.</w:t>
      </w:r>
      <w:r>
        <w:rPr>
          <w:rStyle w:val="FootnoteReference"/>
          <w:szCs w:val="22"/>
        </w:rPr>
        <w:footnoteReference w:id="4"/>
      </w:r>
      <w:r w:rsidRPr="008A1040">
        <w:rPr>
          <w:szCs w:val="22"/>
        </w:rPr>
        <w:t xml:space="preserve">  </w:t>
      </w:r>
      <w:r>
        <w:rPr>
          <w:szCs w:val="22"/>
        </w:rPr>
        <w:t>T</w:t>
      </w:r>
      <w:r w:rsidRPr="008A1040">
        <w:rPr>
          <w:szCs w:val="22"/>
        </w:rPr>
        <w:t xml:space="preserve">o allow the Universal Service Administrative Company (USAC) sufficient time to make modifications to the </w:t>
      </w:r>
      <w:r w:rsidRPr="47959F4E">
        <w:t>High</w:t>
      </w:r>
      <w:r>
        <w:rPr>
          <w:bCs/>
          <w:szCs w:val="18"/>
        </w:rPr>
        <w:t>-</w:t>
      </w:r>
      <w:r w:rsidRPr="47959F4E">
        <w:t>Cost Universal Broadband portal</w:t>
      </w:r>
      <w:r>
        <w:t xml:space="preserve"> (HUBB) </w:t>
      </w:r>
      <w:r w:rsidRPr="008A1040">
        <w:rPr>
          <w:szCs w:val="22"/>
        </w:rPr>
        <w:t>to account for revised commitments at speed tiers not yet available to report</w:t>
      </w:r>
      <w:r w:rsidRPr="008A1040">
        <w:rPr>
          <w:bCs/>
          <w:szCs w:val="22"/>
        </w:rPr>
        <w:t>,</w:t>
      </w:r>
      <w:r w:rsidRPr="008A1040">
        <w:rPr>
          <w:szCs w:val="22"/>
        </w:rPr>
        <w:t xml:space="preserve"> the Bureau waived the March 1, 2022 deadline for annual location reporting</w:t>
      </w:r>
      <w:r>
        <w:rPr>
          <w:szCs w:val="22"/>
        </w:rPr>
        <w:t xml:space="preserve"> for</w:t>
      </w:r>
      <w:r w:rsidRPr="008A1040">
        <w:rPr>
          <w:szCs w:val="22"/>
        </w:rPr>
        <w:t xml:space="preserve"> Adak</w:t>
      </w:r>
      <w:r>
        <w:rPr>
          <w:szCs w:val="22"/>
        </w:rPr>
        <w:t xml:space="preserve">, </w:t>
      </w:r>
      <w:r>
        <w:rPr>
          <w:szCs w:val="22"/>
        </w:rPr>
        <w:t>ASTAC</w:t>
      </w:r>
      <w:r>
        <w:rPr>
          <w:szCs w:val="22"/>
        </w:rPr>
        <w:t>, and MTA.</w:t>
      </w:r>
      <w:r>
        <w:rPr>
          <w:rStyle w:val="FootnoteReference"/>
          <w:szCs w:val="22"/>
        </w:rPr>
        <w:footnoteReference w:id="5"/>
      </w:r>
      <w:r>
        <w:rPr>
          <w:szCs w:val="22"/>
        </w:rPr>
        <w:t xml:space="preserve">  </w:t>
      </w:r>
      <w:r>
        <w:t>On June 7, 2022, after USAC completed the modifications to the HUBB, the Bureau announced the new deadline for filing as July 15, 2022.</w:t>
      </w:r>
      <w:r>
        <w:rPr>
          <w:rStyle w:val="FootnoteReference"/>
        </w:rPr>
        <w:footnoteReference w:id="6"/>
      </w:r>
    </w:p>
    <w:p w:rsidR="00791FD7" w:rsidRPr="00E22492" w:rsidP="00791FD7" w14:paraId="67591E53" w14:textId="77777777">
      <w:pPr>
        <w:spacing w:after="120"/>
        <w:ind w:firstLine="720"/>
        <w:rPr>
          <w:bCs/>
          <w:szCs w:val="22"/>
        </w:rPr>
      </w:pPr>
      <w:r w:rsidRPr="001705CA">
        <w:rPr>
          <w:szCs w:val="22"/>
        </w:rPr>
        <w:t xml:space="preserve">Subsequent to the July 15, 2022 deadline, the Bureau became aware of technical challenges related to the changes made to reporting the new speed tiers that resulted in all three carriers having difficulties submitting and certifying deployment information.  As such, on our own motion, we waive the July 15, 2022 deadline for annual location reporting for rate-of-return Alaska Plan carriers Adak, </w:t>
      </w:r>
      <w:r w:rsidRPr="001705CA">
        <w:rPr>
          <w:szCs w:val="22"/>
        </w:rPr>
        <w:t>ASTAC</w:t>
      </w:r>
      <w:r w:rsidRPr="001705CA">
        <w:rPr>
          <w:szCs w:val="22"/>
        </w:rPr>
        <w:t>, and MTA.  We find a limited extension is in the public interest to account for the special circumstances and administrative difficulties associated with this HUBB modification.</w:t>
      </w:r>
      <w:r>
        <w:rPr>
          <w:rStyle w:val="FootnoteReference"/>
          <w:szCs w:val="22"/>
        </w:rPr>
        <w:footnoteReference w:id="7"/>
      </w:r>
      <w:r w:rsidRPr="001705CA">
        <w:rPr>
          <w:bCs/>
          <w:szCs w:val="22"/>
        </w:rPr>
        <w:t xml:space="preserve">  Accordingly, </w:t>
      </w:r>
      <w:r w:rsidRPr="001705CA">
        <w:rPr>
          <w:bCs/>
          <w:szCs w:val="22"/>
        </w:rPr>
        <w:t>these carriers will have until the end of this week to complete their filings.</w:t>
      </w:r>
      <w:r>
        <w:rPr>
          <w:rStyle w:val="FootnoteReference"/>
          <w:bCs/>
          <w:szCs w:val="22"/>
        </w:rPr>
        <w:footnoteReference w:id="8"/>
      </w:r>
      <w:r w:rsidRPr="001705CA">
        <w:rPr>
          <w:bCs/>
          <w:szCs w:val="22"/>
        </w:rPr>
        <w:t xml:space="preserve">  The new deadline is Friday, </w:t>
      </w:r>
      <w:r w:rsidRPr="001705CA">
        <w:t>August 12, 2022.</w:t>
      </w:r>
      <w:r>
        <w:rPr>
          <w:rStyle w:val="FootnoteReference"/>
        </w:rPr>
        <w:footnoteReference w:id="9"/>
      </w:r>
    </w:p>
    <w:p w:rsidR="00791FD7" w:rsidP="00791FD7" w14:paraId="60ED4E43" w14:textId="3CF03DE0">
      <w:pPr>
        <w:spacing w:after="120"/>
        <w:ind w:firstLine="720"/>
      </w:pPr>
      <w:r>
        <w:t xml:space="preserve">For additional information, contact Rebekah Douglas, </w:t>
      </w:r>
      <w:hyperlink r:id="rId5" w:history="1">
        <w:r w:rsidRPr="008A3E84">
          <w:rPr>
            <w:rStyle w:val="Hyperlink"/>
          </w:rPr>
          <w:t>rebekah.douglas@fcc.gov</w:t>
        </w:r>
      </w:hyperlink>
      <w:r>
        <w:t>, of the Wireline Competition Bureau, Telecommunications Access Policy Division, (202) 418-7931.</w:t>
      </w:r>
    </w:p>
    <w:p w:rsidR="00791FD7" w:rsidP="00791FD7" w14:paraId="67829D94" w14:textId="18E4237D">
      <w:pPr>
        <w:spacing w:after="120"/>
      </w:pPr>
    </w:p>
    <w:p w:rsidR="00791FD7" w:rsidP="00791FD7" w14:paraId="03323B65" w14:textId="77777777">
      <w:pPr>
        <w:spacing w:after="120"/>
      </w:pPr>
    </w:p>
    <w:p w:rsidR="00791FD7" w:rsidRPr="000A690D" w:rsidP="00791FD7" w14:paraId="55CCAE6C" w14:textId="77777777">
      <w:pPr>
        <w:spacing w:after="120"/>
        <w:jc w:val="center"/>
        <w:rPr>
          <w:b/>
          <w:bCs/>
          <w:szCs w:val="22"/>
        </w:rPr>
      </w:pPr>
      <w:r w:rsidRPr="000A690D">
        <w:rPr>
          <w:b/>
          <w:bCs/>
          <w:szCs w:val="22"/>
        </w:rPr>
        <w:t>- FCC -</w:t>
      </w:r>
    </w:p>
    <w:p w:rsidR="00791FD7" w:rsidP="00791FD7" w14:paraId="053923F2" w14:textId="77777777">
      <w:pPr>
        <w:rPr>
          <w:b/>
          <w:sz w:val="24"/>
        </w:rPr>
      </w:pPr>
    </w:p>
    <w:p w:rsidR="00F96F63" w:rsidRPr="00930ECF" w:rsidP="00F96F63" w14:paraId="183F034B" w14:textId="77777777">
      <w:pPr>
        <w:rPr>
          <w:sz w:val="24"/>
        </w:rPr>
      </w:pPr>
      <w:bookmarkStart w:id="0" w:name="TOChere"/>
    </w:p>
    <w:bookmarkEnd w:id="0"/>
    <w:p w:rsidR="00F96F63" w:rsidP="00F96F63" w14:paraId="446E155C" w14:textId="77777777">
      <w:pPr>
        <w:rPr>
          <w:sz w:val="24"/>
        </w:rPr>
      </w:pPr>
    </w:p>
    <w:p w:rsidR="00930ECF" w:rsidRPr="00930ECF" w:rsidP="00F96F63" w14:paraId="4E363E57"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4D0C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E35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FE089D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67433F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1FD7" w14:paraId="12027A3B" w14:textId="77777777">
      <w:r>
        <w:separator/>
      </w:r>
    </w:p>
  </w:footnote>
  <w:footnote w:type="continuationSeparator" w:id="1">
    <w:p w:rsidR="00791FD7" w14:paraId="253D28E4" w14:textId="77777777">
      <w:pPr>
        <w:rPr>
          <w:sz w:val="20"/>
        </w:rPr>
      </w:pPr>
      <w:r>
        <w:rPr>
          <w:sz w:val="20"/>
        </w:rPr>
        <w:t xml:space="preserve">(Continued from previous page)  </w:t>
      </w:r>
      <w:r>
        <w:rPr>
          <w:sz w:val="20"/>
        </w:rPr>
        <w:separator/>
      </w:r>
    </w:p>
  </w:footnote>
  <w:footnote w:type="continuationNotice" w:id="2">
    <w:p w:rsidR="00791FD7" w:rsidP="00910F12" w14:paraId="30B5B56D" w14:textId="77777777">
      <w:pPr>
        <w:jc w:val="right"/>
        <w:rPr>
          <w:sz w:val="20"/>
        </w:rPr>
      </w:pPr>
      <w:r>
        <w:rPr>
          <w:sz w:val="20"/>
        </w:rPr>
        <w:t>(continued….)</w:t>
      </w:r>
    </w:p>
  </w:footnote>
  <w:footnote w:id="3">
    <w:p w:rsidR="00791FD7" w:rsidP="00791FD7" w14:paraId="0AE040B4" w14:textId="77777777">
      <w:pPr>
        <w:pStyle w:val="FootnoteText"/>
      </w:pPr>
      <w:r>
        <w:rPr>
          <w:rStyle w:val="FootnoteReference"/>
        </w:rPr>
        <w:footnoteRef/>
      </w:r>
      <w:r>
        <w:t xml:space="preserve"> 47 CFR § 54.316.</w:t>
      </w:r>
    </w:p>
  </w:footnote>
  <w:footnote w:id="4">
    <w:p w:rsidR="00791FD7" w:rsidRPr="0077127A" w:rsidP="00791FD7" w14:paraId="581EDD21" w14:textId="77777777">
      <w:pPr>
        <w:pStyle w:val="FootnoteText"/>
      </w:pPr>
      <w:r>
        <w:rPr>
          <w:rStyle w:val="FootnoteReference"/>
        </w:rPr>
        <w:footnoteRef/>
      </w:r>
      <w:r>
        <w:t xml:space="preserve"> </w:t>
      </w:r>
      <w:r w:rsidRPr="0077127A">
        <w:rPr>
          <w:i/>
          <w:iCs/>
        </w:rPr>
        <w:t xml:space="preserve">Wireline Competition Bureau Announces Performance Obligations </w:t>
      </w:r>
      <w:r>
        <w:rPr>
          <w:i/>
          <w:iCs/>
        </w:rPr>
        <w:t>f</w:t>
      </w:r>
      <w:r w:rsidRPr="0077127A">
        <w:rPr>
          <w:i/>
          <w:iCs/>
        </w:rPr>
        <w:t>or Rate-Of-Return Alaska Plan Recipients After the Midterm Review</w:t>
      </w:r>
      <w:r>
        <w:t xml:space="preserve">, WC Docket Nos. 10-90, 16-271, Public Notice, DA 21-1642 (WCB 2021).  </w:t>
      </w:r>
    </w:p>
  </w:footnote>
  <w:footnote w:id="5">
    <w:p w:rsidR="00791FD7" w:rsidP="00791FD7" w14:paraId="33162D7B" w14:textId="77777777">
      <w:pPr>
        <w:pStyle w:val="FootnoteText"/>
      </w:pPr>
      <w:r>
        <w:rPr>
          <w:rStyle w:val="FootnoteReference"/>
        </w:rPr>
        <w:footnoteRef/>
      </w:r>
      <w:r>
        <w:t xml:space="preserve"> </w:t>
      </w:r>
      <w:r>
        <w:rPr>
          <w:i/>
          <w:iCs/>
        </w:rPr>
        <w:t>Id</w:t>
      </w:r>
      <w:r w:rsidRPr="0077127A">
        <w:t>. at 1-2.</w:t>
      </w:r>
      <w:r>
        <w:t xml:space="preserve">  </w:t>
      </w:r>
    </w:p>
  </w:footnote>
  <w:footnote w:id="6">
    <w:p w:rsidR="00791FD7" w:rsidP="00791FD7" w14:paraId="74DB9023" w14:textId="77777777">
      <w:pPr>
        <w:pStyle w:val="FootnoteText"/>
      </w:pPr>
      <w:r w:rsidRPr="00791FD7">
        <w:rPr>
          <w:rStyle w:val="FootnoteReference"/>
        </w:rPr>
        <w:footnoteRef/>
      </w:r>
      <w:r w:rsidRPr="00791FD7">
        <w:t xml:space="preserve"> </w:t>
      </w:r>
      <w:r w:rsidRPr="00213095">
        <w:rPr>
          <w:i/>
          <w:iCs/>
        </w:rPr>
        <w:t xml:space="preserve">Wireline Competition Bureau Announces the HUBB Certification Deadline for Deployed Fixed Locations for Alaska Plan Carriers ADAK, </w:t>
      </w:r>
      <w:r w:rsidRPr="00213095">
        <w:rPr>
          <w:i/>
          <w:iCs/>
        </w:rPr>
        <w:t>ASTAC</w:t>
      </w:r>
      <w:r w:rsidRPr="00213095">
        <w:rPr>
          <w:i/>
          <w:iCs/>
        </w:rPr>
        <w:t xml:space="preserve"> and MTA</w:t>
      </w:r>
      <w:r>
        <w:t>, WC Docket Nos. 10-90, 16-271, Public Notice, DA 22-618 (WCB 2022).</w:t>
      </w:r>
    </w:p>
  </w:footnote>
  <w:footnote w:id="7">
    <w:p w:rsidR="00791FD7" w:rsidP="00791FD7" w14:paraId="2635815B" w14:textId="0867AC33">
      <w:pPr>
        <w:pStyle w:val="FootnoteText"/>
      </w:pPr>
      <w:r>
        <w:rPr>
          <w:rStyle w:val="FootnoteReference"/>
        </w:rPr>
        <w:footnoteRef/>
      </w:r>
      <w:r>
        <w:t xml:space="preserve"> We note that </w:t>
      </w:r>
      <w:r>
        <w:rPr>
          <w:bCs/>
          <w:szCs w:val="22"/>
        </w:rPr>
        <w:t xml:space="preserve">in the </w:t>
      </w:r>
      <w:r w:rsidRPr="00421A70">
        <w:rPr>
          <w:bCs/>
          <w:i/>
          <w:iCs/>
          <w:szCs w:val="22"/>
        </w:rPr>
        <w:t>Alaska Plan Order</w:t>
      </w:r>
      <w:r>
        <w:rPr>
          <w:bCs/>
          <w:szCs w:val="22"/>
        </w:rPr>
        <w:t>, t</w:t>
      </w:r>
      <w:r>
        <w:t xml:space="preserve">he Commission delegated authority to the Bureau to allow filing extensions for location reporting. </w:t>
      </w:r>
      <w:r w:rsidRPr="00A33B1C">
        <w:rPr>
          <w:i/>
          <w:iCs/>
        </w:rPr>
        <w:t>Connect America Fund et al</w:t>
      </w:r>
      <w:r>
        <w:t xml:space="preserve">., Report and Order and Further Notice of Proposed Rulemaking, 31 FCC </w:t>
      </w:r>
      <w:r>
        <w:t>Rcd</w:t>
      </w:r>
      <w:r>
        <w:t xml:space="preserve"> 10139, 10157, para. 58 n.114 </w:t>
      </w:r>
      <w:r w:rsidR="00CE47FC">
        <w:t>(2016) (</w:t>
      </w:r>
      <w:r w:rsidRPr="00CE47FC" w:rsidR="00CE47FC">
        <w:rPr>
          <w:i/>
          <w:iCs/>
        </w:rPr>
        <w:t>Alaska Plan Order</w:t>
      </w:r>
      <w:r w:rsidR="00CE47FC">
        <w:t xml:space="preserve">) </w:t>
      </w:r>
      <w:r>
        <w:t xml:space="preserve">(delegating authority to the Wireline Competition Bureau to extend the deadlines of 47 CFR § 54.316 as needed for administrative convenience); </w:t>
      </w:r>
      <w:r w:rsidRPr="00A10D38">
        <w:rPr>
          <w:i/>
          <w:iCs/>
        </w:rPr>
        <w:t>see also</w:t>
      </w:r>
      <w:r w:rsidRPr="00791FD7">
        <w:rPr>
          <w:i/>
          <w:iCs/>
        </w:rPr>
        <w:t>, e.g.</w:t>
      </w:r>
      <w:r>
        <w:t xml:space="preserve">, </w:t>
      </w:r>
      <w:r w:rsidRPr="00A10D38">
        <w:rPr>
          <w:i/>
          <w:iCs/>
        </w:rPr>
        <w:t>Connect America Fund et al</w:t>
      </w:r>
      <w:r>
        <w:t xml:space="preserve">., Order on Reconsideration, 33 FCC </w:t>
      </w:r>
      <w:r>
        <w:t>Rcd</w:t>
      </w:r>
      <w:r>
        <w:t xml:space="preserve"> 2068, App. at 2087 (WCB/</w:t>
      </w:r>
      <w:r>
        <w:t>WTB</w:t>
      </w:r>
      <w:r>
        <w:t xml:space="preserve"> 2018) (Bureau-level order extending the deadline of section 54.316 for the middle-mile data collection from March 1, 2018 to July 1, 2018); </w:t>
      </w:r>
      <w:r w:rsidRPr="00494F78">
        <w:rPr>
          <w:i/>
          <w:iCs/>
        </w:rPr>
        <w:t>Extension of Deadline for Alaska Plan Carriers Filing Middle-Mile Fiber and Microwave Network Maps Pursuant to Section 54.316(a)(6)</w:t>
      </w:r>
      <w:r>
        <w:t xml:space="preserve">, Public Notice, WC Docket No. 16-271, 33 FCC </w:t>
      </w:r>
      <w:r>
        <w:t>Rcd</w:t>
      </w:r>
      <w:r>
        <w:t xml:space="preserve"> 6242 (2018); </w:t>
      </w:r>
      <w:r w:rsidRPr="00A10D38">
        <w:rPr>
          <w:i/>
          <w:iCs/>
        </w:rPr>
        <w:t>Annual International Traffic and Revenue Data As of December 31, 2014 Must Be Filed Using the Section 43.62 Online Filing System From August 17, 2015 to September 30, 2015</w:t>
      </w:r>
      <w:r>
        <w:t xml:space="preserve">, Public Notice, 30 FCC </w:t>
      </w:r>
      <w:r>
        <w:t>Rcd</w:t>
      </w:r>
      <w:r>
        <w:t xml:space="preserve"> 8257 (</w:t>
      </w:r>
      <w:r>
        <w:t>IB</w:t>
      </w:r>
      <w:r>
        <w:t xml:space="preserve"> 2015) (providing a filing extension at the Bureau-level due to technical concerns with a new online filing system).</w:t>
      </w:r>
    </w:p>
  </w:footnote>
  <w:footnote w:id="8">
    <w:p w:rsidR="00791FD7" w:rsidP="00791FD7" w14:paraId="6DB05699" w14:textId="77777777">
      <w:pPr>
        <w:pStyle w:val="FootnoteText"/>
      </w:pPr>
      <w:r>
        <w:rPr>
          <w:rStyle w:val="FootnoteReference"/>
        </w:rPr>
        <w:footnoteRef/>
      </w:r>
      <w:r>
        <w:t xml:space="preserve"> We remind the carriers that the Commission has consistently encouraged </w:t>
      </w:r>
      <w:r>
        <w:t>ETCs</w:t>
      </w:r>
      <w:r>
        <w:t xml:space="preserve"> subject to defined deployment obligations and HUBB reporting obligations to report geocoded location information data on a rolling basis, preferably within 30 days after the initial offering. </w:t>
      </w:r>
      <w:r w:rsidRPr="00C92F22">
        <w:rPr>
          <w:i/>
          <w:iCs/>
        </w:rPr>
        <w:t>See</w:t>
      </w:r>
      <w:r>
        <w:rPr>
          <w:i/>
          <w:iCs/>
        </w:rPr>
        <w:t>, e.g.</w:t>
      </w:r>
      <w:r w:rsidRPr="00791FD7">
        <w:t xml:space="preserve">, </w:t>
      </w:r>
      <w:r w:rsidRPr="00C92F22">
        <w:rPr>
          <w:i/>
          <w:iCs/>
        </w:rPr>
        <w:t>Alaska Plan Order</w:t>
      </w:r>
      <w:r>
        <w:t xml:space="preserve">, 31 FCC </w:t>
      </w:r>
      <w:r>
        <w:t>Rcd</w:t>
      </w:r>
      <w:r>
        <w:t xml:space="preserve"> at 10157, para. 58.</w:t>
      </w:r>
    </w:p>
  </w:footnote>
  <w:footnote w:id="9">
    <w:p w:rsidR="00791FD7" w:rsidP="00791FD7" w14:paraId="20F723EB" w14:textId="77777777">
      <w:pPr>
        <w:pStyle w:val="FootnoteText"/>
      </w:pPr>
      <w:r>
        <w:rPr>
          <w:rStyle w:val="FootnoteReference"/>
        </w:rPr>
        <w:footnoteRef/>
      </w:r>
      <w:r>
        <w:t xml:space="preserve"> We do not anticipate providing further extensions of this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778AB7F" w14:textId="63E9B74A">
    <w:pPr>
      <w:tabs>
        <w:tab w:val="center" w:pos="4680"/>
        <w:tab w:val="right" w:pos="9360"/>
      </w:tabs>
    </w:pPr>
    <w:r w:rsidRPr="009838BC">
      <w:rPr>
        <w:b/>
      </w:rPr>
      <w:tab/>
      <w:t>Federal Communications Commission</w:t>
    </w:r>
    <w:r w:rsidRPr="009838BC">
      <w:rPr>
        <w:b/>
      </w:rPr>
      <w:tab/>
    </w:r>
    <w:r w:rsidR="00791FD7">
      <w:rPr>
        <w:b/>
      </w:rPr>
      <w:t>DA  22-846</w:t>
    </w:r>
  </w:p>
  <w:p w:rsidR="009838BC" w:rsidRPr="009838BC" w:rsidP="009838BC" w14:paraId="1B58056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1AD3E0D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9CFB19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319277AF" w14:textId="77777777">
                <w:pPr>
                  <w:rPr>
                    <w:rFonts w:ascii="Arial" w:hAnsi="Arial"/>
                    <w:b/>
                    <w:snapToGrid/>
                  </w:rPr>
                </w:pPr>
                <w:r>
                  <w:rPr>
                    <w:rFonts w:ascii="Arial" w:hAnsi="Arial"/>
                    <w:b/>
                  </w:rPr>
                  <w:t>Federal Communications Commission</w:t>
                </w:r>
              </w:p>
              <w:p w:rsidR="00DE0AB8" w:rsidP="00DE0AB8" w14:paraId="5B063563" w14:textId="77777777">
                <w:pPr>
                  <w:rPr>
                    <w:rFonts w:ascii="Arial" w:hAnsi="Arial"/>
                    <w:b/>
                  </w:rPr>
                </w:pPr>
                <w:r>
                  <w:rPr>
                    <w:rFonts w:ascii="Arial" w:hAnsi="Arial"/>
                    <w:b/>
                  </w:rPr>
                  <w:t>45 L Street NE</w:t>
                </w:r>
              </w:p>
              <w:p w:rsidR="009838BC" w:rsidP="00DE0AB8" w14:paraId="183AF561"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FDDAEF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65CEFF2" w14:textId="77777777">
                <w:pPr>
                  <w:spacing w:before="40"/>
                  <w:jc w:val="right"/>
                  <w:rPr>
                    <w:rFonts w:ascii="Arial" w:hAnsi="Arial"/>
                    <w:b/>
                    <w:sz w:val="16"/>
                  </w:rPr>
                </w:pPr>
                <w:r>
                  <w:rPr>
                    <w:rFonts w:ascii="Arial" w:hAnsi="Arial"/>
                    <w:b/>
                    <w:sz w:val="16"/>
                  </w:rPr>
                  <w:t>News Media Information 202 / 418-0500</w:t>
                </w:r>
              </w:p>
              <w:p w:rsidR="009838BC" w:rsidP="009838BC" w14:paraId="466DFBF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4691A64" w14:textId="77777777">
                <w:pPr>
                  <w:jc w:val="right"/>
                </w:pPr>
                <w:r>
                  <w:rPr>
                    <w:rFonts w:ascii="Arial" w:hAnsi="Arial"/>
                    <w:b/>
                    <w:sz w:val="16"/>
                  </w:rPr>
                  <w:t>TTY: 1-888-835-5322</w:t>
                </w:r>
              </w:p>
            </w:txbxContent>
          </v:textbox>
        </v:shape>
      </w:pict>
    </w:r>
  </w:p>
  <w:p w:rsidR="006F7393" w:rsidRPr="009838BC" w:rsidP="009838BC" w14:paraId="768F5A1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D7"/>
    <w:rsid w:val="000072CE"/>
    <w:rsid w:val="00013A8B"/>
    <w:rsid w:val="00021445"/>
    <w:rsid w:val="00036039"/>
    <w:rsid w:val="00037F90"/>
    <w:rsid w:val="000875BF"/>
    <w:rsid w:val="00096D8C"/>
    <w:rsid w:val="000A690D"/>
    <w:rsid w:val="000C0B65"/>
    <w:rsid w:val="000E3D42"/>
    <w:rsid w:val="000E5884"/>
    <w:rsid w:val="00122BD5"/>
    <w:rsid w:val="001705CA"/>
    <w:rsid w:val="001979D9"/>
    <w:rsid w:val="001D6BCF"/>
    <w:rsid w:val="001E01CA"/>
    <w:rsid w:val="002060D9"/>
    <w:rsid w:val="00213095"/>
    <w:rsid w:val="00226822"/>
    <w:rsid w:val="00260594"/>
    <w:rsid w:val="00285017"/>
    <w:rsid w:val="002A2D2E"/>
    <w:rsid w:val="00343749"/>
    <w:rsid w:val="00357D50"/>
    <w:rsid w:val="003925DC"/>
    <w:rsid w:val="003B0550"/>
    <w:rsid w:val="003B694F"/>
    <w:rsid w:val="003F171C"/>
    <w:rsid w:val="00412FC5"/>
    <w:rsid w:val="00421A70"/>
    <w:rsid w:val="00422276"/>
    <w:rsid w:val="004242F1"/>
    <w:rsid w:val="00445A00"/>
    <w:rsid w:val="00451B0F"/>
    <w:rsid w:val="0046125F"/>
    <w:rsid w:val="00487524"/>
    <w:rsid w:val="00494F78"/>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7127A"/>
    <w:rsid w:val="00785689"/>
    <w:rsid w:val="00791FD7"/>
    <w:rsid w:val="0079754B"/>
    <w:rsid w:val="007A1E6D"/>
    <w:rsid w:val="00822CE0"/>
    <w:rsid w:val="00837C62"/>
    <w:rsid w:val="00841AB1"/>
    <w:rsid w:val="008A1040"/>
    <w:rsid w:val="008A3E84"/>
    <w:rsid w:val="008C0D80"/>
    <w:rsid w:val="008C22FD"/>
    <w:rsid w:val="00910F12"/>
    <w:rsid w:val="00926503"/>
    <w:rsid w:val="00930ECF"/>
    <w:rsid w:val="009838BC"/>
    <w:rsid w:val="00A10D38"/>
    <w:rsid w:val="00A33B1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92F22"/>
    <w:rsid w:val="00CC72B6"/>
    <w:rsid w:val="00CE47FC"/>
    <w:rsid w:val="00D0218D"/>
    <w:rsid w:val="00D216CD"/>
    <w:rsid w:val="00DA2529"/>
    <w:rsid w:val="00DB130A"/>
    <w:rsid w:val="00DC10A1"/>
    <w:rsid w:val="00DC655F"/>
    <w:rsid w:val="00DD7EBD"/>
    <w:rsid w:val="00DE0AB8"/>
    <w:rsid w:val="00DF62B6"/>
    <w:rsid w:val="00E07225"/>
    <w:rsid w:val="00E155B7"/>
    <w:rsid w:val="00E22492"/>
    <w:rsid w:val="00E5409F"/>
    <w:rsid w:val="00EC0185"/>
    <w:rsid w:val="00F021FA"/>
    <w:rsid w:val="00F57ACA"/>
    <w:rsid w:val="00F62E97"/>
    <w:rsid w:val="00F64209"/>
    <w:rsid w:val="00F86E0D"/>
    <w:rsid w:val="00F93BF5"/>
    <w:rsid w:val="00F96F63"/>
    <w:rsid w:val="47959F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0AC7A5"/>
  <w15:chartTrackingRefBased/>
  <w15:docId w15:val="{8E141FDF-DCBB-4537-B882-D3BFE581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79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bekah.douglas@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