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11F11" w:rsidP="00611F11" w14:paraId="091D4343" w14:textId="77777777">
      <w:pPr>
        <w:ind w:left="5760" w:firstLine="720"/>
        <w:jc w:val="right"/>
        <w:rPr>
          <w:rFonts w:ascii="Times New Roman" w:hAnsi="Times New Roman" w:cs="Times New Roman"/>
          <w:b/>
        </w:rPr>
      </w:pPr>
      <w:r w:rsidRPr="00611F11">
        <w:rPr>
          <w:rFonts w:ascii="Times New Roman" w:hAnsi="Times New Roman" w:cs="Times New Roman"/>
          <w:b/>
        </w:rPr>
        <w:t xml:space="preserve">DA </w:t>
      </w:r>
      <w:r w:rsidRPr="00611F11">
        <w:rPr>
          <w:rFonts w:ascii="Times New Roman" w:hAnsi="Times New Roman" w:cs="Times New Roman"/>
          <w:b/>
        </w:rPr>
        <w:t>22-873</w:t>
      </w:r>
    </w:p>
    <w:p w:rsidR="00013A8B" w:rsidRPr="00611F11" w:rsidP="00611F11" w14:paraId="3D57AAA1" w14:textId="0E5C6E73">
      <w:pPr>
        <w:ind w:left="6480"/>
        <w:jc w:val="right"/>
        <w:rPr>
          <w:rFonts w:ascii="Times New Roman" w:hAnsi="Times New Roman" w:cs="Times New Roman"/>
          <w:b/>
        </w:rPr>
      </w:pPr>
      <w:r w:rsidRPr="00611F11">
        <w:rPr>
          <w:rFonts w:ascii="Times New Roman" w:hAnsi="Times New Roman" w:cs="Times New Roman"/>
          <w:b/>
        </w:rPr>
        <w:t>Released:</w:t>
      </w:r>
      <w:r w:rsidR="008E2A85">
        <w:rPr>
          <w:rFonts w:ascii="Times New Roman" w:hAnsi="Times New Roman" w:cs="Times New Roman"/>
          <w:b/>
        </w:rPr>
        <w:t xml:space="preserve">  </w:t>
      </w:r>
      <w:r w:rsidRPr="00611F11" w:rsidR="00C72D52">
        <w:rPr>
          <w:rFonts w:ascii="Times New Roman" w:hAnsi="Times New Roman" w:cs="Times New Roman"/>
          <w:b/>
        </w:rPr>
        <w:t>August 19, 2022</w:t>
      </w:r>
    </w:p>
    <w:p w:rsidR="00013A8B" w:rsidRPr="006C1BAE" w:rsidP="00013A8B" w14:paraId="6739AAB8" w14:textId="1DD216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4524" w:rsidRPr="006C1BAE" w:rsidP="58CE7D09" w14:paraId="2A573295" w14:textId="0E47DC70">
      <w:pPr>
        <w:spacing w:after="2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58CE7D0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FCC </w:t>
      </w:r>
      <w:r w:rsidRPr="58CE7D09" w:rsidR="00F126C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REMINDS </w:t>
      </w:r>
      <w:bookmarkStart w:id="0" w:name="TOChere"/>
      <w:r w:rsidRPr="58CE7D09" w:rsidR="0098668B">
        <w:rPr>
          <w:rFonts w:ascii="Times New Roman" w:hAnsi="Times New Roman" w:cs="Times New Roman"/>
          <w:b/>
          <w:bCs/>
          <w:caps/>
          <w:sz w:val="24"/>
          <w:szCs w:val="24"/>
        </w:rPr>
        <w:t>visitors</w:t>
      </w:r>
      <w:r w:rsidRPr="58CE7D09" w:rsidR="0047697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58CE7D09" w:rsidR="00F126C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OF </w:t>
      </w:r>
      <w:r w:rsidRPr="58CE7D09" w:rsidR="0091488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UPDATED </w:t>
      </w:r>
      <w:r w:rsidRPr="58CE7D09" w:rsidR="00F126C2">
        <w:rPr>
          <w:rFonts w:ascii="Times New Roman" w:hAnsi="Times New Roman" w:cs="Times New Roman"/>
          <w:b/>
          <w:bCs/>
          <w:caps/>
          <w:sz w:val="24"/>
          <w:szCs w:val="24"/>
        </w:rPr>
        <w:t>COVID-19 SAFETY PROTOCOLS</w:t>
      </w:r>
    </w:p>
    <w:bookmarkEnd w:id="0"/>
    <w:p w:rsidR="008B14E1" w:rsidP="008B14E1" w14:paraId="58BAB371" w14:textId="0CEF9565">
      <w:pPr>
        <w:pStyle w:val="xxmsonormal"/>
        <w:rPr>
          <w:rFonts w:ascii="Times New Roman" w:hAnsi="Times New Roman" w:cs="Times New Roman"/>
        </w:rPr>
      </w:pPr>
      <w:r w:rsidRPr="006C1BAE">
        <w:rPr>
          <w:rFonts w:ascii="Times New Roman" w:hAnsi="Times New Roman" w:cs="Times New Roman"/>
          <w:color w:val="12171B"/>
        </w:rPr>
        <w:t xml:space="preserve">On </w:t>
      </w:r>
      <w:r w:rsidR="00F126C2">
        <w:rPr>
          <w:rFonts w:ascii="Times New Roman" w:hAnsi="Times New Roman" w:cs="Times New Roman"/>
          <w:color w:val="12171B"/>
        </w:rPr>
        <w:t xml:space="preserve">June 8, 2022, the </w:t>
      </w:r>
      <w:r w:rsidR="00914881">
        <w:rPr>
          <w:rFonts w:ascii="Times New Roman" w:hAnsi="Times New Roman" w:cs="Times New Roman"/>
          <w:color w:val="12171B"/>
        </w:rPr>
        <w:t xml:space="preserve">FCC announced </w:t>
      </w:r>
      <w:r w:rsidR="006F3CF5">
        <w:rPr>
          <w:rFonts w:ascii="Times New Roman" w:hAnsi="Times New Roman" w:cs="Times New Roman"/>
          <w:color w:val="12171B"/>
        </w:rPr>
        <w:t xml:space="preserve">via public notice (the “Visitors Public Notice”) </w:t>
      </w:r>
      <w:r w:rsidR="00914881">
        <w:rPr>
          <w:rFonts w:ascii="Times New Roman" w:hAnsi="Times New Roman" w:cs="Times New Roman"/>
          <w:color w:val="12171B"/>
        </w:rPr>
        <w:t xml:space="preserve">that it </w:t>
      </w:r>
      <w:r w:rsidRPr="006C1BAE" w:rsidR="00914881">
        <w:rPr>
          <w:rFonts w:ascii="Times New Roman" w:hAnsi="Times New Roman" w:cs="Times New Roman"/>
          <w:color w:val="12171B"/>
        </w:rPr>
        <w:t xml:space="preserve">will permit visitors with scheduled appointments, in conjunction with </w:t>
      </w:r>
      <w:r w:rsidR="00D56F16">
        <w:rPr>
          <w:rFonts w:ascii="Times New Roman" w:hAnsi="Times New Roman" w:cs="Times New Roman"/>
          <w:color w:val="12171B"/>
        </w:rPr>
        <w:t xml:space="preserve">COVID-19 </w:t>
      </w:r>
      <w:r w:rsidRPr="006C1BAE" w:rsidR="00914881">
        <w:rPr>
          <w:rFonts w:ascii="Times New Roman" w:hAnsi="Times New Roman" w:cs="Times New Roman"/>
          <w:color w:val="12171B"/>
        </w:rPr>
        <w:t>safety protocols identified by the Centers for Disease Control and Prevention (CDC) and the associated Safer Federal Workforce Task Force (the Task Force), to enter its facilities</w:t>
      </w:r>
      <w:r>
        <w:rPr>
          <w:rFonts w:ascii="Times New Roman" w:hAnsi="Times New Roman" w:cs="Times New Roman"/>
          <w:color w:val="12171B"/>
        </w:rPr>
        <w:t>.</w:t>
      </w:r>
      <w:r>
        <w:rPr>
          <w:rStyle w:val="FootnoteReference"/>
          <w:rFonts w:cs="Times New Roman"/>
        </w:rPr>
        <w:footnoteReference w:id="3"/>
      </w:r>
      <w:r>
        <w:rPr>
          <w:rFonts w:ascii="Times New Roman" w:hAnsi="Times New Roman" w:cs="Times New Roman"/>
          <w:color w:val="12171B"/>
        </w:rPr>
        <w:t xml:space="preserve">  </w:t>
      </w:r>
      <w:r w:rsidR="006F3CF5">
        <w:rPr>
          <w:rFonts w:ascii="Times New Roman" w:hAnsi="Times New Roman" w:cs="Times New Roman"/>
          <w:color w:val="12171B"/>
        </w:rPr>
        <w:t xml:space="preserve">In the Visitors Public Notice, </w:t>
      </w:r>
      <w:r w:rsidR="006F3CF5">
        <w:rPr>
          <w:rFonts w:ascii="Times New Roman" w:hAnsi="Times New Roman" w:cs="Times New Roman"/>
          <w:color w:val="000000"/>
        </w:rPr>
        <w:t>t</w:t>
      </w:r>
      <w:r w:rsidRPr="006C1BAE">
        <w:rPr>
          <w:rFonts w:ascii="Times New Roman" w:hAnsi="Times New Roman" w:cs="Times New Roman"/>
          <w:color w:val="000000"/>
        </w:rPr>
        <w:t xml:space="preserve">he FCC </w:t>
      </w:r>
      <w:r w:rsidR="006F3CF5">
        <w:rPr>
          <w:rFonts w:ascii="Times New Roman" w:hAnsi="Times New Roman" w:cs="Times New Roman"/>
          <w:color w:val="000000"/>
        </w:rPr>
        <w:t xml:space="preserve">advised visitors that it </w:t>
      </w:r>
      <w:r w:rsidRPr="006C1BAE">
        <w:rPr>
          <w:rFonts w:ascii="Times New Roman" w:hAnsi="Times New Roman" w:cs="Times New Roman"/>
          <w:color w:val="000000"/>
        </w:rPr>
        <w:t>ha</w:t>
      </w:r>
      <w:r w:rsidR="006F3CF5">
        <w:rPr>
          <w:rFonts w:ascii="Times New Roman" w:hAnsi="Times New Roman" w:cs="Times New Roman"/>
          <w:color w:val="000000"/>
        </w:rPr>
        <w:t>d</w:t>
      </w:r>
      <w:r w:rsidRPr="006C1BAE">
        <w:rPr>
          <w:rFonts w:ascii="Times New Roman" w:hAnsi="Times New Roman" w:cs="Times New Roman"/>
          <w:color w:val="000000"/>
        </w:rPr>
        <w:t xml:space="preserve"> created a new </w:t>
      </w:r>
      <w:r w:rsidR="008C7B6C">
        <w:rPr>
          <w:rFonts w:ascii="Times New Roman" w:hAnsi="Times New Roman" w:cs="Times New Roman"/>
          <w:color w:val="000000"/>
        </w:rPr>
        <w:t>“</w:t>
      </w:r>
      <w:r w:rsidRPr="006C1BAE">
        <w:rPr>
          <w:rFonts w:ascii="Times New Roman" w:hAnsi="Times New Roman" w:cs="Times New Roman"/>
          <w:color w:val="000000"/>
        </w:rPr>
        <w:t>Visiting FCC </w:t>
      </w:r>
      <w:r w:rsidRPr="006C1BAE">
        <w:rPr>
          <w:rFonts w:ascii="Times New Roman" w:hAnsi="Times New Roman" w:cs="Times New Roman"/>
        </w:rPr>
        <w:t>Facilities</w:t>
      </w:r>
      <w:r w:rsidR="008C7B6C">
        <w:rPr>
          <w:rFonts w:ascii="Times New Roman" w:hAnsi="Times New Roman" w:cs="Times New Roman"/>
        </w:rPr>
        <w:t>”</w:t>
      </w:r>
      <w:r w:rsidRPr="006C1BAE">
        <w:rPr>
          <w:rFonts w:ascii="Times New Roman" w:hAnsi="Times New Roman" w:cs="Times New Roman"/>
        </w:rPr>
        <w:t xml:space="preserve"> page on FCC.gov</w:t>
      </w:r>
      <w:r w:rsidR="006F3CF5">
        <w:rPr>
          <w:rFonts w:ascii="Times New Roman" w:hAnsi="Times New Roman" w:cs="Times New Roman"/>
        </w:rPr>
        <w:t xml:space="preserve"> (</w:t>
      </w:r>
      <w:hyperlink r:id="rId5" w:history="1">
        <w:r w:rsidRPr="006F3CF5" w:rsidR="006F3CF5">
          <w:rPr>
            <w:rStyle w:val="Hyperlink"/>
            <w:rFonts w:ascii="Times New Roman" w:hAnsi="Times New Roman" w:cs="Times New Roman"/>
          </w:rPr>
          <w:t>https://www.fcc.gov/visit</w:t>
        </w:r>
      </w:hyperlink>
      <w:r w:rsidR="006F3CF5">
        <w:rPr>
          <w:rStyle w:val="Hyperlink"/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C1BAE">
        <w:rPr>
          <w:rFonts w:ascii="Times New Roman" w:hAnsi="Times New Roman" w:cs="Times New Roman"/>
        </w:rPr>
        <w:t xml:space="preserve">for more information on how to prepare for </w:t>
      </w:r>
      <w:r w:rsidR="00DE4572">
        <w:rPr>
          <w:rFonts w:ascii="Times New Roman" w:hAnsi="Times New Roman" w:cs="Times New Roman"/>
        </w:rPr>
        <w:t>a</w:t>
      </w:r>
      <w:r w:rsidRPr="006C1BAE">
        <w:rPr>
          <w:rFonts w:ascii="Times New Roman" w:hAnsi="Times New Roman" w:cs="Times New Roman"/>
        </w:rPr>
        <w:t xml:space="preserve"> visit to the Commission.</w:t>
      </w:r>
    </w:p>
    <w:p w:rsidR="00DE4572" w:rsidP="008B14E1" w14:paraId="51D5852B" w14:textId="6BF121D0">
      <w:pPr>
        <w:pStyle w:val="xxmsonormal"/>
        <w:rPr>
          <w:rFonts w:ascii="Times New Roman" w:hAnsi="Times New Roman" w:cs="Times New Roman"/>
        </w:rPr>
      </w:pPr>
    </w:p>
    <w:p w:rsidR="00AE5870" w:rsidRPr="006C1BAE" w:rsidP="00C72D52" w14:paraId="5D4A16AF" w14:textId="6F783A23">
      <w:pPr>
        <w:pStyle w:val="xxmsonormal"/>
        <w:rPr>
          <w:rFonts w:ascii="Times New Roman" w:hAnsi="Times New Roman" w:cs="Times New Roman"/>
          <w:color w:val="12171B"/>
        </w:rPr>
      </w:pPr>
      <w:r w:rsidRPr="663CEA73">
        <w:rPr>
          <w:rFonts w:ascii="Times New Roman" w:hAnsi="Times New Roman" w:cs="Times New Roman"/>
        </w:rPr>
        <w:t xml:space="preserve">The “Visiting FCC Facilities” page has been updated to reflect recent guidance issued by the </w:t>
      </w:r>
      <w:r w:rsidRPr="663CEA73" w:rsidR="00184F8B">
        <w:rPr>
          <w:rFonts w:ascii="Times New Roman" w:hAnsi="Times New Roman" w:cs="Times New Roman"/>
        </w:rPr>
        <w:t>CDC and the Task Force</w:t>
      </w:r>
      <w:r w:rsidRPr="663CEA73" w:rsidR="00416379">
        <w:rPr>
          <w:rFonts w:ascii="Times New Roman" w:hAnsi="Times New Roman" w:cs="Times New Roman"/>
        </w:rPr>
        <w:t>.</w:t>
      </w:r>
      <w:r>
        <w:rPr>
          <w:rStyle w:val="FootnoteReference"/>
          <w:rFonts w:cs="Times New Roman"/>
        </w:rPr>
        <w:footnoteReference w:id="4"/>
      </w:r>
      <w:r w:rsidRPr="663CEA73" w:rsidR="00416379">
        <w:rPr>
          <w:rFonts w:ascii="Times New Roman" w:hAnsi="Times New Roman" w:cs="Times New Roman"/>
        </w:rPr>
        <w:t xml:space="preserve">  </w:t>
      </w:r>
      <w:r w:rsidRPr="663CEA73" w:rsidR="00A23AF9">
        <w:rPr>
          <w:rFonts w:ascii="Times New Roman" w:hAnsi="Times New Roman" w:cs="Times New Roman"/>
        </w:rPr>
        <w:t xml:space="preserve">In particular, </w:t>
      </w:r>
      <w:r w:rsidRPr="663CEA73" w:rsidR="00EC32A9">
        <w:rPr>
          <w:rFonts w:ascii="Times New Roman" w:hAnsi="Times New Roman" w:cs="Times New Roman"/>
        </w:rPr>
        <w:t xml:space="preserve">regardless of COVID-19 Community Levels, </w:t>
      </w:r>
      <w:r w:rsidRPr="663CEA73" w:rsidR="00EB4FC8">
        <w:rPr>
          <w:rFonts w:ascii="Times New Roman" w:hAnsi="Times New Roman" w:cs="Times New Roman"/>
        </w:rPr>
        <w:t>the FCC will no longer require</w:t>
      </w:r>
      <w:r w:rsidRPr="663CEA73" w:rsidR="00EC32A9">
        <w:rPr>
          <w:rFonts w:ascii="Times New Roman" w:hAnsi="Times New Roman" w:cs="Times New Roman"/>
        </w:rPr>
        <w:t xml:space="preserve"> any</w:t>
      </w:r>
      <w:r w:rsidRPr="663CEA73" w:rsidR="00EB4FC8">
        <w:rPr>
          <w:rFonts w:ascii="Times New Roman" w:hAnsi="Times New Roman" w:cs="Times New Roman"/>
        </w:rPr>
        <w:t xml:space="preserve"> visitors to FCC facilities to complete a Certification of Vaccination form attesting that they are fully vaccinated or present a negative COVID-19 test result from an approved test taken in the three days prior to entry.</w:t>
      </w:r>
      <w:r w:rsidRPr="663CEA73">
        <w:rPr>
          <w:rFonts w:ascii="Times New Roman" w:hAnsi="Times New Roman" w:cs="Times New Roman"/>
        </w:rPr>
        <w:t xml:space="preserve">  Visitors should continue to </w:t>
      </w:r>
      <w:r w:rsidRPr="663CEA73">
        <w:rPr>
          <w:rFonts w:ascii="Times New Roman" w:hAnsi="Times New Roman" w:cs="Times New Roman"/>
          <w:color w:val="12171B"/>
        </w:rPr>
        <w:t xml:space="preserve">use the </w:t>
      </w:r>
      <w:hyperlink r:id="rId6" w:history="1">
        <w:r w:rsidRPr="663CEA73">
          <w:rPr>
            <w:rStyle w:val="Hyperlink"/>
            <w:rFonts w:ascii="Times New Roman" w:hAnsi="Times New Roman" w:cs="Times New Roman"/>
          </w:rPr>
          <w:t>CDC Facility Access Tool</w:t>
        </w:r>
      </w:hyperlink>
      <w:r w:rsidRPr="663CEA73">
        <w:rPr>
          <w:rFonts w:ascii="Times New Roman" w:hAnsi="Times New Roman" w:cs="Times New Roman"/>
          <w:color w:val="12171B"/>
        </w:rPr>
        <w:t xml:space="preserve"> to self-assess their health for possible symptoms of COVID-19 on the day of the visit and relevant symptoms within the past 48 hours prior to visiting FCC facilities. </w:t>
      </w:r>
    </w:p>
    <w:p w:rsidR="00A23AF9" w:rsidP="008B14E1" w14:paraId="10EAE5C3" w14:textId="77777777">
      <w:pPr>
        <w:pStyle w:val="xxmsonormal"/>
        <w:rPr>
          <w:rFonts w:ascii="Times New Roman" w:hAnsi="Times New Roman" w:cs="Times New Roman"/>
        </w:rPr>
      </w:pPr>
    </w:p>
    <w:p w:rsidR="00585F1E" w:rsidRPr="006C1BAE" w:rsidP="006C0595" w14:paraId="2BBC4A45" w14:textId="6DC9A22F">
      <w:pPr>
        <w:autoSpaceDE w:val="0"/>
        <w:autoSpaceDN w:val="0"/>
        <w:adjustRightInd w:val="0"/>
        <w:spacing w:after="260"/>
        <w:rPr>
          <w:rFonts w:ascii="Times New Roman" w:hAnsi="Times New Roman" w:cs="Times New Roman"/>
          <w:color w:val="12171B"/>
        </w:rPr>
      </w:pPr>
      <w:r>
        <w:rPr>
          <w:rFonts w:ascii="Times New Roman" w:hAnsi="Times New Roman" w:cs="Times New Roman"/>
        </w:rPr>
        <w:t>G</w:t>
      </w:r>
      <w:r w:rsidR="007B0B67">
        <w:rPr>
          <w:rFonts w:ascii="Times New Roman" w:hAnsi="Times New Roman" w:cs="Times New Roman"/>
        </w:rPr>
        <w:t xml:space="preserve">oing forward, </w:t>
      </w:r>
      <w:r>
        <w:rPr>
          <w:rFonts w:ascii="Times New Roman" w:hAnsi="Times New Roman" w:cs="Times New Roman"/>
        </w:rPr>
        <w:t xml:space="preserve">the Commission will </w:t>
      </w:r>
      <w:r w:rsidR="0076397C">
        <w:rPr>
          <w:rFonts w:ascii="Times New Roman" w:hAnsi="Times New Roman" w:cs="Times New Roman"/>
        </w:rPr>
        <w:t xml:space="preserve">continue to update </w:t>
      </w:r>
      <w:r w:rsidR="009661C6">
        <w:rPr>
          <w:rFonts w:ascii="Times New Roman" w:hAnsi="Times New Roman" w:cs="Times New Roman"/>
        </w:rPr>
        <w:t xml:space="preserve">the “Visiting FCC Facilities” page </w:t>
      </w:r>
      <w:r w:rsidR="0076397C">
        <w:rPr>
          <w:rFonts w:ascii="Times New Roman" w:hAnsi="Times New Roman" w:cs="Times New Roman"/>
        </w:rPr>
        <w:t>based on the latest guidance</w:t>
      </w:r>
      <w:r w:rsidR="008C7B6C">
        <w:rPr>
          <w:rFonts w:ascii="Times New Roman" w:hAnsi="Times New Roman" w:cs="Times New Roman"/>
        </w:rPr>
        <w:t>.  We remind visitors that they</w:t>
      </w:r>
      <w:r w:rsidR="007B0B67">
        <w:rPr>
          <w:rFonts w:ascii="Times New Roman" w:hAnsi="Times New Roman" w:cs="Times New Roman"/>
        </w:rPr>
        <w:t xml:space="preserve"> should </w:t>
      </w:r>
      <w:r>
        <w:rPr>
          <w:rFonts w:ascii="Times New Roman" w:hAnsi="Times New Roman" w:cs="Times New Roman"/>
        </w:rPr>
        <w:t>review that</w:t>
      </w:r>
      <w:r w:rsidR="007B0B67">
        <w:rPr>
          <w:rFonts w:ascii="Times New Roman" w:hAnsi="Times New Roman" w:cs="Times New Roman"/>
        </w:rPr>
        <w:t xml:space="preserve"> page for the most up-to-date information </w:t>
      </w:r>
      <w:r w:rsidR="00D56F16">
        <w:rPr>
          <w:rFonts w:ascii="Times New Roman" w:hAnsi="Times New Roman" w:cs="Times New Roman"/>
        </w:rPr>
        <w:t>regarding COVID-19 protocols</w:t>
      </w:r>
      <w:r w:rsidR="008C7B6C">
        <w:rPr>
          <w:rFonts w:ascii="Times New Roman" w:hAnsi="Times New Roman" w:cs="Times New Roman"/>
        </w:rPr>
        <w:t>, as minor changes may not be announced via separate public notice.</w:t>
      </w:r>
      <w:r w:rsidR="00D56F16">
        <w:rPr>
          <w:rFonts w:ascii="Times New Roman" w:hAnsi="Times New Roman" w:cs="Times New Roman"/>
        </w:rPr>
        <w:t xml:space="preserve"> </w:t>
      </w:r>
      <w:r w:rsidR="00336C3C">
        <w:rPr>
          <w:rFonts w:ascii="Times New Roman" w:hAnsi="Times New Roman" w:cs="Times New Roman"/>
        </w:rPr>
        <w:t xml:space="preserve"> </w:t>
      </w:r>
    </w:p>
    <w:p w:rsidR="00483BE2" w:rsidRPr="006C1BAE" w:rsidP="00483BE2" w14:paraId="74826509" w14:textId="77777777">
      <w:pPr>
        <w:spacing w:before="120" w:after="240"/>
        <w:ind w:right="202"/>
        <w:rPr>
          <w:rFonts w:ascii="Times New Roman" w:hAnsi="Times New Roman" w:cs="Times New Roman"/>
        </w:rPr>
      </w:pPr>
      <w:r w:rsidRPr="006C1BAE">
        <w:rPr>
          <w:rFonts w:ascii="Times New Roman" w:hAnsi="Times New Roman" w:cs="Times New Roman"/>
        </w:rPr>
        <w:t xml:space="preserve">Please direct all questions regarding this Public Notice to </w:t>
      </w:r>
      <w:r w:rsidRPr="006C1BAE" w:rsidR="00167B00">
        <w:rPr>
          <w:rFonts w:ascii="Times New Roman" w:hAnsi="Times New Roman" w:cs="Times New Roman"/>
        </w:rPr>
        <w:t xml:space="preserve">Mark Stephens at (443) 425-2245 or </w:t>
      </w:r>
      <w:hyperlink r:id="rId7" w:history="1">
        <w:r w:rsidRPr="006C1BAE" w:rsidR="00167B00">
          <w:rPr>
            <w:rStyle w:val="Hyperlink"/>
            <w:rFonts w:ascii="Times New Roman" w:hAnsi="Times New Roman" w:cs="Times New Roman"/>
          </w:rPr>
          <w:t>Mark.Stephens@fcc.gov</w:t>
        </w:r>
      </w:hyperlink>
      <w:r w:rsidRPr="006C1BAE" w:rsidR="00167B00">
        <w:rPr>
          <w:rFonts w:ascii="Times New Roman" w:hAnsi="Times New Roman" w:cs="Times New Roman"/>
        </w:rPr>
        <w:t xml:space="preserve">.  </w:t>
      </w:r>
    </w:p>
    <w:p w:rsidR="00483BE2" w:rsidRPr="006C1BAE" w:rsidP="00483BE2" w14:paraId="496AF3C5" w14:textId="77777777">
      <w:pPr>
        <w:spacing w:before="1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E">
        <w:rPr>
          <w:rFonts w:ascii="Times New Roman" w:hAnsi="Times New Roman" w:cs="Times New Roman"/>
          <w:b/>
          <w:sz w:val="24"/>
        </w:rPr>
        <w:t>-FCC-</w:t>
      </w:r>
      <w:r w:rsidRPr="006C1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BE2" w:rsidRPr="006C1BAE" w:rsidP="00483BE2" w14:paraId="27169CD1" w14:textId="77777777">
      <w:pPr>
        <w:spacing w:before="120"/>
        <w:rPr>
          <w:rFonts w:ascii="Times New Roman" w:hAnsi="Times New Roman" w:cs="Times New Roman"/>
          <w:sz w:val="24"/>
        </w:rPr>
      </w:pPr>
    </w:p>
    <w:p w:rsidR="00930ECF" w:rsidRPr="006C1BAE" w:rsidP="00F96F63" w14:paraId="298AC602" w14:textId="77777777">
      <w:pPr>
        <w:rPr>
          <w:rFonts w:ascii="Times New Roman" w:hAnsi="Times New Roman" w:cs="Times New Roman"/>
          <w:sz w:val="24"/>
        </w:rPr>
      </w:pPr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57B9C83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8E2A85">
      <w:fldChar w:fldCharType="separate"/>
    </w:r>
    <w:r>
      <w:fldChar w:fldCharType="end"/>
    </w:r>
  </w:p>
  <w:p w:rsidR="006F7393" w14:paraId="0D4290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B0D4C83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DEFA32A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905D9" w14:paraId="19E99D10" w14:textId="77777777">
      <w:r>
        <w:separator/>
      </w:r>
    </w:p>
  </w:footnote>
  <w:footnote w:type="continuationSeparator" w:id="1">
    <w:p w:rsidR="00F905D9" w14:paraId="2320713A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905D9" w:rsidP="00910F12" w14:paraId="790EB237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8B14E1" w14:paraId="60F47808" w14:textId="46073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37B12">
        <w:t>Public Notice, “FCC Announces Updated Policy on Visitors</w:t>
      </w:r>
      <w:r w:rsidR="001B1D83">
        <w:t xml:space="preserve">; </w:t>
      </w:r>
      <w:r w:rsidRPr="001B1D83" w:rsidR="001B1D83">
        <w:t>Requiring Scheduled Appointments To Its Facilities</w:t>
      </w:r>
      <w:r w:rsidR="00D15839">
        <w:t xml:space="preserve">” (rel. June 8, 2022).  </w:t>
      </w:r>
      <w:r>
        <w:t xml:space="preserve"> </w:t>
      </w:r>
    </w:p>
  </w:footnote>
  <w:footnote w:id="4">
    <w:p w:rsidR="00A23AF9" w14:paraId="0B24EC8E" w14:textId="5AF5C2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60B8">
        <w:t xml:space="preserve">Recent </w:t>
      </w:r>
      <w:r w:rsidR="00B45282">
        <w:t>Safer Federal Workforce Task Forc</w:t>
      </w:r>
      <w:r w:rsidR="00E660B8">
        <w:t xml:space="preserve">e </w:t>
      </w:r>
      <w:r w:rsidR="00C320AD">
        <w:t xml:space="preserve">guidance </w:t>
      </w:r>
      <w:r w:rsidR="00E660B8">
        <w:t xml:space="preserve">is available at </w:t>
      </w:r>
      <w:r w:rsidRPr="00B45282" w:rsidR="00B45282">
        <w:t>https://www.saferfederalworkforce.gov/new/</w:t>
      </w:r>
      <w:r w:rsidR="00C320AD">
        <w:t xml:space="preserve"> </w:t>
      </w:r>
      <w:r w:rsidR="00E660B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EA20979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</w:p>
  <w:p w:rsidR="009838BC" w:rsidRPr="009838BC" w:rsidP="009838BC" w14:paraId="79520ED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C0F5A0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D67A9DF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097B1E">
                            <w:rPr>
                              <w:rFonts w:ascii="Arial" w:hAnsi="Arial"/>
                              <w:b/>
                            </w:rPr>
                            <w:t xml:space="preserve">L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St., </w:t>
                          </w:r>
                          <w:r w:rsidR="00097B1E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097B1E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6BEF0D3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CDA2F8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097B1E">
                      <w:rPr>
                        <w:rFonts w:ascii="Arial" w:hAnsi="Arial"/>
                        <w:b/>
                      </w:rPr>
                      <w:t xml:space="preserve">L </w:t>
                    </w:r>
                    <w:r>
                      <w:rPr>
                        <w:rFonts w:ascii="Arial" w:hAnsi="Arial"/>
                        <w:b/>
                      </w:rPr>
                      <w:t xml:space="preserve">St., </w:t>
                    </w:r>
                    <w:r w:rsidR="00097B1E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097B1E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695D108C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ECC3E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5408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9838BC" w:rsidP="009838BC" w14:paraId="5E6BAEED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4229F19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F3E7C98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22534D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FFFFFFFF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E47709"/>
    <w:multiLevelType w:val="hybridMultilevel"/>
    <w:tmpl w:val="F2BE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CE55337"/>
    <w:multiLevelType w:val="hybridMultilevel"/>
    <w:tmpl w:val="6832B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2"/>
    <w:rsid w:val="00005F25"/>
    <w:rsid w:val="00006867"/>
    <w:rsid w:val="000072CE"/>
    <w:rsid w:val="00013A8B"/>
    <w:rsid w:val="00021445"/>
    <w:rsid w:val="00036039"/>
    <w:rsid w:val="00037F90"/>
    <w:rsid w:val="000463DD"/>
    <w:rsid w:val="00067A17"/>
    <w:rsid w:val="00071642"/>
    <w:rsid w:val="00072E53"/>
    <w:rsid w:val="000830A5"/>
    <w:rsid w:val="000875BF"/>
    <w:rsid w:val="00096D8C"/>
    <w:rsid w:val="00097B1E"/>
    <w:rsid w:val="000A0A26"/>
    <w:rsid w:val="000A7D7F"/>
    <w:rsid w:val="000B6DF1"/>
    <w:rsid w:val="000C0B65"/>
    <w:rsid w:val="000C24B1"/>
    <w:rsid w:val="000C43CB"/>
    <w:rsid w:val="000C5245"/>
    <w:rsid w:val="000D199E"/>
    <w:rsid w:val="000D3E17"/>
    <w:rsid w:val="000E3D42"/>
    <w:rsid w:val="000E5884"/>
    <w:rsid w:val="000F0E32"/>
    <w:rsid w:val="00122818"/>
    <w:rsid w:val="00122BD5"/>
    <w:rsid w:val="00125151"/>
    <w:rsid w:val="00130FC1"/>
    <w:rsid w:val="00155BF7"/>
    <w:rsid w:val="00167B00"/>
    <w:rsid w:val="0017011C"/>
    <w:rsid w:val="00184F8B"/>
    <w:rsid w:val="00194880"/>
    <w:rsid w:val="001979D9"/>
    <w:rsid w:val="001A40AB"/>
    <w:rsid w:val="001B1D83"/>
    <w:rsid w:val="001C10BD"/>
    <w:rsid w:val="001D14E1"/>
    <w:rsid w:val="001D6BCF"/>
    <w:rsid w:val="001E01CA"/>
    <w:rsid w:val="001E123D"/>
    <w:rsid w:val="002060D9"/>
    <w:rsid w:val="002114BE"/>
    <w:rsid w:val="00213810"/>
    <w:rsid w:val="00226822"/>
    <w:rsid w:val="00232181"/>
    <w:rsid w:val="00237B12"/>
    <w:rsid w:val="0024441D"/>
    <w:rsid w:val="00260594"/>
    <w:rsid w:val="00261DA2"/>
    <w:rsid w:val="00263465"/>
    <w:rsid w:val="0026750B"/>
    <w:rsid w:val="00285017"/>
    <w:rsid w:val="00286BE4"/>
    <w:rsid w:val="0029199F"/>
    <w:rsid w:val="002A1BEB"/>
    <w:rsid w:val="002A1FCD"/>
    <w:rsid w:val="002A2D2E"/>
    <w:rsid w:val="002B44F3"/>
    <w:rsid w:val="002C3B26"/>
    <w:rsid w:val="002D3919"/>
    <w:rsid w:val="002F59A6"/>
    <w:rsid w:val="00325EAC"/>
    <w:rsid w:val="00330C05"/>
    <w:rsid w:val="00336C3C"/>
    <w:rsid w:val="00343749"/>
    <w:rsid w:val="003444A7"/>
    <w:rsid w:val="00357D50"/>
    <w:rsid w:val="00380056"/>
    <w:rsid w:val="00390D53"/>
    <w:rsid w:val="003925DC"/>
    <w:rsid w:val="0039678F"/>
    <w:rsid w:val="003A6D03"/>
    <w:rsid w:val="003B0550"/>
    <w:rsid w:val="003B694F"/>
    <w:rsid w:val="003C005D"/>
    <w:rsid w:val="003C49E6"/>
    <w:rsid w:val="003C6A5B"/>
    <w:rsid w:val="003D6E62"/>
    <w:rsid w:val="003F171C"/>
    <w:rsid w:val="003F324D"/>
    <w:rsid w:val="00412FC5"/>
    <w:rsid w:val="00416379"/>
    <w:rsid w:val="00422276"/>
    <w:rsid w:val="00423AC9"/>
    <w:rsid w:val="004242F1"/>
    <w:rsid w:val="00445A00"/>
    <w:rsid w:val="00447D25"/>
    <w:rsid w:val="00451B0F"/>
    <w:rsid w:val="004560A3"/>
    <w:rsid w:val="0046125F"/>
    <w:rsid w:val="004622C6"/>
    <w:rsid w:val="00465BAE"/>
    <w:rsid w:val="00476926"/>
    <w:rsid w:val="0047697D"/>
    <w:rsid w:val="00483BE2"/>
    <w:rsid w:val="00484BFC"/>
    <w:rsid w:val="00487524"/>
    <w:rsid w:val="00496106"/>
    <w:rsid w:val="004B4BEF"/>
    <w:rsid w:val="004C12D0"/>
    <w:rsid w:val="004C2EE3"/>
    <w:rsid w:val="004C7A02"/>
    <w:rsid w:val="004E4A22"/>
    <w:rsid w:val="00511968"/>
    <w:rsid w:val="00515B27"/>
    <w:rsid w:val="00522E19"/>
    <w:rsid w:val="00541C28"/>
    <w:rsid w:val="00555770"/>
    <w:rsid w:val="0055614C"/>
    <w:rsid w:val="0057167F"/>
    <w:rsid w:val="00585F1E"/>
    <w:rsid w:val="00586991"/>
    <w:rsid w:val="005971E1"/>
    <w:rsid w:val="005A46D7"/>
    <w:rsid w:val="005A6FFF"/>
    <w:rsid w:val="005B2019"/>
    <w:rsid w:val="005B5FE3"/>
    <w:rsid w:val="005C625E"/>
    <w:rsid w:val="005F696D"/>
    <w:rsid w:val="00607BA5"/>
    <w:rsid w:val="006104B1"/>
    <w:rsid w:val="00611F11"/>
    <w:rsid w:val="00613F09"/>
    <w:rsid w:val="00620414"/>
    <w:rsid w:val="00620FD6"/>
    <w:rsid w:val="00626EB6"/>
    <w:rsid w:val="00634236"/>
    <w:rsid w:val="006353A3"/>
    <w:rsid w:val="00645E86"/>
    <w:rsid w:val="00650606"/>
    <w:rsid w:val="006539AB"/>
    <w:rsid w:val="00655D03"/>
    <w:rsid w:val="006602BF"/>
    <w:rsid w:val="00663A18"/>
    <w:rsid w:val="00681A56"/>
    <w:rsid w:val="00683F84"/>
    <w:rsid w:val="0068746B"/>
    <w:rsid w:val="00687D00"/>
    <w:rsid w:val="00691159"/>
    <w:rsid w:val="006A582D"/>
    <w:rsid w:val="006A6A81"/>
    <w:rsid w:val="006B5CAB"/>
    <w:rsid w:val="006C0595"/>
    <w:rsid w:val="006C1BAE"/>
    <w:rsid w:val="006E26AF"/>
    <w:rsid w:val="006E5C24"/>
    <w:rsid w:val="006F3CF5"/>
    <w:rsid w:val="006F7393"/>
    <w:rsid w:val="0070224F"/>
    <w:rsid w:val="007115F7"/>
    <w:rsid w:val="00712DD7"/>
    <w:rsid w:val="00713C56"/>
    <w:rsid w:val="0074507F"/>
    <w:rsid w:val="0076397C"/>
    <w:rsid w:val="00766C97"/>
    <w:rsid w:val="007718A5"/>
    <w:rsid w:val="00785689"/>
    <w:rsid w:val="0079754B"/>
    <w:rsid w:val="007A1E6D"/>
    <w:rsid w:val="007B0B67"/>
    <w:rsid w:val="007B1B6C"/>
    <w:rsid w:val="007D2E93"/>
    <w:rsid w:val="007E70D4"/>
    <w:rsid w:val="007E7A9D"/>
    <w:rsid w:val="007F02A1"/>
    <w:rsid w:val="007F0508"/>
    <w:rsid w:val="008011DE"/>
    <w:rsid w:val="00814A03"/>
    <w:rsid w:val="00822CE0"/>
    <w:rsid w:val="00827341"/>
    <w:rsid w:val="00837C62"/>
    <w:rsid w:val="00841AB1"/>
    <w:rsid w:val="00867F99"/>
    <w:rsid w:val="008774BB"/>
    <w:rsid w:val="0089011B"/>
    <w:rsid w:val="00895A37"/>
    <w:rsid w:val="008A466B"/>
    <w:rsid w:val="008B14E1"/>
    <w:rsid w:val="008B5E4E"/>
    <w:rsid w:val="008C22FD"/>
    <w:rsid w:val="008C7B6C"/>
    <w:rsid w:val="008E2A85"/>
    <w:rsid w:val="008E2B37"/>
    <w:rsid w:val="00910F12"/>
    <w:rsid w:val="00914524"/>
    <w:rsid w:val="00914881"/>
    <w:rsid w:val="00925101"/>
    <w:rsid w:val="00926503"/>
    <w:rsid w:val="00930ECF"/>
    <w:rsid w:val="0093596E"/>
    <w:rsid w:val="009430EC"/>
    <w:rsid w:val="0095010D"/>
    <w:rsid w:val="00954D9B"/>
    <w:rsid w:val="009661C6"/>
    <w:rsid w:val="00973A00"/>
    <w:rsid w:val="009747D5"/>
    <w:rsid w:val="009838BC"/>
    <w:rsid w:val="0098668B"/>
    <w:rsid w:val="009A41DD"/>
    <w:rsid w:val="009D3099"/>
    <w:rsid w:val="009E0A52"/>
    <w:rsid w:val="009E2095"/>
    <w:rsid w:val="009E6956"/>
    <w:rsid w:val="00A11217"/>
    <w:rsid w:val="00A12B4C"/>
    <w:rsid w:val="00A23AF9"/>
    <w:rsid w:val="00A4117A"/>
    <w:rsid w:val="00A45F4F"/>
    <w:rsid w:val="00A477AA"/>
    <w:rsid w:val="00A56FD0"/>
    <w:rsid w:val="00A600A9"/>
    <w:rsid w:val="00A62B45"/>
    <w:rsid w:val="00A820F0"/>
    <w:rsid w:val="00A8249D"/>
    <w:rsid w:val="00A866AC"/>
    <w:rsid w:val="00A86C9B"/>
    <w:rsid w:val="00AA55B7"/>
    <w:rsid w:val="00AA5B9E"/>
    <w:rsid w:val="00AB2407"/>
    <w:rsid w:val="00AB53DF"/>
    <w:rsid w:val="00AD272D"/>
    <w:rsid w:val="00AD3FFD"/>
    <w:rsid w:val="00AE02FD"/>
    <w:rsid w:val="00AE2F4C"/>
    <w:rsid w:val="00AE5870"/>
    <w:rsid w:val="00AF27EC"/>
    <w:rsid w:val="00B07E5C"/>
    <w:rsid w:val="00B1047F"/>
    <w:rsid w:val="00B17B46"/>
    <w:rsid w:val="00B258D4"/>
    <w:rsid w:val="00B326E3"/>
    <w:rsid w:val="00B45282"/>
    <w:rsid w:val="00B47FF6"/>
    <w:rsid w:val="00B6653C"/>
    <w:rsid w:val="00B811F7"/>
    <w:rsid w:val="00BA5DC6"/>
    <w:rsid w:val="00BA6196"/>
    <w:rsid w:val="00BB69A8"/>
    <w:rsid w:val="00BC6D8C"/>
    <w:rsid w:val="00BE0C76"/>
    <w:rsid w:val="00C076A7"/>
    <w:rsid w:val="00C16AF2"/>
    <w:rsid w:val="00C320AD"/>
    <w:rsid w:val="00C34006"/>
    <w:rsid w:val="00C37DD0"/>
    <w:rsid w:val="00C426B1"/>
    <w:rsid w:val="00C55D54"/>
    <w:rsid w:val="00C62C10"/>
    <w:rsid w:val="00C72D52"/>
    <w:rsid w:val="00C72D8D"/>
    <w:rsid w:val="00C8103F"/>
    <w:rsid w:val="00C81C46"/>
    <w:rsid w:val="00C82B6B"/>
    <w:rsid w:val="00C90D6A"/>
    <w:rsid w:val="00CA0936"/>
    <w:rsid w:val="00CA213F"/>
    <w:rsid w:val="00CA6FFD"/>
    <w:rsid w:val="00CB7249"/>
    <w:rsid w:val="00CC72B6"/>
    <w:rsid w:val="00CD110E"/>
    <w:rsid w:val="00CD12FB"/>
    <w:rsid w:val="00D0218D"/>
    <w:rsid w:val="00D15839"/>
    <w:rsid w:val="00D16953"/>
    <w:rsid w:val="00D20EB1"/>
    <w:rsid w:val="00D216CD"/>
    <w:rsid w:val="00D23781"/>
    <w:rsid w:val="00D56F16"/>
    <w:rsid w:val="00D676A3"/>
    <w:rsid w:val="00D864D2"/>
    <w:rsid w:val="00DA2529"/>
    <w:rsid w:val="00DB130A"/>
    <w:rsid w:val="00DC10A1"/>
    <w:rsid w:val="00DC1AC6"/>
    <w:rsid w:val="00DC655F"/>
    <w:rsid w:val="00DD7EBD"/>
    <w:rsid w:val="00DE012E"/>
    <w:rsid w:val="00DE1C57"/>
    <w:rsid w:val="00DE39BE"/>
    <w:rsid w:val="00DE4572"/>
    <w:rsid w:val="00DF62B6"/>
    <w:rsid w:val="00E02550"/>
    <w:rsid w:val="00E07225"/>
    <w:rsid w:val="00E1281D"/>
    <w:rsid w:val="00E155B7"/>
    <w:rsid w:val="00E155C3"/>
    <w:rsid w:val="00E44B3A"/>
    <w:rsid w:val="00E45365"/>
    <w:rsid w:val="00E5409F"/>
    <w:rsid w:val="00E660B8"/>
    <w:rsid w:val="00E665AE"/>
    <w:rsid w:val="00EB3062"/>
    <w:rsid w:val="00EB457C"/>
    <w:rsid w:val="00EB4FC8"/>
    <w:rsid w:val="00EC0185"/>
    <w:rsid w:val="00EC32A9"/>
    <w:rsid w:val="00EC53A0"/>
    <w:rsid w:val="00EC54FD"/>
    <w:rsid w:val="00ED0FE3"/>
    <w:rsid w:val="00ED55ED"/>
    <w:rsid w:val="00F021FA"/>
    <w:rsid w:val="00F126C2"/>
    <w:rsid w:val="00F15CDB"/>
    <w:rsid w:val="00F21B39"/>
    <w:rsid w:val="00F40B37"/>
    <w:rsid w:val="00F553DC"/>
    <w:rsid w:val="00F57ACA"/>
    <w:rsid w:val="00F62E97"/>
    <w:rsid w:val="00F64209"/>
    <w:rsid w:val="00F64FFE"/>
    <w:rsid w:val="00F66926"/>
    <w:rsid w:val="00F752AD"/>
    <w:rsid w:val="00F844CD"/>
    <w:rsid w:val="00F905D9"/>
    <w:rsid w:val="00F93BF5"/>
    <w:rsid w:val="00F957A0"/>
    <w:rsid w:val="00F96D8B"/>
    <w:rsid w:val="00F96F63"/>
    <w:rsid w:val="00FA1B89"/>
    <w:rsid w:val="00FC2834"/>
    <w:rsid w:val="00FC355C"/>
    <w:rsid w:val="0BE4B3D9"/>
    <w:rsid w:val="106353FC"/>
    <w:rsid w:val="138BD3F7"/>
    <w:rsid w:val="1475BCFC"/>
    <w:rsid w:val="18B22DE0"/>
    <w:rsid w:val="1941764E"/>
    <w:rsid w:val="1AB58678"/>
    <w:rsid w:val="1ADD8BCC"/>
    <w:rsid w:val="25130F01"/>
    <w:rsid w:val="2AB92D34"/>
    <w:rsid w:val="2ADD9E60"/>
    <w:rsid w:val="2E5249F6"/>
    <w:rsid w:val="2EFDB946"/>
    <w:rsid w:val="38A86E99"/>
    <w:rsid w:val="41884776"/>
    <w:rsid w:val="429901CA"/>
    <w:rsid w:val="45B05D2F"/>
    <w:rsid w:val="4A56BD46"/>
    <w:rsid w:val="4EF7266F"/>
    <w:rsid w:val="50B49664"/>
    <w:rsid w:val="5354825F"/>
    <w:rsid w:val="570420E2"/>
    <w:rsid w:val="58CE7D09"/>
    <w:rsid w:val="651799B7"/>
    <w:rsid w:val="663CEA7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6A81B41"/>
  <w15:chartTrackingRefBased/>
  <w15:docId w15:val="{C947C899-E8D8-4281-BFFA-02771621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66926"/>
    <w:rPr>
      <w:rFonts w:ascii="Calibri" w:hAnsi="Calibri" w:eastAsiaTheme="minorHAnsi" w:cs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widowControl w:val="0"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widowControl w:val="0"/>
      <w:numPr>
        <w:ilvl w:val="1"/>
        <w:numId w:val="3"/>
      </w:numPr>
      <w:spacing w:after="120"/>
      <w:outlineLvl w:val="1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3"/>
      </w:numPr>
      <w:tabs>
        <w:tab w:val="left" w:pos="2160"/>
      </w:tabs>
      <w:spacing w:after="120"/>
      <w:outlineLvl w:val="2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3"/>
      </w:numPr>
      <w:tabs>
        <w:tab w:val="left" w:pos="2880"/>
      </w:tabs>
      <w:spacing w:after="120"/>
      <w:outlineLvl w:val="3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3"/>
      </w:numPr>
      <w:tabs>
        <w:tab w:val="left" w:pos="4320"/>
      </w:tabs>
      <w:spacing w:after="120"/>
      <w:outlineLvl w:val="5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3"/>
      </w:numPr>
      <w:tabs>
        <w:tab w:val="left" w:pos="5040"/>
      </w:tabs>
      <w:spacing w:after="120"/>
      <w:outlineLvl w:val="6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3"/>
      </w:numPr>
      <w:tabs>
        <w:tab w:val="clear" w:pos="5400"/>
        <w:tab w:val="left" w:pos="5760"/>
      </w:tabs>
      <w:spacing w:after="120"/>
      <w:outlineLvl w:val="7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3"/>
      </w:numPr>
      <w:tabs>
        <w:tab w:val="clear" w:pos="6120"/>
        <w:tab w:val="left" w:pos="6480"/>
      </w:tabs>
      <w:spacing w:after="120"/>
      <w:outlineLvl w:val="8"/>
    </w:pPr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EndnoteText">
    <w:name w:val="endnote text"/>
    <w:basedOn w:val="Normal"/>
    <w:semiHidden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rFonts w:ascii="Times New Roman" w:eastAsia="Times New Roman" w:hAnsi="Times New Roman" w:cs="Times New Roman"/>
      <w:caps/>
      <w:noProof/>
      <w:snapToGrid w:val="0"/>
      <w:kern w:val="28"/>
      <w:szCs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rFonts w:ascii="Times New Roman" w:eastAsia="Times New Roman" w:hAnsi="Times New Roman" w:cs="Times New Roman"/>
      <w:noProof/>
      <w:snapToGrid w:val="0"/>
      <w:kern w:val="28"/>
      <w:szCs w:val="20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widowControl w:val="0"/>
      <w:tabs>
        <w:tab w:val="center" w:pos="4680"/>
        <w:tab w:val="right" w:pos="9360"/>
      </w:tabs>
      <w:ind w:firstLine="1080"/>
    </w:pPr>
    <w:rPr>
      <w:rFonts w:ascii="Arial" w:eastAsia="Times New Roman" w:hAnsi="Arial" w:cs="Arial"/>
      <w:b/>
      <w:snapToGrid w:val="0"/>
      <w:kern w:val="28"/>
      <w:sz w:val="96"/>
      <w:szCs w:val="96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rFonts w:ascii="Times New Roman" w:eastAsia="Times New Roman" w:hAnsi="Times New Roman" w:cs="Times New Roman"/>
      <w:snapToGrid w:val="0"/>
      <w:spacing w:val="-2"/>
      <w:kern w:val="28"/>
      <w:szCs w:val="20"/>
    </w:r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360"/>
        <w:tab w:val="left" w:pos="2160"/>
      </w:tabs>
      <w:spacing w:after="22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eastAsia="Times New Roman" w:hAnsi="Times New Roman Bold" w:cs="Times New Roman"/>
      <w:b/>
      <w:caps/>
      <w:snapToGrid w:val="0"/>
      <w:spacing w:val="-2"/>
      <w:kern w:val="28"/>
      <w:szCs w:val="20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eastAsia="Times New Roman" w:hAnsi="Times New Roman Bold" w:cs="Times New Roman"/>
      <w:b/>
      <w:bCs/>
      <w:caps/>
      <w:snapToGrid w:val="0"/>
      <w:kern w:val="28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483BE2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991"/>
    <w:pPr>
      <w:widowControl w:val="0"/>
    </w:pPr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9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96D"/>
    <w:pPr>
      <w:widowControl w:val="0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96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96D"/>
    <w:rPr>
      <w:b/>
      <w:bCs/>
      <w:snapToGrid w:val="0"/>
      <w:kern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8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4B3A"/>
    <w:rPr>
      <w:snapToGrid w:val="0"/>
      <w:kern w:val="28"/>
      <w:sz w:val="22"/>
    </w:rPr>
  </w:style>
  <w:style w:type="paragraph" w:customStyle="1" w:styleId="xxmsonormal">
    <w:name w:val="x_xmsonormal"/>
    <w:basedOn w:val="Normal"/>
    <w:rsid w:val="00CB7249"/>
  </w:style>
  <w:style w:type="character" w:styleId="FollowedHyperlink">
    <w:name w:val="FollowedHyperlink"/>
    <w:basedOn w:val="DefaultParagraphFont"/>
    <w:uiPriority w:val="99"/>
    <w:semiHidden/>
    <w:unhideWhenUsed/>
    <w:rsid w:val="001E12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F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visit" TargetMode="External" /><Relationship Id="rId6" Type="http://schemas.openxmlformats.org/officeDocument/2006/relationships/hyperlink" Target="https://www.cdc.gov/screening/index.html" TargetMode="External" /><Relationship Id="rId7" Type="http://schemas.openxmlformats.org/officeDocument/2006/relationships/hyperlink" Target="mailto:Mark.Stephens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