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5538D" w:rsidRPr="00EE4E89" w:rsidP="0090459E" w14:paraId="22A4E7AE" w14:textId="0CAFD440">
      <w:pPr>
        <w:jc w:val="right"/>
        <w:rPr>
          <w:b/>
          <w:sz w:val="24"/>
          <w:szCs w:val="24"/>
        </w:rPr>
      </w:pPr>
      <w:r w:rsidRPr="00EE4E89">
        <w:rPr>
          <w:b/>
          <w:sz w:val="24"/>
          <w:szCs w:val="24"/>
        </w:rPr>
        <w:t xml:space="preserve">DA </w:t>
      </w:r>
      <w:r w:rsidR="00D624E8">
        <w:rPr>
          <w:b/>
          <w:sz w:val="24"/>
          <w:szCs w:val="24"/>
        </w:rPr>
        <w:t>23-</w:t>
      </w:r>
      <w:r w:rsidR="0020099B">
        <w:rPr>
          <w:b/>
          <w:sz w:val="24"/>
          <w:szCs w:val="24"/>
        </w:rPr>
        <w:t>1148</w:t>
      </w:r>
    </w:p>
    <w:p w:rsidR="0021416C" w:rsidRPr="00EE4E89" w:rsidP="0095235C" w14:paraId="2B58B12A" w14:textId="70A057D5">
      <w:pPr>
        <w:jc w:val="right"/>
        <w:rPr>
          <w:b/>
          <w:sz w:val="24"/>
          <w:szCs w:val="24"/>
        </w:rPr>
      </w:pPr>
      <w:r w:rsidRPr="00EE4E89">
        <w:rPr>
          <w:b/>
          <w:sz w:val="24"/>
          <w:szCs w:val="24"/>
        </w:rPr>
        <w:t xml:space="preserve">Enforcement Advisory No. </w:t>
      </w:r>
      <w:r w:rsidR="008C7086">
        <w:rPr>
          <w:b/>
          <w:sz w:val="24"/>
          <w:szCs w:val="24"/>
        </w:rPr>
        <w:t>2023-</w:t>
      </w:r>
      <w:r w:rsidR="00D624E8">
        <w:rPr>
          <w:b/>
          <w:sz w:val="24"/>
          <w:szCs w:val="24"/>
        </w:rPr>
        <w:t>0</w:t>
      </w:r>
      <w:r w:rsidR="00D771EB">
        <w:rPr>
          <w:b/>
          <w:sz w:val="24"/>
          <w:szCs w:val="24"/>
        </w:rPr>
        <w:t>3</w:t>
      </w:r>
    </w:p>
    <w:p w:rsidR="00013A8B" w:rsidP="00013A8B" w14:paraId="580A1AD3" w14:textId="08950155">
      <w:pPr>
        <w:jc w:val="right"/>
        <w:rPr>
          <w:b/>
          <w:sz w:val="24"/>
          <w:szCs w:val="24"/>
        </w:rPr>
      </w:pPr>
      <w:r w:rsidRPr="74E06C15">
        <w:rPr>
          <w:b/>
          <w:sz w:val="24"/>
          <w:szCs w:val="24"/>
        </w:rPr>
        <w:t xml:space="preserve">Released:  </w:t>
      </w:r>
      <w:r w:rsidR="0020099B">
        <w:rPr>
          <w:b/>
          <w:bCs/>
          <w:sz w:val="24"/>
          <w:szCs w:val="24"/>
        </w:rPr>
        <w:t xml:space="preserve">December </w:t>
      </w:r>
      <w:r w:rsidRPr="00501C86" w:rsidR="0020099B">
        <w:rPr>
          <w:b/>
          <w:bCs/>
          <w:sz w:val="24"/>
          <w:szCs w:val="24"/>
        </w:rPr>
        <w:t>11</w:t>
      </w:r>
      <w:r w:rsidRPr="74E06C15" w:rsidR="00D624E8">
        <w:rPr>
          <w:b/>
          <w:bCs/>
          <w:sz w:val="24"/>
          <w:szCs w:val="24"/>
        </w:rPr>
        <w:t>, 2023</w:t>
      </w:r>
    </w:p>
    <w:p w:rsidR="00C92AF1" w:rsidRPr="00C92AF1" w:rsidP="00C92AF1" w14:paraId="3C222C3E" w14:textId="77777777">
      <w:pPr>
        <w:jc w:val="right"/>
        <w:rPr>
          <w:b/>
          <w:sz w:val="24"/>
          <w:szCs w:val="24"/>
        </w:rPr>
      </w:pPr>
    </w:p>
    <w:p w:rsidR="00AB24FA" w:rsidRPr="00EE4E89" w:rsidP="00F7275B" w14:paraId="16B4029F" w14:textId="23E8FABD">
      <w:pPr>
        <w:spacing w:after="240"/>
        <w:jc w:val="center"/>
        <w:rPr>
          <w:b/>
          <w:caps/>
          <w:sz w:val="24"/>
          <w:szCs w:val="24"/>
        </w:rPr>
      </w:pPr>
      <w:r>
        <w:rPr>
          <w:noProof/>
        </w:rPr>
        <mc:AlternateContent>
          <mc:Choice Requires="wps">
            <w:drawing>
              <wp:inline distT="0" distB="0" distL="0" distR="0">
                <wp:extent cx="5270500" cy="504825"/>
                <wp:effectExtent l="24130" t="21590" r="39370" b="45085"/>
                <wp:docPr id="705095286" name="Rectangle 7050952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270500" cy="504825"/>
                        </a:xfrm>
                        <a:prstGeom prst="rect">
                          <a:avLst/>
                        </a:prstGeom>
                        <a:solidFill>
                          <a:srgbClr val="17365D"/>
                        </a:solidFill>
                        <a:ln w="38100">
                          <a:solidFill>
                            <a:srgbClr val="FF0000"/>
                          </a:solidFill>
                          <a:round/>
                          <a:headEnd/>
                          <a:tailEnd/>
                        </a:ln>
                        <a:effectLst>
                          <a:outerShdw blurRad="0" dist="28398" dir="3806097" sx="100000" sy="100000" kx="0" ky="0" algn="ctr" rotWithShape="0">
                            <a:srgbClr val="622423">
                              <a:alpha val="50000"/>
                            </a:srgbClr>
                          </a:outerShdw>
                        </a:effectLst>
                      </wps:spPr>
                      <wps:txbx>
                        <w:txbxContent>
                          <w:p w:rsidR="00AC3370" w:rsidP="00AC3370"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AC3370" w:rsidP="00AC3370" w14:textId="77777777">
                            <w:pPr>
                              <w:rPr>
                                <w:sz w:val="20"/>
                                <w:lang w:bidi="x-none"/>
                              </w:rPr>
                            </w:pPr>
                          </w:p>
                        </w:txbxContent>
                      </wps:txbx>
                      <wps:bodyPr rot="0" vert="horz" wrap="square" lIns="38100" tIns="38100" rIns="38100" bIns="38100" anchor="t" anchorCtr="0" upright="1"/>
                    </wps:wsp>
                  </a:graphicData>
                </a:graphic>
              </wp:inline>
            </w:drawing>
          </mc:Choice>
          <mc:Fallback>
            <w:pict>
              <v:rect id="Rectangle 705095286" o:spid="_x0000_i1025" style="width:415pt;height:39.75pt;mso-left-percent:-10001;mso-position-horizontal-relative:char;mso-position-vertical-relative:line;mso-top-percent:-10001;mso-wrap-style:square;visibility:visible;v-text-anchor:top" fillcolor="#17365d" strokecolor="red" strokeweight="3pt">
                <v:stroke joinstyle="round"/>
                <v:shadow on="t" color="#622423" opacity="0.5" offset="1pt"/>
                <v:textbox inset="3pt,3pt,3pt,3pt">
                  <w:txbxContent>
                    <w:p w:rsidR="00AC3370" w:rsidP="00AC3370" w14:paraId="6EDFB219"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AC3370" w:rsidP="00AC3370" w14:paraId="16C05AAD" w14:textId="77777777">
                      <w:pPr>
                        <w:rPr>
                          <w:sz w:val="20"/>
                          <w:lang w:bidi="x-none"/>
                        </w:rPr>
                      </w:pPr>
                    </w:p>
                  </w:txbxContent>
                </v:textbox>
                <w10:wrap type="none"/>
                <w10:anchorlock/>
              </v:rect>
            </w:pict>
          </mc:Fallback>
        </mc:AlternateContent>
      </w:r>
    </w:p>
    <w:p w:rsidR="008F769E" w:rsidP="00B47212" w14:paraId="12D54BCE" w14:textId="00C95B40">
      <w:pPr>
        <w:jc w:val="center"/>
        <w:rPr>
          <w:b/>
          <w:color w:val="000000"/>
          <w:sz w:val="24"/>
          <w:szCs w:val="24"/>
          <w:shd w:val="clear" w:color="auto" w:fill="FFFFFF"/>
        </w:rPr>
      </w:pPr>
      <w:bookmarkStart w:id="0" w:name="TOChere"/>
      <w:r w:rsidRPr="00EE4E89">
        <w:rPr>
          <w:b/>
          <w:color w:val="000000"/>
          <w:sz w:val="24"/>
          <w:szCs w:val="24"/>
          <w:shd w:val="clear" w:color="auto" w:fill="FFFFFF"/>
        </w:rPr>
        <w:t>TELECOMMUNICATIONS CARRIERS</w:t>
      </w:r>
      <w:r w:rsidRPr="00EE4E89" w:rsidR="00F663BB">
        <w:rPr>
          <w:b/>
          <w:color w:val="000000"/>
          <w:sz w:val="24"/>
          <w:szCs w:val="24"/>
          <w:shd w:val="clear" w:color="auto" w:fill="FFFFFF"/>
        </w:rPr>
        <w:t xml:space="preserve"> </w:t>
      </w:r>
      <w:r w:rsidRPr="00EE4E89" w:rsidR="005A2437">
        <w:rPr>
          <w:b/>
          <w:color w:val="000000"/>
          <w:sz w:val="24"/>
          <w:szCs w:val="24"/>
          <w:shd w:val="clear" w:color="auto" w:fill="FFFFFF"/>
        </w:rPr>
        <w:t xml:space="preserve">MUST </w:t>
      </w:r>
      <w:r w:rsidRPr="00EE4E89">
        <w:rPr>
          <w:b/>
          <w:color w:val="000000"/>
          <w:sz w:val="24"/>
          <w:szCs w:val="24"/>
          <w:shd w:val="clear" w:color="auto" w:fill="FFFFFF"/>
        </w:rPr>
        <w:t>PROTECT CONSUMER</w:t>
      </w:r>
      <w:r w:rsidR="00E76BD3">
        <w:rPr>
          <w:b/>
          <w:color w:val="000000"/>
          <w:sz w:val="24"/>
          <w:szCs w:val="24"/>
          <w:shd w:val="clear" w:color="auto" w:fill="FFFFFF"/>
        </w:rPr>
        <w:t>S’</w:t>
      </w:r>
      <w:r w:rsidRPr="00EE4E89">
        <w:rPr>
          <w:b/>
          <w:color w:val="000000"/>
          <w:sz w:val="24"/>
          <w:szCs w:val="24"/>
          <w:shd w:val="clear" w:color="auto" w:fill="FFFFFF"/>
        </w:rPr>
        <w:t xml:space="preserve"> PRIVACY</w:t>
      </w:r>
      <w:r w:rsidR="00284957">
        <w:rPr>
          <w:b/>
          <w:color w:val="000000"/>
          <w:sz w:val="24"/>
          <w:szCs w:val="24"/>
          <w:shd w:val="clear" w:color="auto" w:fill="FFFFFF"/>
        </w:rPr>
        <w:t xml:space="preserve"> AND SENSITIVE DATA</w:t>
      </w:r>
      <w:r w:rsidRPr="00EE4E89">
        <w:rPr>
          <w:b/>
          <w:color w:val="000000"/>
          <w:sz w:val="24"/>
          <w:szCs w:val="24"/>
          <w:shd w:val="clear" w:color="auto" w:fill="FFFFFF"/>
        </w:rPr>
        <w:t xml:space="preserve"> BY </w:t>
      </w:r>
      <w:r w:rsidR="008E044D">
        <w:rPr>
          <w:b/>
          <w:color w:val="000000"/>
          <w:sz w:val="24"/>
          <w:szCs w:val="24"/>
          <w:shd w:val="clear" w:color="auto" w:fill="FFFFFF"/>
        </w:rPr>
        <w:t>TAKING REASONABLE STEPS TO PREVENT</w:t>
      </w:r>
      <w:r w:rsidRPr="00EE4E89" w:rsidR="008E044D">
        <w:rPr>
          <w:b/>
          <w:color w:val="000000"/>
          <w:sz w:val="24"/>
          <w:szCs w:val="24"/>
          <w:shd w:val="clear" w:color="auto" w:fill="FFFFFF"/>
        </w:rPr>
        <w:t xml:space="preserve"> </w:t>
      </w:r>
      <w:r w:rsidR="008E044D">
        <w:rPr>
          <w:b/>
          <w:color w:val="000000"/>
          <w:sz w:val="24"/>
          <w:szCs w:val="24"/>
          <w:shd w:val="clear" w:color="auto" w:fill="FFFFFF"/>
        </w:rPr>
        <w:br/>
      </w:r>
      <w:r w:rsidR="00BE6FEC">
        <w:rPr>
          <w:b/>
          <w:color w:val="000000"/>
          <w:sz w:val="24"/>
          <w:szCs w:val="24"/>
          <w:shd w:val="clear" w:color="auto" w:fill="FFFFFF"/>
        </w:rPr>
        <w:t>SIM FRAUD SCHEMES</w:t>
      </w:r>
      <w:r w:rsidRPr="00EE4E89">
        <w:rPr>
          <w:b/>
          <w:color w:val="000000"/>
          <w:sz w:val="24"/>
          <w:szCs w:val="24"/>
          <w:shd w:val="clear" w:color="auto" w:fill="FFFFFF"/>
        </w:rPr>
        <w:t xml:space="preserve"> </w:t>
      </w:r>
    </w:p>
    <w:p w:rsidR="00F859CB" w:rsidRPr="00EE4E89" w:rsidP="00B47212" w14:paraId="520E1872" w14:textId="77777777">
      <w:pPr>
        <w:jc w:val="center"/>
        <w:rPr>
          <w:b/>
          <w:bCs/>
          <w:color w:val="000000"/>
          <w:sz w:val="24"/>
          <w:szCs w:val="24"/>
          <w:shd w:val="clear" w:color="auto" w:fill="FFFFFF"/>
        </w:rPr>
      </w:pPr>
    </w:p>
    <w:p w:rsidR="00567BF4" w:rsidP="001016A3" w14:paraId="1BC9E099" w14:textId="058C9A08">
      <w:pPr>
        <w:jc w:val="center"/>
        <w:rPr>
          <w:b/>
          <w:i/>
          <w:color w:val="000000"/>
          <w:sz w:val="24"/>
          <w:szCs w:val="24"/>
          <w:shd w:val="clear" w:color="auto" w:fill="FFFFFF"/>
        </w:rPr>
      </w:pPr>
      <w:r w:rsidRPr="00EE4E89">
        <w:rPr>
          <w:b/>
          <w:i/>
          <w:color w:val="000000"/>
          <w:sz w:val="24"/>
          <w:szCs w:val="24"/>
          <w:shd w:val="clear" w:color="auto" w:fill="FFFFFF"/>
        </w:rPr>
        <w:t>Threat Actors Increasingly Target Telecommunications Carriers and Consumers Through Fraudulent SIM Swapping</w:t>
      </w:r>
      <w:r w:rsidRPr="00EE4E89" w:rsidR="001F7833">
        <w:rPr>
          <w:b/>
          <w:i/>
          <w:color w:val="000000"/>
          <w:sz w:val="24"/>
          <w:szCs w:val="24"/>
          <w:shd w:val="clear" w:color="auto" w:fill="FFFFFF"/>
        </w:rPr>
        <w:t xml:space="preserve">  </w:t>
      </w:r>
    </w:p>
    <w:p w:rsidR="00F859CB" w:rsidRPr="001016A3" w:rsidP="001016A3" w14:paraId="56053E25" w14:textId="77777777">
      <w:pPr>
        <w:jc w:val="center"/>
        <w:rPr>
          <w:b/>
          <w:bCs/>
          <w:i/>
          <w:iCs/>
          <w:sz w:val="24"/>
          <w:szCs w:val="24"/>
        </w:rPr>
      </w:pPr>
    </w:p>
    <w:p w:rsidR="00084257" w:rsidRPr="00610447" w:rsidP="3F1B385E" w14:paraId="08CEA427" w14:textId="6C6D2A3F">
      <w:pPr>
        <w:pStyle w:val="pf0"/>
        <w:rPr>
          <w:rStyle w:val="cf01"/>
          <w:rFonts w:ascii="Times New Roman" w:hAnsi="Times New Roman" w:cs="Times New Roman"/>
          <w:sz w:val="24"/>
          <w:szCs w:val="24"/>
        </w:rPr>
      </w:pPr>
      <w:r w:rsidRPr="004E01CB">
        <w:rPr>
          <w:rStyle w:val="cf01"/>
          <w:rFonts w:ascii="Times New Roman" w:hAnsi="Times New Roman" w:cs="Times New Roman"/>
          <w:sz w:val="24"/>
          <w:szCs w:val="24"/>
        </w:rPr>
        <w:t>American consumers rely upon</w:t>
      </w:r>
      <w:r w:rsidR="00E975FA">
        <w:rPr>
          <w:rStyle w:val="cf01"/>
          <w:rFonts w:ascii="Times New Roman" w:hAnsi="Times New Roman" w:cs="Times New Roman"/>
          <w:sz w:val="24"/>
          <w:szCs w:val="24"/>
        </w:rPr>
        <w:t xml:space="preserve"> their mobile phones and the networks on which they operate in order</w:t>
      </w:r>
      <w:r w:rsidRPr="004E01CB">
        <w:rPr>
          <w:rStyle w:val="cf01"/>
          <w:rFonts w:ascii="Times New Roman" w:hAnsi="Times New Roman" w:cs="Times New Roman"/>
          <w:sz w:val="24"/>
          <w:szCs w:val="24"/>
        </w:rPr>
        <w:t xml:space="preserve"> to live, work</w:t>
      </w:r>
      <w:r w:rsidR="00095A7B">
        <w:rPr>
          <w:rStyle w:val="cf01"/>
          <w:rFonts w:ascii="Times New Roman" w:hAnsi="Times New Roman" w:cs="Times New Roman"/>
          <w:sz w:val="24"/>
          <w:szCs w:val="24"/>
        </w:rPr>
        <w:t>,</w:t>
      </w:r>
      <w:r w:rsidRPr="004E01CB">
        <w:rPr>
          <w:rStyle w:val="cf01"/>
          <w:rFonts w:ascii="Times New Roman" w:hAnsi="Times New Roman" w:cs="Times New Roman"/>
          <w:sz w:val="24"/>
          <w:szCs w:val="24"/>
        </w:rPr>
        <w:t xml:space="preserve"> and play</w:t>
      </w:r>
      <w:r w:rsidR="00E975FA">
        <w:rPr>
          <w:rStyle w:val="cf01"/>
          <w:rFonts w:ascii="Times New Roman" w:hAnsi="Times New Roman" w:cs="Times New Roman"/>
          <w:sz w:val="24"/>
          <w:szCs w:val="24"/>
        </w:rPr>
        <w:t>.</w:t>
      </w:r>
      <w:r w:rsidRPr="004E01CB">
        <w:rPr>
          <w:rStyle w:val="cf01"/>
          <w:rFonts w:ascii="Times New Roman" w:hAnsi="Times New Roman" w:cs="Times New Roman"/>
          <w:sz w:val="24"/>
          <w:szCs w:val="24"/>
        </w:rPr>
        <w:t xml:space="preserve"> </w:t>
      </w:r>
      <w:r w:rsidR="00E975FA">
        <w:rPr>
          <w:rStyle w:val="cf01"/>
          <w:rFonts w:ascii="Times New Roman" w:hAnsi="Times New Roman" w:cs="Times New Roman"/>
          <w:sz w:val="24"/>
          <w:szCs w:val="24"/>
        </w:rPr>
        <w:t xml:space="preserve"> These </w:t>
      </w:r>
      <w:r w:rsidR="00297EFA">
        <w:rPr>
          <w:rStyle w:val="cf01"/>
          <w:rFonts w:ascii="Times New Roman" w:hAnsi="Times New Roman" w:cs="Times New Roman"/>
          <w:sz w:val="24"/>
          <w:szCs w:val="24"/>
        </w:rPr>
        <w:t xml:space="preserve">technologies are </w:t>
      </w:r>
      <w:r w:rsidRPr="004E01CB">
        <w:rPr>
          <w:rStyle w:val="cf01"/>
          <w:rFonts w:ascii="Times New Roman" w:hAnsi="Times New Roman" w:cs="Times New Roman"/>
          <w:sz w:val="24"/>
          <w:szCs w:val="24"/>
        </w:rPr>
        <w:t>uniquely critical because of the</w:t>
      </w:r>
      <w:r>
        <w:rPr>
          <w:rStyle w:val="cf01"/>
          <w:rFonts w:ascii="Times New Roman" w:hAnsi="Times New Roman" w:cs="Times New Roman"/>
          <w:sz w:val="24"/>
          <w:szCs w:val="24"/>
        </w:rPr>
        <w:t xml:space="preserve"> ways in which they </w:t>
      </w:r>
      <w:r w:rsidR="00297EFA">
        <w:rPr>
          <w:rStyle w:val="cf01"/>
          <w:rFonts w:ascii="Times New Roman" w:hAnsi="Times New Roman" w:cs="Times New Roman"/>
          <w:sz w:val="24"/>
          <w:szCs w:val="24"/>
        </w:rPr>
        <w:t xml:space="preserve">facilitate consumers’ access to additional </w:t>
      </w:r>
      <w:r w:rsidR="00B20328">
        <w:rPr>
          <w:rStyle w:val="cf01"/>
          <w:rFonts w:ascii="Times New Roman" w:hAnsi="Times New Roman" w:cs="Times New Roman"/>
          <w:sz w:val="24"/>
          <w:szCs w:val="24"/>
        </w:rPr>
        <w:t>opportunities and services</w:t>
      </w:r>
      <w:r w:rsidRPr="004E01CB">
        <w:rPr>
          <w:rStyle w:val="cf01"/>
          <w:rFonts w:ascii="Times New Roman" w:hAnsi="Times New Roman" w:cs="Times New Roman"/>
          <w:sz w:val="24"/>
          <w:szCs w:val="24"/>
        </w:rPr>
        <w:t>.</w:t>
      </w:r>
      <w:r w:rsidR="00E3781A">
        <w:rPr>
          <w:rStyle w:val="cf01"/>
          <w:rFonts w:ascii="Times New Roman" w:hAnsi="Times New Roman" w:cs="Times New Roman"/>
          <w:sz w:val="24"/>
          <w:szCs w:val="24"/>
        </w:rPr>
        <w:t xml:space="preserve"> </w:t>
      </w:r>
      <w:r w:rsidR="00D845B0">
        <w:rPr>
          <w:rStyle w:val="cf01"/>
          <w:rFonts w:ascii="Times New Roman" w:hAnsi="Times New Roman" w:cs="Times New Roman"/>
          <w:sz w:val="24"/>
          <w:szCs w:val="24"/>
        </w:rPr>
        <w:t xml:space="preserve"> </w:t>
      </w:r>
      <w:r w:rsidR="00E3781A">
        <w:t xml:space="preserve">Consumers frequently </w:t>
      </w:r>
      <w:r w:rsidR="00B42061">
        <w:t>use</w:t>
      </w:r>
      <w:r w:rsidR="00E3781A">
        <w:t xml:space="preserve"> their mobile phones</w:t>
      </w:r>
      <w:r w:rsidR="00B269F5">
        <w:t>,</w:t>
      </w:r>
      <w:r w:rsidR="00E3781A">
        <w:t xml:space="preserve"> and </w:t>
      </w:r>
      <w:r w:rsidR="008F1A1A">
        <w:t xml:space="preserve">rely on </w:t>
      </w:r>
      <w:r w:rsidR="00B20328">
        <w:t>carriers</w:t>
      </w:r>
      <w:r w:rsidR="00B269F5">
        <w:t>,</w:t>
      </w:r>
      <w:r w:rsidR="00B20328">
        <w:t xml:space="preserve"> </w:t>
      </w:r>
      <w:r w:rsidR="00E3781A">
        <w:t>to authenticate their identities in order to access third-party accounts and platforms via multi-factor authentication</w:t>
      </w:r>
      <w:r w:rsidR="00657110">
        <w:t>—</w:t>
      </w:r>
      <w:r w:rsidRPr="00FF5FFD" w:rsidR="00657110">
        <w:t>i.e.,</w:t>
      </w:r>
      <w:r w:rsidR="00E3781A">
        <w:t xml:space="preserve"> by </w:t>
      </w:r>
      <w:r w:rsidR="00B269F5">
        <w:t xml:space="preserve">requesting </w:t>
      </w:r>
      <w:r w:rsidR="00E3781A">
        <w:t xml:space="preserve">one-time passcodes </w:t>
      </w:r>
      <w:r w:rsidR="00B269F5">
        <w:t>(</w:t>
      </w:r>
      <w:r w:rsidR="00362608">
        <w:t>“</w:t>
      </w:r>
      <w:r w:rsidR="00B269F5">
        <w:t>OTPs</w:t>
      </w:r>
      <w:r w:rsidR="00362608">
        <w:t>”</w:t>
      </w:r>
      <w:r w:rsidR="00B269F5">
        <w:t xml:space="preserve">) </w:t>
      </w:r>
      <w:r w:rsidR="00E3781A">
        <w:t>through Short Message Service (“SMS”) and voice calls.</w:t>
      </w:r>
      <w:r>
        <w:rPr>
          <w:rStyle w:val="FootnoteReference"/>
        </w:rPr>
        <w:footnoteReference w:id="3"/>
      </w:r>
      <w:r w:rsidRPr="004E01CB">
        <w:rPr>
          <w:rStyle w:val="cf01"/>
          <w:rFonts w:ascii="Times New Roman" w:hAnsi="Times New Roman" w:cs="Times New Roman"/>
          <w:sz w:val="24"/>
          <w:szCs w:val="24"/>
        </w:rPr>
        <w:t xml:space="preserve"> </w:t>
      </w:r>
      <w:r w:rsidR="00D845B0">
        <w:rPr>
          <w:rStyle w:val="cf01"/>
          <w:rFonts w:ascii="Times New Roman" w:hAnsi="Times New Roman" w:cs="Times New Roman"/>
          <w:sz w:val="24"/>
          <w:szCs w:val="24"/>
        </w:rPr>
        <w:t xml:space="preserve"> </w:t>
      </w:r>
      <w:r w:rsidR="00B20328">
        <w:rPr>
          <w:rStyle w:val="cf01"/>
          <w:rFonts w:ascii="Times New Roman" w:hAnsi="Times New Roman" w:cs="Times New Roman"/>
          <w:sz w:val="24"/>
          <w:szCs w:val="24"/>
        </w:rPr>
        <w:t xml:space="preserve">Unfortunately, </w:t>
      </w:r>
      <w:r w:rsidR="00963F02">
        <w:rPr>
          <w:rStyle w:val="cf01"/>
          <w:rFonts w:ascii="Times New Roman" w:hAnsi="Times New Roman" w:cs="Times New Roman"/>
          <w:sz w:val="24"/>
          <w:szCs w:val="24"/>
        </w:rPr>
        <w:t>threat</w:t>
      </w:r>
      <w:r w:rsidR="0098406F">
        <w:rPr>
          <w:rStyle w:val="cf01"/>
          <w:rFonts w:ascii="Times New Roman" w:hAnsi="Times New Roman" w:cs="Times New Roman"/>
          <w:sz w:val="24"/>
          <w:szCs w:val="24"/>
        </w:rPr>
        <w:t xml:space="preserve"> actors are increasingly </w:t>
      </w:r>
      <w:r w:rsidR="004C3F65">
        <w:rPr>
          <w:rStyle w:val="cf01"/>
          <w:rFonts w:ascii="Times New Roman" w:hAnsi="Times New Roman" w:cs="Times New Roman"/>
          <w:sz w:val="24"/>
          <w:szCs w:val="24"/>
        </w:rPr>
        <w:t xml:space="preserve">targeting this convenience by finding ways to intercept authentication </w:t>
      </w:r>
      <w:r w:rsidRPr="3A2F1B74" w:rsidR="00B269F5">
        <w:rPr>
          <w:rStyle w:val="cf01"/>
          <w:rFonts w:ascii="Times New Roman" w:hAnsi="Times New Roman" w:cs="Times New Roman"/>
          <w:sz w:val="24"/>
          <w:szCs w:val="24"/>
        </w:rPr>
        <w:t xml:space="preserve">texts and </w:t>
      </w:r>
      <w:r w:rsidR="004C3F65">
        <w:rPr>
          <w:rStyle w:val="cf01"/>
          <w:rFonts w:ascii="Times New Roman" w:hAnsi="Times New Roman" w:cs="Times New Roman"/>
          <w:sz w:val="24"/>
          <w:szCs w:val="24"/>
        </w:rPr>
        <w:t xml:space="preserve">calls </w:t>
      </w:r>
      <w:r w:rsidR="00E8429C">
        <w:rPr>
          <w:rStyle w:val="cf01"/>
          <w:rFonts w:ascii="Times New Roman" w:hAnsi="Times New Roman" w:cs="Times New Roman"/>
          <w:sz w:val="24"/>
          <w:szCs w:val="24"/>
        </w:rPr>
        <w:t xml:space="preserve">through </w:t>
      </w:r>
      <w:r w:rsidR="009F486C">
        <w:t xml:space="preserve">fraudulent subscriber identity module (“SIM”) swapping </w:t>
      </w:r>
      <w:r w:rsidRPr="00610447" w:rsidR="009F486C">
        <w:t>schemes</w:t>
      </w:r>
      <w:r w:rsidRPr="00610447" w:rsidR="003B53C5">
        <w:rPr>
          <w:rStyle w:val="cf01"/>
          <w:rFonts w:ascii="Times New Roman" w:hAnsi="Times New Roman" w:cs="Times New Roman"/>
          <w:sz w:val="24"/>
          <w:szCs w:val="24"/>
        </w:rPr>
        <w:t>.</w:t>
      </w:r>
      <w:r w:rsidRPr="00610447" w:rsidR="000B6D6F">
        <w:rPr>
          <w:rStyle w:val="cf01"/>
          <w:rFonts w:ascii="Times New Roman" w:hAnsi="Times New Roman" w:cs="Times New Roman"/>
          <w:sz w:val="24"/>
          <w:szCs w:val="24"/>
        </w:rPr>
        <w:t xml:space="preserve">  The Department of Homeland Security’s Cyber Safety Review Board </w:t>
      </w:r>
      <w:r w:rsidRPr="00610447" w:rsidR="00EB5E0A">
        <w:rPr>
          <w:rStyle w:val="cf01"/>
          <w:rFonts w:ascii="Times New Roman" w:hAnsi="Times New Roman" w:cs="Times New Roman"/>
          <w:sz w:val="24"/>
          <w:szCs w:val="24"/>
        </w:rPr>
        <w:t xml:space="preserve">(“CSRB”) </w:t>
      </w:r>
      <w:r w:rsidRPr="00610447" w:rsidR="000B6D6F">
        <w:rPr>
          <w:rStyle w:val="cf01"/>
          <w:rFonts w:ascii="Times New Roman" w:hAnsi="Times New Roman" w:cs="Times New Roman"/>
          <w:sz w:val="24"/>
          <w:szCs w:val="24"/>
        </w:rPr>
        <w:t xml:space="preserve">issued a report </w:t>
      </w:r>
      <w:r w:rsidRPr="00610447" w:rsidR="008B14F4">
        <w:rPr>
          <w:rStyle w:val="cf01"/>
          <w:rFonts w:ascii="Times New Roman" w:hAnsi="Times New Roman" w:cs="Times New Roman"/>
          <w:sz w:val="24"/>
          <w:szCs w:val="24"/>
        </w:rPr>
        <w:t xml:space="preserve">outlining how threat actors compromised access to telecommunications providers’ infrastructure </w:t>
      </w:r>
      <w:r w:rsidRPr="00610447" w:rsidR="008E3D35">
        <w:rPr>
          <w:rStyle w:val="cf01"/>
          <w:rFonts w:ascii="Times New Roman" w:hAnsi="Times New Roman" w:cs="Times New Roman"/>
          <w:sz w:val="24"/>
          <w:szCs w:val="24"/>
        </w:rPr>
        <w:t xml:space="preserve">to </w:t>
      </w:r>
      <w:r w:rsidRPr="00610447" w:rsidR="00B94857">
        <w:rPr>
          <w:rStyle w:val="cf01"/>
          <w:rFonts w:ascii="Times New Roman" w:hAnsi="Times New Roman" w:cs="Times New Roman"/>
          <w:sz w:val="24"/>
          <w:szCs w:val="24"/>
        </w:rPr>
        <w:t>intercept these authentication passcodes</w:t>
      </w:r>
      <w:r w:rsidRPr="00610447" w:rsidR="008A714D">
        <w:rPr>
          <w:rStyle w:val="cf01"/>
          <w:rFonts w:ascii="Times New Roman" w:hAnsi="Times New Roman" w:cs="Times New Roman"/>
          <w:sz w:val="24"/>
          <w:szCs w:val="24"/>
        </w:rPr>
        <w:t xml:space="preserve"> to carry</w:t>
      </w:r>
      <w:r w:rsidRPr="00610447" w:rsidR="00AB5A94">
        <w:rPr>
          <w:rStyle w:val="cf01"/>
          <w:rFonts w:ascii="Times New Roman" w:hAnsi="Times New Roman" w:cs="Times New Roman"/>
          <w:sz w:val="24"/>
          <w:szCs w:val="24"/>
        </w:rPr>
        <w:t xml:space="preserve"> out </w:t>
      </w:r>
      <w:r w:rsidRPr="00610447" w:rsidR="00A110EC">
        <w:rPr>
          <w:rStyle w:val="cf01"/>
          <w:rFonts w:ascii="Times New Roman" w:hAnsi="Times New Roman" w:cs="Times New Roman"/>
          <w:sz w:val="24"/>
          <w:szCs w:val="24"/>
        </w:rPr>
        <w:t>d</w:t>
      </w:r>
      <w:r w:rsidRPr="00610447" w:rsidR="00E011D6">
        <w:rPr>
          <w:rStyle w:val="cf01"/>
          <w:rFonts w:ascii="Times New Roman" w:hAnsi="Times New Roman" w:cs="Times New Roman"/>
          <w:sz w:val="24"/>
          <w:szCs w:val="24"/>
        </w:rPr>
        <w:t>ata brea</w:t>
      </w:r>
      <w:r w:rsidRPr="00610447" w:rsidR="00122093">
        <w:rPr>
          <w:rStyle w:val="cf01"/>
          <w:rFonts w:ascii="Times New Roman" w:hAnsi="Times New Roman" w:cs="Times New Roman"/>
          <w:sz w:val="24"/>
          <w:szCs w:val="24"/>
        </w:rPr>
        <w:t>ches in furtherance of ransom and extortion schemes</w:t>
      </w:r>
      <w:r w:rsidRPr="00610447" w:rsidR="00604D75">
        <w:rPr>
          <w:rStyle w:val="cf01"/>
          <w:rFonts w:ascii="Times New Roman" w:hAnsi="Times New Roman" w:cs="Times New Roman"/>
          <w:sz w:val="24"/>
          <w:szCs w:val="24"/>
        </w:rPr>
        <w:t>.</w:t>
      </w:r>
      <w:r>
        <w:rPr>
          <w:rStyle w:val="FootnoteReference"/>
          <w:szCs w:val="20"/>
        </w:rPr>
        <w:footnoteReference w:id="4"/>
      </w:r>
      <w:r w:rsidRPr="00610447" w:rsidR="00B94857">
        <w:rPr>
          <w:rStyle w:val="cf01"/>
          <w:rFonts w:ascii="Times New Roman" w:hAnsi="Times New Roman" w:cs="Times New Roman"/>
          <w:sz w:val="24"/>
          <w:szCs w:val="24"/>
        </w:rPr>
        <w:t xml:space="preserve"> </w:t>
      </w:r>
      <w:r w:rsidRPr="00610447" w:rsidR="00D845B0">
        <w:rPr>
          <w:rStyle w:val="cf01"/>
          <w:rFonts w:ascii="Times New Roman" w:hAnsi="Times New Roman" w:cs="Times New Roman"/>
          <w:sz w:val="24"/>
          <w:szCs w:val="24"/>
        </w:rPr>
        <w:t xml:space="preserve"> </w:t>
      </w:r>
      <w:r w:rsidR="0030630B">
        <w:rPr>
          <w:rStyle w:val="cf01"/>
          <w:rFonts w:ascii="Times New Roman" w:hAnsi="Times New Roman" w:cs="Times New Roman"/>
          <w:sz w:val="24"/>
          <w:szCs w:val="24"/>
        </w:rPr>
        <w:t>Telecommunications service p</w:t>
      </w:r>
      <w:r w:rsidRPr="00610447" w:rsidR="38AA3BEB">
        <w:rPr>
          <w:rStyle w:val="cf01"/>
          <w:rFonts w:ascii="Times New Roman" w:hAnsi="Times New Roman" w:cs="Times New Roman"/>
          <w:sz w:val="24"/>
          <w:szCs w:val="24"/>
        </w:rPr>
        <w:t>roviders</w:t>
      </w:r>
      <w:r w:rsidRPr="00610447" w:rsidR="6EAF56DF">
        <w:rPr>
          <w:rStyle w:val="cf01"/>
          <w:rFonts w:ascii="Times New Roman" w:hAnsi="Times New Roman" w:cs="Times New Roman"/>
          <w:sz w:val="24"/>
          <w:szCs w:val="24"/>
        </w:rPr>
        <w:t xml:space="preserve"> </w:t>
      </w:r>
      <w:r w:rsidRPr="00610447" w:rsidR="38AA3BEB">
        <w:rPr>
          <w:rStyle w:val="cf01"/>
          <w:rFonts w:ascii="Times New Roman" w:hAnsi="Times New Roman" w:cs="Times New Roman"/>
          <w:sz w:val="24"/>
          <w:szCs w:val="24"/>
        </w:rPr>
        <w:t xml:space="preserve">should familiarize themselves with the threats and vulnerabilities </w:t>
      </w:r>
      <w:r w:rsidRPr="00610447" w:rsidR="1FAD5EBB">
        <w:rPr>
          <w:rStyle w:val="cf01"/>
          <w:rFonts w:ascii="Times New Roman" w:hAnsi="Times New Roman" w:cs="Times New Roman"/>
          <w:sz w:val="24"/>
          <w:szCs w:val="24"/>
        </w:rPr>
        <w:t>described</w:t>
      </w:r>
      <w:r w:rsidRPr="00610447" w:rsidR="38AA3BEB">
        <w:rPr>
          <w:rStyle w:val="cf01"/>
          <w:rFonts w:ascii="Times New Roman" w:hAnsi="Times New Roman" w:cs="Times New Roman"/>
          <w:sz w:val="24"/>
          <w:szCs w:val="24"/>
        </w:rPr>
        <w:t xml:space="preserve"> in th</w:t>
      </w:r>
      <w:r w:rsidRPr="00610447" w:rsidR="6FB5CD26">
        <w:rPr>
          <w:rStyle w:val="cf01"/>
          <w:rFonts w:ascii="Times New Roman" w:hAnsi="Times New Roman" w:cs="Times New Roman"/>
          <w:sz w:val="24"/>
          <w:szCs w:val="24"/>
        </w:rPr>
        <w:t>e CSRB</w:t>
      </w:r>
      <w:r w:rsidRPr="00610447" w:rsidR="38AA3BEB">
        <w:rPr>
          <w:rStyle w:val="cf01"/>
          <w:rFonts w:ascii="Times New Roman" w:hAnsi="Times New Roman" w:cs="Times New Roman"/>
          <w:sz w:val="24"/>
          <w:szCs w:val="24"/>
        </w:rPr>
        <w:t xml:space="preserve"> report so as to fulfill their duties to </w:t>
      </w:r>
      <w:r w:rsidR="0030630B">
        <w:rPr>
          <w:rStyle w:val="cf01"/>
          <w:rFonts w:ascii="Times New Roman" w:hAnsi="Times New Roman" w:cs="Times New Roman"/>
          <w:sz w:val="24"/>
          <w:szCs w:val="24"/>
        </w:rPr>
        <w:t xml:space="preserve">protect </w:t>
      </w:r>
      <w:r w:rsidRPr="00610447" w:rsidR="38AA3BEB">
        <w:rPr>
          <w:rStyle w:val="cf01"/>
          <w:rFonts w:ascii="Times New Roman" w:hAnsi="Times New Roman" w:cs="Times New Roman"/>
          <w:sz w:val="24"/>
          <w:szCs w:val="24"/>
        </w:rPr>
        <w:t>their customers</w:t>
      </w:r>
      <w:r w:rsidR="00826C77">
        <w:rPr>
          <w:rStyle w:val="cf01"/>
          <w:rFonts w:ascii="Times New Roman" w:hAnsi="Times New Roman" w:cs="Times New Roman"/>
          <w:sz w:val="24"/>
          <w:szCs w:val="24"/>
        </w:rPr>
        <w:t>’</w:t>
      </w:r>
      <w:r w:rsidR="0030630B">
        <w:rPr>
          <w:rStyle w:val="cf01"/>
          <w:rFonts w:ascii="Times New Roman" w:hAnsi="Times New Roman" w:cs="Times New Roman"/>
          <w:sz w:val="24"/>
          <w:szCs w:val="24"/>
        </w:rPr>
        <w:t xml:space="preserve"> sensitive information</w:t>
      </w:r>
      <w:r w:rsidRPr="00610447" w:rsidR="38AA3BEB">
        <w:rPr>
          <w:rStyle w:val="cf01"/>
          <w:rFonts w:ascii="Times New Roman" w:hAnsi="Times New Roman" w:cs="Times New Roman"/>
          <w:sz w:val="24"/>
          <w:szCs w:val="24"/>
        </w:rPr>
        <w:t>.</w:t>
      </w:r>
    </w:p>
    <w:p w:rsidR="00610447" w:rsidP="4B78B053" w14:paraId="6D9B94B3" w14:textId="74976743">
      <w:pPr>
        <w:spacing w:after="220"/>
        <w:rPr>
          <w:sz w:val="24"/>
          <w:szCs w:val="24"/>
        </w:rPr>
      </w:pPr>
      <w:r w:rsidRPr="00610447">
        <w:rPr>
          <w:rStyle w:val="cf01"/>
          <w:rFonts w:ascii="Times New Roman" w:hAnsi="Times New Roman" w:cs="Times New Roman"/>
          <w:sz w:val="24"/>
          <w:szCs w:val="24"/>
        </w:rPr>
        <w:t>Section 222 of the Communications Act of 1934, as amended (the “Act”), confers upon “[e]very telecommunications carrier” a “duty to protect the confidentiality of proprietary information” of “customer</w:t>
      </w:r>
      <w:r w:rsidRPr="00610447" w:rsidR="00084257">
        <w:rPr>
          <w:sz w:val="24"/>
          <w:szCs w:val="24"/>
        </w:rPr>
        <w:t>s</w:t>
      </w:r>
      <w:r w:rsidRPr="00610447" w:rsidR="374D2A03">
        <w:rPr>
          <w:sz w:val="24"/>
          <w:szCs w:val="24"/>
        </w:rPr>
        <w:t>.</w:t>
      </w:r>
      <w:r w:rsidRPr="00610447" w:rsidR="00084257">
        <w:rPr>
          <w:sz w:val="24"/>
          <w:szCs w:val="24"/>
        </w:rPr>
        <w:t>”</w:t>
      </w:r>
      <w:r w:rsidRPr="00610447" w:rsidR="0040068F">
        <w:rPr>
          <w:sz w:val="24"/>
          <w:szCs w:val="24"/>
        </w:rPr>
        <w:t xml:space="preserve"> </w:t>
      </w:r>
      <w:r w:rsidRPr="00610447" w:rsidR="4BD7B2D3">
        <w:rPr>
          <w:sz w:val="24"/>
          <w:szCs w:val="24"/>
        </w:rPr>
        <w:t xml:space="preserve"> In particular, it</w:t>
      </w:r>
      <w:r w:rsidRPr="00610447" w:rsidR="0040068F">
        <w:rPr>
          <w:sz w:val="24"/>
          <w:szCs w:val="24"/>
        </w:rPr>
        <w:t xml:space="preserve"> limits the circumstances under which </w:t>
      </w:r>
      <w:r w:rsidRPr="00610447" w:rsidR="005C561F">
        <w:rPr>
          <w:sz w:val="24"/>
          <w:szCs w:val="24"/>
        </w:rPr>
        <w:t xml:space="preserve">a carrier may </w:t>
      </w:r>
      <w:r w:rsidRPr="00610447" w:rsidR="006F7C8B">
        <w:rPr>
          <w:sz w:val="24"/>
          <w:szCs w:val="24"/>
        </w:rPr>
        <w:t xml:space="preserve">“use, </w:t>
      </w:r>
      <w:r w:rsidRPr="00610447" w:rsidR="00EE64AF">
        <w:rPr>
          <w:sz w:val="24"/>
          <w:szCs w:val="24"/>
        </w:rPr>
        <w:t>disclose</w:t>
      </w:r>
      <w:r w:rsidRPr="00610447" w:rsidR="006C7711">
        <w:rPr>
          <w:sz w:val="24"/>
          <w:szCs w:val="24"/>
        </w:rPr>
        <w:t>,</w:t>
      </w:r>
      <w:r w:rsidRPr="00610447" w:rsidR="00EE64AF">
        <w:rPr>
          <w:sz w:val="24"/>
          <w:szCs w:val="24"/>
        </w:rPr>
        <w:t xml:space="preserve"> or permit access to” certain types of customer </w:t>
      </w:r>
      <w:r w:rsidRPr="00610447" w:rsidR="00D53428">
        <w:rPr>
          <w:sz w:val="24"/>
          <w:szCs w:val="24"/>
        </w:rPr>
        <w:t>proprietary information</w:t>
      </w:r>
      <w:r w:rsidRPr="00610447" w:rsidR="3DBC00D5">
        <w:rPr>
          <w:sz w:val="24"/>
          <w:szCs w:val="24"/>
        </w:rPr>
        <w:t xml:space="preserve">, </w:t>
      </w:r>
      <w:r w:rsidRPr="00610447" w:rsidR="7E106CB0">
        <w:rPr>
          <w:sz w:val="24"/>
          <w:szCs w:val="24"/>
        </w:rPr>
        <w:t xml:space="preserve">referred to </w:t>
      </w:r>
      <w:r w:rsidRPr="00610447" w:rsidR="3DBC00D5">
        <w:rPr>
          <w:sz w:val="24"/>
          <w:szCs w:val="24"/>
        </w:rPr>
        <w:t xml:space="preserve">as “customer </w:t>
      </w:r>
      <w:r w:rsidRPr="00610447" w:rsidR="3DBC00D5">
        <w:rPr>
          <w:sz w:val="24"/>
          <w:szCs w:val="24"/>
        </w:rPr>
        <w:t>proprietary network information” (“CPNI”)</w:t>
      </w:r>
      <w:r w:rsidRPr="00610447" w:rsidR="00D53428">
        <w:rPr>
          <w:sz w:val="24"/>
          <w:szCs w:val="24"/>
        </w:rPr>
        <w:t>.</w:t>
      </w:r>
      <w:r>
        <w:rPr>
          <w:rStyle w:val="FootnoteReference"/>
        </w:rPr>
        <w:footnoteReference w:id="5"/>
      </w:r>
      <w:r w:rsidRPr="00610447" w:rsidR="00084257">
        <w:rPr>
          <w:sz w:val="24"/>
          <w:szCs w:val="24"/>
        </w:rPr>
        <w:t xml:space="preserve">  </w:t>
      </w:r>
      <w:r w:rsidRPr="00610447" w:rsidR="00F620F6">
        <w:rPr>
          <w:sz w:val="24"/>
          <w:szCs w:val="24"/>
        </w:rPr>
        <w:t>The</w:t>
      </w:r>
      <w:r w:rsidRPr="00610447" w:rsidR="281DD3D3">
        <w:rPr>
          <w:sz w:val="24"/>
          <w:szCs w:val="24"/>
        </w:rPr>
        <w:t xml:space="preserve"> Federal Communications Commission</w:t>
      </w:r>
      <w:r w:rsidRPr="00610447" w:rsidR="00B928E8">
        <w:rPr>
          <w:sz w:val="24"/>
          <w:szCs w:val="24"/>
        </w:rPr>
        <w:t xml:space="preserve">, the agency tasked with </w:t>
      </w:r>
      <w:r w:rsidRPr="00610447" w:rsidR="000138D6">
        <w:rPr>
          <w:sz w:val="24"/>
          <w:szCs w:val="24"/>
        </w:rPr>
        <w:t xml:space="preserve">implementing and enforcing section 222, does so </w:t>
      </w:r>
      <w:r w:rsidRPr="00F27E72" w:rsidR="000138D6">
        <w:rPr>
          <w:sz w:val="24"/>
          <w:szCs w:val="24"/>
        </w:rPr>
        <w:t xml:space="preserve">as </w:t>
      </w:r>
      <w:r w:rsidRPr="00F27E72" w:rsidR="588A8ACC">
        <w:rPr>
          <w:sz w:val="24"/>
          <w:szCs w:val="24"/>
        </w:rPr>
        <w:t>informed by</w:t>
      </w:r>
      <w:r w:rsidRPr="00F27E72" w:rsidR="000138D6">
        <w:rPr>
          <w:sz w:val="24"/>
          <w:szCs w:val="24"/>
        </w:rPr>
        <w:t xml:space="preserve"> </w:t>
      </w:r>
      <w:r w:rsidRPr="00610447" w:rsidR="000138D6">
        <w:rPr>
          <w:sz w:val="24"/>
          <w:szCs w:val="24"/>
        </w:rPr>
        <w:t>its mission of</w:t>
      </w:r>
      <w:r w:rsidRPr="00610447" w:rsidR="00D85126">
        <w:rPr>
          <w:sz w:val="24"/>
          <w:szCs w:val="24"/>
        </w:rPr>
        <w:t xml:space="preserve"> </w:t>
      </w:r>
      <w:r w:rsidRPr="00610447" w:rsidR="00084257">
        <w:rPr>
          <w:sz w:val="24"/>
          <w:szCs w:val="24"/>
        </w:rPr>
        <w:t>“promot</w:t>
      </w:r>
      <w:r w:rsidRPr="00610447" w:rsidR="77165E55">
        <w:rPr>
          <w:sz w:val="24"/>
          <w:szCs w:val="24"/>
        </w:rPr>
        <w:t>ing</w:t>
      </w:r>
      <w:r w:rsidRPr="00610447" w:rsidR="00084257">
        <w:rPr>
          <w:sz w:val="24"/>
          <w:szCs w:val="24"/>
        </w:rPr>
        <w:t xml:space="preserve"> safety of life and property</w:t>
      </w:r>
      <w:r w:rsidRPr="00610447" w:rsidR="00EE4E89">
        <w:rPr>
          <w:sz w:val="24"/>
          <w:szCs w:val="24"/>
        </w:rPr>
        <w:t>.</w:t>
      </w:r>
      <w:r w:rsidRPr="00B92B1C" w:rsidR="00084257">
        <w:rPr>
          <w:sz w:val="24"/>
          <w:szCs w:val="24"/>
        </w:rPr>
        <w:t>”</w:t>
      </w:r>
      <w:r>
        <w:rPr>
          <w:rStyle w:val="FootnoteReference"/>
        </w:rPr>
        <w:footnoteReference w:id="6"/>
      </w:r>
      <w:r w:rsidR="003433F0">
        <w:rPr>
          <w:sz w:val="24"/>
          <w:szCs w:val="24"/>
        </w:rPr>
        <w:t xml:space="preserve">  </w:t>
      </w:r>
      <w:r w:rsidR="009173B0">
        <w:rPr>
          <w:sz w:val="24"/>
          <w:szCs w:val="24"/>
        </w:rPr>
        <w:t>To advance that mission, the Commission recently adopted updates to its rules to</w:t>
      </w:r>
      <w:r w:rsidR="00B46712">
        <w:rPr>
          <w:sz w:val="24"/>
          <w:szCs w:val="24"/>
        </w:rPr>
        <w:t xml:space="preserve"> further protect consumers from threats of SIM </w:t>
      </w:r>
      <w:r w:rsidR="00175AB2">
        <w:rPr>
          <w:sz w:val="24"/>
          <w:szCs w:val="24"/>
        </w:rPr>
        <w:t>fraud schemes.</w:t>
      </w:r>
      <w:r>
        <w:rPr>
          <w:rStyle w:val="FootnoteReference"/>
          <w:szCs w:val="24"/>
        </w:rPr>
        <w:footnoteReference w:id="7"/>
      </w:r>
      <w:r w:rsidR="009173B0">
        <w:rPr>
          <w:sz w:val="24"/>
          <w:szCs w:val="24"/>
        </w:rPr>
        <w:t xml:space="preserve"> </w:t>
      </w:r>
    </w:p>
    <w:p w:rsidR="00912BD3" w:rsidRPr="00EE4E89" w:rsidP="4CFF8C4F" w14:paraId="419E5662" w14:textId="4CDAF087">
      <w:pPr>
        <w:spacing w:after="220"/>
        <w:rPr>
          <w:sz w:val="24"/>
          <w:szCs w:val="24"/>
        </w:rPr>
      </w:pPr>
      <w:r w:rsidRPr="00EE4E89">
        <w:rPr>
          <w:sz w:val="24"/>
          <w:szCs w:val="24"/>
        </w:rPr>
        <w:t>The</w:t>
      </w:r>
      <w:r w:rsidRPr="00EE4E89" w:rsidR="5EF3D2E2">
        <w:rPr>
          <w:sz w:val="24"/>
          <w:szCs w:val="24"/>
        </w:rPr>
        <w:t xml:space="preserve"> </w:t>
      </w:r>
      <w:r w:rsidRPr="3A2F1B74" w:rsidR="68EA92C4">
        <w:rPr>
          <w:sz w:val="24"/>
          <w:szCs w:val="24"/>
        </w:rPr>
        <w:t xml:space="preserve">FCC’s </w:t>
      </w:r>
      <w:r w:rsidRPr="00EE4E89">
        <w:rPr>
          <w:sz w:val="24"/>
          <w:szCs w:val="24"/>
        </w:rPr>
        <w:t>Enforcement Bureau (</w:t>
      </w:r>
      <w:r w:rsidR="159BDAF9">
        <w:rPr>
          <w:sz w:val="24"/>
          <w:szCs w:val="24"/>
        </w:rPr>
        <w:t>“</w:t>
      </w:r>
      <w:r w:rsidRPr="00EE4E89">
        <w:rPr>
          <w:sz w:val="24"/>
          <w:szCs w:val="24"/>
        </w:rPr>
        <w:t>Bureau</w:t>
      </w:r>
      <w:r w:rsidR="159BDAF9">
        <w:rPr>
          <w:sz w:val="24"/>
          <w:szCs w:val="24"/>
        </w:rPr>
        <w:t>”</w:t>
      </w:r>
      <w:r w:rsidRPr="00EE4E89">
        <w:rPr>
          <w:sz w:val="24"/>
          <w:szCs w:val="24"/>
        </w:rPr>
        <w:t>)</w:t>
      </w:r>
      <w:r w:rsidR="6A858905">
        <w:rPr>
          <w:sz w:val="24"/>
          <w:szCs w:val="24"/>
        </w:rPr>
        <w:t>, in coordination with the Privacy and Data Protection Task Force,</w:t>
      </w:r>
      <w:r>
        <w:rPr>
          <w:rStyle w:val="FootnoteReference"/>
        </w:rPr>
        <w:footnoteReference w:id="8"/>
      </w:r>
      <w:r w:rsidRPr="00EE4E89" w:rsidR="6BB5F4B4">
        <w:rPr>
          <w:sz w:val="24"/>
          <w:szCs w:val="24"/>
        </w:rPr>
        <w:t xml:space="preserve"> </w:t>
      </w:r>
      <w:r w:rsidRPr="00EE4E89">
        <w:rPr>
          <w:sz w:val="24"/>
          <w:szCs w:val="24"/>
        </w:rPr>
        <w:t xml:space="preserve">issues this Enforcement Advisory to </w:t>
      </w:r>
      <w:r w:rsidR="28F7F6ED">
        <w:rPr>
          <w:sz w:val="24"/>
          <w:szCs w:val="24"/>
        </w:rPr>
        <w:t>advise</w:t>
      </w:r>
      <w:r w:rsidR="526B0B17">
        <w:rPr>
          <w:sz w:val="24"/>
          <w:szCs w:val="24"/>
        </w:rPr>
        <w:t xml:space="preserve"> consumers and telecommunications </w:t>
      </w:r>
      <w:r w:rsidR="38AC8451">
        <w:rPr>
          <w:sz w:val="24"/>
          <w:szCs w:val="24"/>
        </w:rPr>
        <w:t>service providers</w:t>
      </w:r>
      <w:r w:rsidR="526B0B17">
        <w:rPr>
          <w:sz w:val="24"/>
          <w:szCs w:val="24"/>
        </w:rPr>
        <w:t xml:space="preserve"> of the increased threat of fraudulent </w:t>
      </w:r>
      <w:r w:rsidRPr="5A4596D0" w:rsidR="526B0B17">
        <w:rPr>
          <w:sz w:val="24"/>
          <w:szCs w:val="24"/>
        </w:rPr>
        <w:t>SIM swapping</w:t>
      </w:r>
      <w:r w:rsidR="5B5B89FB">
        <w:rPr>
          <w:sz w:val="24"/>
          <w:szCs w:val="24"/>
        </w:rPr>
        <w:t>.  We also</w:t>
      </w:r>
      <w:r w:rsidR="526B0B17">
        <w:rPr>
          <w:sz w:val="24"/>
          <w:szCs w:val="24"/>
        </w:rPr>
        <w:t xml:space="preserve"> </w:t>
      </w:r>
      <w:r w:rsidR="28B70CCC">
        <w:rPr>
          <w:sz w:val="24"/>
          <w:szCs w:val="24"/>
        </w:rPr>
        <w:t xml:space="preserve">remind </w:t>
      </w:r>
      <w:r w:rsidR="5B2A8588">
        <w:rPr>
          <w:sz w:val="24"/>
          <w:szCs w:val="24"/>
        </w:rPr>
        <w:t xml:space="preserve">telecommunications carriers </w:t>
      </w:r>
      <w:r w:rsidR="5190592D">
        <w:rPr>
          <w:sz w:val="24"/>
          <w:szCs w:val="24"/>
        </w:rPr>
        <w:t xml:space="preserve">of their </w:t>
      </w:r>
      <w:r w:rsidR="526B0B17">
        <w:rPr>
          <w:sz w:val="24"/>
          <w:szCs w:val="24"/>
        </w:rPr>
        <w:t>dut</w:t>
      </w:r>
      <w:r w:rsidR="107943E6">
        <w:rPr>
          <w:sz w:val="24"/>
          <w:szCs w:val="24"/>
        </w:rPr>
        <w:t>ies</w:t>
      </w:r>
      <w:r w:rsidR="526B0B17">
        <w:rPr>
          <w:sz w:val="24"/>
          <w:szCs w:val="24"/>
        </w:rPr>
        <w:t xml:space="preserve"> and obligations to protect </w:t>
      </w:r>
      <w:r w:rsidR="5B2A8588">
        <w:rPr>
          <w:sz w:val="24"/>
          <w:szCs w:val="24"/>
        </w:rPr>
        <w:t xml:space="preserve">customer information </w:t>
      </w:r>
      <w:r w:rsidRPr="3A2F1B74" w:rsidR="79F2C65A">
        <w:rPr>
          <w:sz w:val="24"/>
          <w:szCs w:val="24"/>
        </w:rPr>
        <w:t xml:space="preserve">generally, and specifically </w:t>
      </w:r>
      <w:r w:rsidR="5B2A8588">
        <w:rPr>
          <w:sz w:val="24"/>
          <w:szCs w:val="24"/>
        </w:rPr>
        <w:t xml:space="preserve">in order to combat </w:t>
      </w:r>
      <w:r w:rsidR="526B0B17">
        <w:rPr>
          <w:sz w:val="24"/>
          <w:szCs w:val="24"/>
        </w:rPr>
        <w:t xml:space="preserve">fraudulent SIM swapping schemes that </w:t>
      </w:r>
      <w:r w:rsidR="28F7F6ED">
        <w:rPr>
          <w:sz w:val="24"/>
          <w:szCs w:val="24"/>
        </w:rPr>
        <w:t xml:space="preserve">harm consumers and </w:t>
      </w:r>
      <w:r w:rsidR="5B2A8588">
        <w:rPr>
          <w:sz w:val="24"/>
          <w:szCs w:val="24"/>
        </w:rPr>
        <w:t>the broader public safety</w:t>
      </w:r>
      <w:r w:rsidR="526B0B17">
        <w:rPr>
          <w:sz w:val="24"/>
          <w:szCs w:val="24"/>
        </w:rPr>
        <w:t>.</w:t>
      </w:r>
      <w:r w:rsidR="7858E446">
        <w:rPr>
          <w:sz w:val="24"/>
          <w:szCs w:val="24"/>
        </w:rPr>
        <w:t xml:space="preserve">    </w:t>
      </w:r>
    </w:p>
    <w:p w:rsidR="002D740E" w:rsidRPr="00EE4E89" w:rsidP="0BA35C76" w14:paraId="7264BB86" w14:textId="3F9CF502">
      <w:pPr>
        <w:spacing w:after="220"/>
        <w:rPr>
          <w:b/>
          <w:bCs/>
          <w:sz w:val="24"/>
          <w:szCs w:val="24"/>
        </w:rPr>
      </w:pPr>
      <w:r w:rsidRPr="0BA35C76">
        <w:rPr>
          <w:sz w:val="24"/>
          <w:szCs w:val="24"/>
        </w:rPr>
        <w:t xml:space="preserve">A </w:t>
      </w:r>
      <w:r w:rsidRPr="0BA35C76" w:rsidR="00EE4E89">
        <w:rPr>
          <w:sz w:val="24"/>
          <w:szCs w:val="24"/>
        </w:rPr>
        <w:t>telecommunications carrier’s</w:t>
      </w:r>
      <w:r w:rsidRPr="0BA35C76">
        <w:rPr>
          <w:sz w:val="24"/>
          <w:szCs w:val="24"/>
        </w:rPr>
        <w:t xml:space="preserve"> failure to </w:t>
      </w:r>
      <w:r w:rsidRPr="0BA35C76" w:rsidR="00483DF4">
        <w:rPr>
          <w:sz w:val="24"/>
          <w:szCs w:val="24"/>
        </w:rPr>
        <w:t xml:space="preserve">reasonably </w:t>
      </w:r>
      <w:r w:rsidRPr="0BA35C76" w:rsidR="001C3FFF">
        <w:rPr>
          <w:sz w:val="24"/>
          <w:szCs w:val="24"/>
        </w:rPr>
        <w:t>protect customer information</w:t>
      </w:r>
      <w:r w:rsidRPr="0BA35C76" w:rsidR="00FC5DA9">
        <w:rPr>
          <w:sz w:val="24"/>
          <w:szCs w:val="24"/>
        </w:rPr>
        <w:t>,</w:t>
      </w:r>
      <w:r w:rsidRPr="0BA35C76" w:rsidR="001C3FFF">
        <w:rPr>
          <w:sz w:val="24"/>
          <w:szCs w:val="24"/>
        </w:rPr>
        <w:t xml:space="preserve"> </w:t>
      </w:r>
      <w:r w:rsidRPr="0BA35C76" w:rsidR="00950654">
        <w:rPr>
          <w:sz w:val="24"/>
          <w:szCs w:val="24"/>
        </w:rPr>
        <w:t xml:space="preserve">including </w:t>
      </w:r>
      <w:r w:rsidRPr="0BA35C76" w:rsidR="00B839AD">
        <w:rPr>
          <w:sz w:val="24"/>
          <w:szCs w:val="24"/>
        </w:rPr>
        <w:t xml:space="preserve">through </w:t>
      </w:r>
      <w:r w:rsidRPr="0BA35C76" w:rsidR="73BF6C8C">
        <w:rPr>
          <w:sz w:val="24"/>
          <w:szCs w:val="24"/>
        </w:rPr>
        <w:t xml:space="preserve">allowing </w:t>
      </w:r>
      <w:r w:rsidRPr="0BA35C76" w:rsidR="001C3FFF">
        <w:rPr>
          <w:sz w:val="24"/>
          <w:szCs w:val="24"/>
        </w:rPr>
        <w:t>fraudulent SIM swap schemes, can independently violate</w:t>
      </w:r>
      <w:r w:rsidRPr="0BA35C76" w:rsidR="4633CA0D">
        <w:rPr>
          <w:sz w:val="24"/>
          <w:szCs w:val="24"/>
        </w:rPr>
        <w:t xml:space="preserve"> the </w:t>
      </w:r>
      <w:r w:rsidRPr="0BA35C76" w:rsidR="00407997">
        <w:rPr>
          <w:sz w:val="24"/>
          <w:szCs w:val="24"/>
        </w:rPr>
        <w:t>Act</w:t>
      </w:r>
      <w:r w:rsidRPr="0BA35C76" w:rsidR="4633CA0D">
        <w:rPr>
          <w:sz w:val="24"/>
          <w:szCs w:val="24"/>
        </w:rPr>
        <w:t xml:space="preserve"> and Commission rules.</w:t>
      </w:r>
      <w:r>
        <w:rPr>
          <w:rStyle w:val="FootnoteReference"/>
        </w:rPr>
        <w:footnoteReference w:id="9"/>
      </w:r>
      <w:r w:rsidRPr="0BA35C76" w:rsidR="001C3FFF">
        <w:rPr>
          <w:sz w:val="24"/>
          <w:szCs w:val="24"/>
        </w:rPr>
        <w:t xml:space="preserve">  </w:t>
      </w:r>
      <w:r w:rsidR="007D18D3">
        <w:rPr>
          <w:sz w:val="24"/>
          <w:szCs w:val="24"/>
        </w:rPr>
        <w:t>These failures</w:t>
      </w:r>
      <w:r w:rsidRPr="0BA35C76" w:rsidR="001C3FFF">
        <w:rPr>
          <w:sz w:val="24"/>
          <w:szCs w:val="24"/>
        </w:rPr>
        <w:t xml:space="preserve"> </w:t>
      </w:r>
      <w:r w:rsidRPr="0BA35C76">
        <w:rPr>
          <w:sz w:val="24"/>
          <w:szCs w:val="24"/>
        </w:rPr>
        <w:t xml:space="preserve">may result in monetary forfeiture, </w:t>
      </w:r>
      <w:r w:rsidRPr="0BA35C76" w:rsidR="002317C7">
        <w:rPr>
          <w:sz w:val="24"/>
          <w:szCs w:val="24"/>
        </w:rPr>
        <w:t xml:space="preserve">additional </w:t>
      </w:r>
      <w:r w:rsidRPr="0BA35C76">
        <w:rPr>
          <w:sz w:val="24"/>
          <w:szCs w:val="24"/>
        </w:rPr>
        <w:t>reporting obligations</w:t>
      </w:r>
      <w:r w:rsidRPr="0BA35C76" w:rsidR="78B67695">
        <w:rPr>
          <w:sz w:val="24"/>
          <w:szCs w:val="24"/>
        </w:rPr>
        <w:t>,</w:t>
      </w:r>
      <w:r w:rsidRPr="0BA35C76">
        <w:rPr>
          <w:sz w:val="24"/>
          <w:szCs w:val="24"/>
        </w:rPr>
        <w:t xml:space="preserve"> and/or </w:t>
      </w:r>
      <w:r w:rsidRPr="0BA35C76" w:rsidR="00D700BC">
        <w:rPr>
          <w:sz w:val="24"/>
          <w:szCs w:val="24"/>
        </w:rPr>
        <w:t>other administrative remedies</w:t>
      </w:r>
      <w:r w:rsidRPr="0BA35C76">
        <w:rPr>
          <w:sz w:val="24"/>
          <w:szCs w:val="24"/>
        </w:rPr>
        <w:t>.</w:t>
      </w:r>
    </w:p>
    <w:p w:rsidR="002D740E" w:rsidRPr="00EE4E89" w:rsidP="002D740E" w14:paraId="1D7B004A" w14:textId="0CEFA1BB">
      <w:pPr>
        <w:spacing w:after="220"/>
        <w:rPr>
          <w:b/>
          <w:sz w:val="24"/>
          <w:szCs w:val="24"/>
        </w:rPr>
      </w:pPr>
      <w:r w:rsidRPr="00EE4E89">
        <w:rPr>
          <w:b/>
          <w:sz w:val="24"/>
          <w:szCs w:val="24"/>
        </w:rPr>
        <w:t xml:space="preserve">Risks </w:t>
      </w:r>
      <w:r w:rsidR="001C3FFF">
        <w:rPr>
          <w:b/>
          <w:sz w:val="24"/>
          <w:szCs w:val="24"/>
        </w:rPr>
        <w:t xml:space="preserve">Associated with </w:t>
      </w:r>
      <w:r w:rsidR="002317C7">
        <w:rPr>
          <w:b/>
          <w:sz w:val="24"/>
          <w:szCs w:val="24"/>
        </w:rPr>
        <w:t>SIM Fraud</w:t>
      </w:r>
    </w:p>
    <w:p w:rsidR="00333936" w:rsidP="00C42DD1" w14:paraId="05D586EC" w14:textId="667D80DA">
      <w:pPr>
        <w:spacing w:after="220"/>
        <w:rPr>
          <w:sz w:val="24"/>
          <w:szCs w:val="24"/>
        </w:rPr>
      </w:pPr>
      <w:r w:rsidRPr="4B78B053">
        <w:rPr>
          <w:sz w:val="24"/>
          <w:szCs w:val="24"/>
        </w:rPr>
        <w:t xml:space="preserve">Threat </w:t>
      </w:r>
      <w:r w:rsidRPr="4B78B053" w:rsidR="00D620B7">
        <w:rPr>
          <w:sz w:val="24"/>
          <w:szCs w:val="24"/>
        </w:rPr>
        <w:t xml:space="preserve">actors are increasingly engaging in </w:t>
      </w:r>
      <w:r w:rsidRPr="4B78B053" w:rsidR="0083458E">
        <w:rPr>
          <w:sz w:val="24"/>
          <w:szCs w:val="24"/>
        </w:rPr>
        <w:t>SIM swap</w:t>
      </w:r>
      <w:r w:rsidRPr="4B78B053" w:rsidR="009A6385">
        <w:rPr>
          <w:sz w:val="24"/>
          <w:szCs w:val="24"/>
        </w:rPr>
        <w:t xml:space="preserve"> and port-out fraud (collectively, “SIM Fraud”)</w:t>
      </w:r>
      <w:r w:rsidRPr="4B78B053" w:rsidR="0083458E">
        <w:rPr>
          <w:sz w:val="24"/>
          <w:szCs w:val="24"/>
        </w:rPr>
        <w:t xml:space="preserve"> </w:t>
      </w:r>
      <w:r w:rsidRPr="4B78B053" w:rsidR="007F7516">
        <w:rPr>
          <w:sz w:val="24"/>
          <w:szCs w:val="24"/>
        </w:rPr>
        <w:t>sc</w:t>
      </w:r>
      <w:r w:rsidR="0030630B">
        <w:rPr>
          <w:sz w:val="24"/>
          <w:szCs w:val="24"/>
        </w:rPr>
        <w:t>hemes</w:t>
      </w:r>
      <w:r w:rsidRPr="4B78B053" w:rsidR="00D620B7">
        <w:rPr>
          <w:sz w:val="24"/>
          <w:szCs w:val="24"/>
        </w:rPr>
        <w:t xml:space="preserve"> to gain control of consumers’ </w:t>
      </w:r>
      <w:r w:rsidRPr="4B78B053" w:rsidR="00364A7B">
        <w:rPr>
          <w:sz w:val="24"/>
          <w:szCs w:val="24"/>
        </w:rPr>
        <w:t xml:space="preserve">mobile </w:t>
      </w:r>
      <w:r w:rsidRPr="4B78B053" w:rsidR="00D620B7">
        <w:rPr>
          <w:sz w:val="24"/>
          <w:szCs w:val="24"/>
        </w:rPr>
        <w:t xml:space="preserve">phone accounts and wreak havoc on people’s financial and digital lives without ever </w:t>
      </w:r>
      <w:r w:rsidRPr="4B78B053" w:rsidR="00541344">
        <w:rPr>
          <w:sz w:val="24"/>
          <w:szCs w:val="24"/>
        </w:rPr>
        <w:t xml:space="preserve">needing to </w:t>
      </w:r>
      <w:r w:rsidRPr="4B78B053" w:rsidR="00D620B7">
        <w:rPr>
          <w:sz w:val="24"/>
          <w:szCs w:val="24"/>
        </w:rPr>
        <w:t xml:space="preserve">gain physical control of a </w:t>
      </w:r>
      <w:r w:rsidRPr="4B78B053" w:rsidR="00541344">
        <w:rPr>
          <w:sz w:val="24"/>
          <w:szCs w:val="24"/>
        </w:rPr>
        <w:t>device</w:t>
      </w:r>
      <w:r w:rsidRPr="4B78B053" w:rsidR="00D620B7">
        <w:rPr>
          <w:sz w:val="24"/>
          <w:szCs w:val="24"/>
        </w:rPr>
        <w:t>.</w:t>
      </w:r>
      <w:r w:rsidRPr="4B78B053" w:rsidR="00D53A70">
        <w:rPr>
          <w:sz w:val="24"/>
          <w:szCs w:val="24"/>
        </w:rPr>
        <w:t xml:space="preserve">  This fraudulent activity primarily occurs through two </w:t>
      </w:r>
      <w:r w:rsidR="0030630B">
        <w:rPr>
          <w:sz w:val="24"/>
          <w:szCs w:val="24"/>
        </w:rPr>
        <w:t>means</w:t>
      </w:r>
      <w:r w:rsidRPr="4B78B053" w:rsidR="00A253E2">
        <w:rPr>
          <w:sz w:val="24"/>
          <w:szCs w:val="24"/>
        </w:rPr>
        <w:t>.</w:t>
      </w:r>
      <w:r w:rsidRPr="4B78B053" w:rsidR="00D620B7">
        <w:rPr>
          <w:sz w:val="24"/>
          <w:szCs w:val="24"/>
        </w:rPr>
        <w:t xml:space="preserve">  In the first type of sc</w:t>
      </w:r>
      <w:r w:rsidR="0030630B">
        <w:rPr>
          <w:sz w:val="24"/>
          <w:szCs w:val="24"/>
        </w:rPr>
        <w:t>heme</w:t>
      </w:r>
      <w:r w:rsidRPr="4B78B053" w:rsidR="00D620B7">
        <w:rPr>
          <w:sz w:val="24"/>
          <w:szCs w:val="24"/>
        </w:rPr>
        <w:t xml:space="preserve">, a </w:t>
      </w:r>
      <w:r w:rsidRPr="4B78B053">
        <w:rPr>
          <w:sz w:val="24"/>
          <w:szCs w:val="24"/>
        </w:rPr>
        <w:t xml:space="preserve">threat </w:t>
      </w:r>
      <w:r w:rsidRPr="4B78B053" w:rsidR="00D620B7">
        <w:rPr>
          <w:sz w:val="24"/>
          <w:szCs w:val="24"/>
        </w:rPr>
        <w:t xml:space="preserve">actor convinces a victim’s wireless provider to transfer the victim’s mobile service and </w:t>
      </w:r>
      <w:r w:rsidRPr="4B78B053" w:rsidR="0641955C">
        <w:rPr>
          <w:sz w:val="24"/>
          <w:szCs w:val="24"/>
        </w:rPr>
        <w:t xml:space="preserve">telephone </w:t>
      </w:r>
      <w:r w:rsidRPr="4B78B053" w:rsidR="00D620B7">
        <w:rPr>
          <w:sz w:val="24"/>
          <w:szCs w:val="24"/>
        </w:rPr>
        <w:t xml:space="preserve">number from the victim’s cell phone to a cell phone in the </w:t>
      </w:r>
      <w:r w:rsidRPr="4B78B053" w:rsidR="00AE04AF">
        <w:rPr>
          <w:sz w:val="24"/>
          <w:szCs w:val="24"/>
        </w:rPr>
        <w:t xml:space="preserve">threat </w:t>
      </w:r>
      <w:r w:rsidRPr="4B78B053" w:rsidR="00D620B7">
        <w:rPr>
          <w:sz w:val="24"/>
          <w:szCs w:val="24"/>
        </w:rPr>
        <w:t xml:space="preserve">actor’s possession.  This </w:t>
      </w:r>
      <w:r w:rsidR="0030630B">
        <w:rPr>
          <w:sz w:val="24"/>
          <w:szCs w:val="24"/>
        </w:rPr>
        <w:t>type of fraud</w:t>
      </w:r>
      <w:r w:rsidRPr="4B78B053" w:rsidR="00D620B7">
        <w:rPr>
          <w:sz w:val="24"/>
          <w:szCs w:val="24"/>
        </w:rPr>
        <w:t xml:space="preserve"> is also known as “SIM swapping” because it involves an account being fraudulently transferred (or swapped) from a device associated with one SIM to a device associated with a different SIM.  </w:t>
      </w:r>
    </w:p>
    <w:p w:rsidR="00333936" w:rsidP="006618C6" w14:paraId="7FE425DC" w14:textId="76C294FF">
      <w:pPr>
        <w:widowControl/>
        <w:spacing w:after="220"/>
        <w:rPr>
          <w:sz w:val="24"/>
          <w:szCs w:val="24"/>
        </w:rPr>
      </w:pPr>
      <w:r w:rsidRPr="00D620B7">
        <w:rPr>
          <w:sz w:val="24"/>
          <w:szCs w:val="24"/>
        </w:rPr>
        <w:t>In the second type of sc</w:t>
      </w:r>
      <w:r w:rsidR="0030630B">
        <w:rPr>
          <w:sz w:val="24"/>
          <w:szCs w:val="24"/>
        </w:rPr>
        <w:t>heme</w:t>
      </w:r>
      <w:r w:rsidRPr="00D620B7">
        <w:rPr>
          <w:sz w:val="24"/>
          <w:szCs w:val="24"/>
        </w:rPr>
        <w:t xml:space="preserve">, the </w:t>
      </w:r>
      <w:r w:rsidR="00AE04AF">
        <w:rPr>
          <w:sz w:val="24"/>
          <w:szCs w:val="24"/>
        </w:rPr>
        <w:t>threat</w:t>
      </w:r>
      <w:r w:rsidRPr="00D620B7" w:rsidR="00AE04AF">
        <w:rPr>
          <w:sz w:val="24"/>
          <w:szCs w:val="24"/>
        </w:rPr>
        <w:t xml:space="preserve"> </w:t>
      </w:r>
      <w:r w:rsidRPr="00D620B7">
        <w:rPr>
          <w:sz w:val="24"/>
          <w:szCs w:val="24"/>
        </w:rPr>
        <w:t xml:space="preserve">actor, posing as the victim, opens an account with a wireless provider other than the victim’s current provider.  The </w:t>
      </w:r>
      <w:r w:rsidR="00AE04AF">
        <w:rPr>
          <w:sz w:val="24"/>
          <w:szCs w:val="24"/>
        </w:rPr>
        <w:t>threat</w:t>
      </w:r>
      <w:r w:rsidRPr="00D620B7" w:rsidR="00AE04AF">
        <w:rPr>
          <w:sz w:val="24"/>
          <w:szCs w:val="24"/>
        </w:rPr>
        <w:t xml:space="preserve"> </w:t>
      </w:r>
      <w:r w:rsidRPr="00D620B7">
        <w:rPr>
          <w:sz w:val="24"/>
          <w:szCs w:val="24"/>
        </w:rPr>
        <w:t xml:space="preserve">actor then arranges for the </w:t>
      </w:r>
      <w:r w:rsidRPr="00D620B7">
        <w:rPr>
          <w:sz w:val="24"/>
          <w:szCs w:val="24"/>
        </w:rPr>
        <w:t xml:space="preserve">victim’s phone number to be transferred (or “ported out”) to the account with the new wireless provider controlled by the </w:t>
      </w:r>
      <w:r w:rsidR="00AE04AF">
        <w:rPr>
          <w:sz w:val="24"/>
          <w:szCs w:val="24"/>
        </w:rPr>
        <w:t>threat</w:t>
      </w:r>
      <w:r w:rsidRPr="00D620B7" w:rsidR="00AE04AF">
        <w:rPr>
          <w:sz w:val="24"/>
          <w:szCs w:val="24"/>
        </w:rPr>
        <w:t xml:space="preserve"> </w:t>
      </w:r>
      <w:r w:rsidRPr="00D620B7">
        <w:rPr>
          <w:sz w:val="24"/>
          <w:szCs w:val="24"/>
        </w:rPr>
        <w:t>actor.</w:t>
      </w:r>
      <w:r w:rsidR="00F95D97">
        <w:rPr>
          <w:sz w:val="24"/>
          <w:szCs w:val="24"/>
        </w:rPr>
        <w:t xml:space="preserve">  </w:t>
      </w:r>
    </w:p>
    <w:p w:rsidR="001016A3" w:rsidP="00C42DD1" w14:paraId="12C6CD0F" w14:textId="66A5C0D9">
      <w:pPr>
        <w:spacing w:after="220"/>
        <w:rPr>
          <w:sz w:val="24"/>
          <w:szCs w:val="24"/>
        </w:rPr>
      </w:pPr>
      <w:r>
        <w:rPr>
          <w:sz w:val="24"/>
          <w:szCs w:val="24"/>
        </w:rPr>
        <w:t>The CSRB report described above</w:t>
      </w:r>
      <w:r w:rsidR="001E4A17">
        <w:rPr>
          <w:sz w:val="24"/>
          <w:szCs w:val="24"/>
        </w:rPr>
        <w:t xml:space="preserve"> </w:t>
      </w:r>
      <w:r w:rsidR="00836DF4">
        <w:rPr>
          <w:sz w:val="24"/>
          <w:szCs w:val="24"/>
        </w:rPr>
        <w:t>found that</w:t>
      </w:r>
      <w:r w:rsidR="003909B7">
        <w:rPr>
          <w:sz w:val="24"/>
          <w:szCs w:val="24"/>
        </w:rPr>
        <w:t xml:space="preserve"> threat actors used various techniques, including emergency disclosure requests from telecommunications carriers</w:t>
      </w:r>
      <w:r w:rsidRPr="0BA35C76" w:rsidR="00ED7154">
        <w:rPr>
          <w:sz w:val="24"/>
          <w:szCs w:val="24"/>
        </w:rPr>
        <w:t>,</w:t>
      </w:r>
      <w:r w:rsidR="003909B7">
        <w:rPr>
          <w:sz w:val="24"/>
          <w:szCs w:val="24"/>
        </w:rPr>
        <w:t xml:space="preserve"> to obtain access to victims’ </w:t>
      </w:r>
      <w:r w:rsidR="00FA22CA">
        <w:rPr>
          <w:sz w:val="24"/>
          <w:szCs w:val="24"/>
        </w:rPr>
        <w:t>CPNI</w:t>
      </w:r>
      <w:r w:rsidR="003909B7">
        <w:rPr>
          <w:sz w:val="24"/>
          <w:szCs w:val="24"/>
        </w:rPr>
        <w:t xml:space="preserve"> and other personal information to facilitate these fraudulent schemes</w:t>
      </w:r>
      <w:r w:rsidR="00207174">
        <w:rPr>
          <w:sz w:val="24"/>
          <w:szCs w:val="24"/>
        </w:rPr>
        <w:t>.</w:t>
      </w:r>
      <w:r>
        <w:rPr>
          <w:rStyle w:val="FootnoteReference"/>
        </w:rPr>
        <w:footnoteReference w:id="10"/>
      </w:r>
    </w:p>
    <w:p w:rsidR="00A6104B" w:rsidP="00C42DD1" w14:paraId="6FB5786F" w14:textId="6D6580E0">
      <w:pPr>
        <w:spacing w:after="220"/>
        <w:rPr>
          <w:sz w:val="24"/>
          <w:szCs w:val="24"/>
        </w:rPr>
      </w:pPr>
      <w:r>
        <w:rPr>
          <w:sz w:val="24"/>
          <w:szCs w:val="24"/>
        </w:rPr>
        <w:t>Consumers</w:t>
      </w:r>
      <w:r w:rsidR="009E56AD">
        <w:rPr>
          <w:sz w:val="24"/>
          <w:szCs w:val="24"/>
        </w:rPr>
        <w:t xml:space="preserve"> </w:t>
      </w:r>
      <w:r>
        <w:rPr>
          <w:sz w:val="24"/>
          <w:szCs w:val="24"/>
        </w:rPr>
        <w:t>use</w:t>
      </w:r>
      <w:r w:rsidR="009E56AD">
        <w:rPr>
          <w:sz w:val="24"/>
          <w:szCs w:val="24"/>
        </w:rPr>
        <w:t xml:space="preserve"> cell phone numbers to authenticate </w:t>
      </w:r>
      <w:r w:rsidRPr="0BA35C76" w:rsidR="0043322E">
        <w:rPr>
          <w:sz w:val="24"/>
          <w:szCs w:val="24"/>
        </w:rPr>
        <w:t xml:space="preserve">their </w:t>
      </w:r>
      <w:r w:rsidR="009E56AD">
        <w:rPr>
          <w:sz w:val="24"/>
          <w:szCs w:val="24"/>
        </w:rPr>
        <w:t>identit</w:t>
      </w:r>
      <w:r w:rsidR="00F95D97">
        <w:rPr>
          <w:sz w:val="24"/>
          <w:szCs w:val="24"/>
        </w:rPr>
        <w:t>ies</w:t>
      </w:r>
      <w:r w:rsidR="009E56AD">
        <w:rPr>
          <w:sz w:val="24"/>
          <w:szCs w:val="24"/>
        </w:rPr>
        <w:t xml:space="preserve"> across a variety of accounts, including </w:t>
      </w:r>
      <w:r w:rsidR="00EE2E65">
        <w:rPr>
          <w:sz w:val="24"/>
          <w:szCs w:val="24"/>
        </w:rPr>
        <w:t xml:space="preserve">with </w:t>
      </w:r>
      <w:r w:rsidR="009E56AD">
        <w:rPr>
          <w:sz w:val="24"/>
          <w:szCs w:val="24"/>
        </w:rPr>
        <w:t xml:space="preserve">wireless providers, financial institutions, healthcare providers, and retail websites.  </w:t>
      </w:r>
      <w:r w:rsidR="00524A6A">
        <w:rPr>
          <w:sz w:val="24"/>
          <w:szCs w:val="24"/>
        </w:rPr>
        <w:t>SIM Fraud</w:t>
      </w:r>
      <w:r w:rsidR="00FD4D30">
        <w:rPr>
          <w:sz w:val="24"/>
          <w:szCs w:val="24"/>
        </w:rPr>
        <w:t xml:space="preserve"> threatens consumers’ privacy</w:t>
      </w:r>
      <w:r w:rsidR="00974AF1">
        <w:rPr>
          <w:sz w:val="24"/>
          <w:szCs w:val="24"/>
        </w:rPr>
        <w:t xml:space="preserve"> across these platforms by </w:t>
      </w:r>
      <w:r w:rsidR="2AC1E4B2">
        <w:rPr>
          <w:sz w:val="24"/>
          <w:szCs w:val="24"/>
        </w:rPr>
        <w:t>enabling</w:t>
      </w:r>
      <w:r w:rsidR="00974AF1">
        <w:rPr>
          <w:sz w:val="24"/>
          <w:szCs w:val="24"/>
        </w:rPr>
        <w:t xml:space="preserve"> </w:t>
      </w:r>
      <w:r w:rsidR="00AE04AF">
        <w:rPr>
          <w:sz w:val="24"/>
          <w:szCs w:val="24"/>
        </w:rPr>
        <w:t xml:space="preserve">threat </w:t>
      </w:r>
      <w:r w:rsidR="00974AF1">
        <w:rPr>
          <w:sz w:val="24"/>
          <w:szCs w:val="24"/>
        </w:rPr>
        <w:t>actors to intercept authentication calls and texts</w:t>
      </w:r>
      <w:r w:rsidR="009F79DA">
        <w:rPr>
          <w:sz w:val="24"/>
          <w:szCs w:val="24"/>
        </w:rPr>
        <w:t xml:space="preserve">.  Once intercepted, the </w:t>
      </w:r>
      <w:r w:rsidR="00AE04AF">
        <w:rPr>
          <w:sz w:val="24"/>
          <w:szCs w:val="24"/>
        </w:rPr>
        <w:t xml:space="preserve">threat </w:t>
      </w:r>
      <w:r w:rsidR="009F79DA">
        <w:rPr>
          <w:sz w:val="24"/>
          <w:szCs w:val="24"/>
        </w:rPr>
        <w:t>actors can take control of these accounts</w:t>
      </w:r>
      <w:r w:rsidR="0057310C">
        <w:rPr>
          <w:sz w:val="24"/>
          <w:szCs w:val="24"/>
        </w:rPr>
        <w:t>,</w:t>
      </w:r>
      <w:r w:rsidR="009F79DA">
        <w:rPr>
          <w:sz w:val="24"/>
          <w:szCs w:val="24"/>
        </w:rPr>
        <w:t xml:space="preserve"> which could result in </w:t>
      </w:r>
      <w:r w:rsidR="00754AAD">
        <w:rPr>
          <w:sz w:val="24"/>
          <w:szCs w:val="24"/>
        </w:rPr>
        <w:t xml:space="preserve">illicit access to private health information, theft from financial accounts, or </w:t>
      </w:r>
      <w:r w:rsidR="00333936">
        <w:rPr>
          <w:sz w:val="24"/>
          <w:szCs w:val="24"/>
        </w:rPr>
        <w:t xml:space="preserve">the </w:t>
      </w:r>
      <w:r w:rsidR="00754AAD">
        <w:rPr>
          <w:sz w:val="24"/>
          <w:szCs w:val="24"/>
        </w:rPr>
        <w:t>sale or ransom</w:t>
      </w:r>
      <w:r w:rsidR="00333936">
        <w:rPr>
          <w:sz w:val="24"/>
          <w:szCs w:val="24"/>
        </w:rPr>
        <w:t>ing</w:t>
      </w:r>
      <w:r w:rsidR="00754AAD">
        <w:rPr>
          <w:sz w:val="24"/>
          <w:szCs w:val="24"/>
        </w:rPr>
        <w:t xml:space="preserve"> of </w:t>
      </w:r>
      <w:r w:rsidR="00333936">
        <w:rPr>
          <w:sz w:val="24"/>
          <w:szCs w:val="24"/>
        </w:rPr>
        <w:t xml:space="preserve">information housed in </w:t>
      </w:r>
      <w:r w:rsidR="00754AAD">
        <w:rPr>
          <w:sz w:val="24"/>
          <w:szCs w:val="24"/>
        </w:rPr>
        <w:t>social media accounts.</w:t>
      </w:r>
      <w:r>
        <w:rPr>
          <w:rStyle w:val="FootnoteReference"/>
        </w:rPr>
        <w:footnoteReference w:id="11"/>
      </w:r>
      <w:r w:rsidR="00754AAD">
        <w:rPr>
          <w:sz w:val="24"/>
          <w:szCs w:val="24"/>
        </w:rPr>
        <w:t xml:space="preserve">  </w:t>
      </w:r>
      <w:r w:rsidR="00A87B49">
        <w:rPr>
          <w:sz w:val="24"/>
          <w:szCs w:val="24"/>
        </w:rPr>
        <w:t xml:space="preserve">This fraudulent activity threatens public safety as well.  </w:t>
      </w:r>
      <w:r w:rsidR="009F6B52">
        <w:rPr>
          <w:sz w:val="24"/>
          <w:szCs w:val="24"/>
        </w:rPr>
        <w:t xml:space="preserve">These schemes may impact a consumer’s ability to access important services, including </w:t>
      </w:r>
      <w:r w:rsidR="009025CA">
        <w:rPr>
          <w:sz w:val="24"/>
          <w:szCs w:val="24"/>
        </w:rPr>
        <w:t>emergency services, that are keyed to a consumer’s mobile account or ability to make a call</w:t>
      </w:r>
      <w:r w:rsidR="00A87B49">
        <w:rPr>
          <w:sz w:val="24"/>
          <w:szCs w:val="24"/>
        </w:rPr>
        <w:t>.</w:t>
      </w:r>
      <w:r>
        <w:rPr>
          <w:rStyle w:val="FootnoteReference"/>
          <w:szCs w:val="24"/>
        </w:rPr>
        <w:footnoteReference w:id="12"/>
      </w:r>
      <w:r w:rsidR="00A87B49">
        <w:rPr>
          <w:sz w:val="24"/>
          <w:szCs w:val="24"/>
        </w:rPr>
        <w:t xml:space="preserve">  </w:t>
      </w:r>
    </w:p>
    <w:p w:rsidR="00FD4D30" w:rsidP="00C42DD1" w14:paraId="1FDA3F2D" w14:textId="6E98FEB1">
      <w:pPr>
        <w:spacing w:after="220"/>
        <w:rPr>
          <w:sz w:val="24"/>
          <w:szCs w:val="24"/>
        </w:rPr>
      </w:pPr>
      <w:r>
        <w:rPr>
          <w:sz w:val="24"/>
          <w:szCs w:val="24"/>
        </w:rPr>
        <w:t xml:space="preserve">SIM Fraud can have national security consequences as well.  </w:t>
      </w:r>
      <w:r w:rsidR="00EE2E65">
        <w:rPr>
          <w:sz w:val="24"/>
          <w:szCs w:val="24"/>
        </w:rPr>
        <w:t xml:space="preserve">In at least one instance, threat actors targeted telecommunications </w:t>
      </w:r>
      <w:r w:rsidR="00333936">
        <w:rPr>
          <w:sz w:val="24"/>
          <w:szCs w:val="24"/>
        </w:rPr>
        <w:t xml:space="preserve">service </w:t>
      </w:r>
      <w:r w:rsidR="00EE2E65">
        <w:rPr>
          <w:sz w:val="24"/>
          <w:szCs w:val="24"/>
        </w:rPr>
        <w:t xml:space="preserve">providers of U.S. </w:t>
      </w:r>
      <w:r w:rsidR="00333936">
        <w:rPr>
          <w:sz w:val="24"/>
          <w:szCs w:val="24"/>
        </w:rPr>
        <w:t>government</w:t>
      </w:r>
      <w:r w:rsidR="00EE2E65">
        <w:rPr>
          <w:sz w:val="24"/>
          <w:szCs w:val="24"/>
        </w:rPr>
        <w:t xml:space="preserve"> employees in an unsuccessful attempt to compromise mobile phone accounts associated with Federal Bureau of Investigation and Department of Defense personnel.</w:t>
      </w:r>
      <w:r>
        <w:rPr>
          <w:rStyle w:val="FootnoteReference"/>
          <w:szCs w:val="24"/>
        </w:rPr>
        <w:footnoteReference w:id="13"/>
      </w:r>
      <w:r w:rsidR="00EE2E65">
        <w:rPr>
          <w:sz w:val="24"/>
          <w:szCs w:val="24"/>
        </w:rPr>
        <w:t xml:space="preserve">  Illicit access to accounts held by U.S. government or military personnel </w:t>
      </w:r>
      <w:r w:rsidR="008111EA">
        <w:rPr>
          <w:sz w:val="24"/>
          <w:szCs w:val="24"/>
        </w:rPr>
        <w:t>may provide threat actors with sensitive personal information that could be used to target U.S. national security interests.</w:t>
      </w:r>
      <w:r>
        <w:rPr>
          <w:rStyle w:val="FootnoteReference"/>
          <w:szCs w:val="24"/>
        </w:rPr>
        <w:footnoteReference w:id="14"/>
      </w:r>
      <w:r w:rsidR="008111EA">
        <w:rPr>
          <w:sz w:val="24"/>
          <w:szCs w:val="24"/>
        </w:rPr>
        <w:t xml:space="preserve">  </w:t>
      </w:r>
      <w:r w:rsidR="00EE2E65">
        <w:rPr>
          <w:sz w:val="24"/>
          <w:szCs w:val="24"/>
        </w:rPr>
        <w:t xml:space="preserve"> </w:t>
      </w:r>
    </w:p>
    <w:p w:rsidR="00E2011F" w:rsidP="00954D81" w14:paraId="12B656C6" w14:textId="5659B8A1">
      <w:pPr>
        <w:spacing w:after="220"/>
        <w:rPr>
          <w:b/>
          <w:sz w:val="24"/>
          <w:szCs w:val="24"/>
        </w:rPr>
      </w:pPr>
      <w:r w:rsidRPr="00EE4E89">
        <w:rPr>
          <w:b/>
          <w:sz w:val="24"/>
          <w:szCs w:val="24"/>
        </w:rPr>
        <w:t>Telecommunications Carriers</w:t>
      </w:r>
      <w:r w:rsidR="007F3659">
        <w:rPr>
          <w:b/>
          <w:sz w:val="24"/>
          <w:szCs w:val="24"/>
        </w:rPr>
        <w:t>’</w:t>
      </w:r>
      <w:r w:rsidRPr="00EE4E89">
        <w:rPr>
          <w:b/>
          <w:sz w:val="24"/>
          <w:szCs w:val="24"/>
        </w:rPr>
        <w:t xml:space="preserve"> </w:t>
      </w:r>
      <w:r w:rsidR="00B16D0A">
        <w:rPr>
          <w:b/>
          <w:sz w:val="24"/>
          <w:szCs w:val="24"/>
        </w:rPr>
        <w:t>Obligation</w:t>
      </w:r>
      <w:r w:rsidR="00455F50">
        <w:rPr>
          <w:b/>
          <w:sz w:val="24"/>
          <w:szCs w:val="24"/>
        </w:rPr>
        <w:t>s</w:t>
      </w:r>
      <w:r w:rsidR="00B16D0A">
        <w:rPr>
          <w:b/>
          <w:sz w:val="24"/>
          <w:szCs w:val="24"/>
        </w:rPr>
        <w:t xml:space="preserve"> to Protect </w:t>
      </w:r>
      <w:r w:rsidR="00A9411E">
        <w:rPr>
          <w:b/>
          <w:sz w:val="24"/>
          <w:szCs w:val="24"/>
        </w:rPr>
        <w:t xml:space="preserve">Customer Privacy </w:t>
      </w:r>
      <w:r w:rsidR="00B16D0A">
        <w:rPr>
          <w:b/>
          <w:sz w:val="24"/>
          <w:szCs w:val="24"/>
        </w:rPr>
        <w:t>Help</w:t>
      </w:r>
      <w:r w:rsidR="00B568E8">
        <w:rPr>
          <w:b/>
          <w:sz w:val="24"/>
          <w:szCs w:val="24"/>
        </w:rPr>
        <w:t>s</w:t>
      </w:r>
      <w:r w:rsidR="00B16D0A">
        <w:rPr>
          <w:b/>
          <w:sz w:val="24"/>
          <w:szCs w:val="24"/>
        </w:rPr>
        <w:t xml:space="preserve"> </w:t>
      </w:r>
      <w:r w:rsidR="00046AAF">
        <w:rPr>
          <w:b/>
          <w:sz w:val="24"/>
          <w:szCs w:val="24"/>
        </w:rPr>
        <w:t>Combat</w:t>
      </w:r>
      <w:r w:rsidR="00B16D0A">
        <w:rPr>
          <w:b/>
          <w:sz w:val="24"/>
          <w:szCs w:val="24"/>
        </w:rPr>
        <w:t xml:space="preserve"> SIM Fraud Schemes</w:t>
      </w:r>
      <w:r w:rsidRPr="00EE4E89">
        <w:rPr>
          <w:b/>
          <w:sz w:val="24"/>
          <w:szCs w:val="24"/>
        </w:rPr>
        <w:t xml:space="preserve"> </w:t>
      </w:r>
    </w:p>
    <w:p w:rsidR="00D73D83" w:rsidP="00954D81" w14:paraId="782BB0F5" w14:textId="6771DBEE">
      <w:pPr>
        <w:spacing w:after="220"/>
        <w:rPr>
          <w:sz w:val="24"/>
          <w:szCs w:val="24"/>
        </w:rPr>
      </w:pPr>
      <w:r>
        <w:rPr>
          <w:sz w:val="24"/>
          <w:szCs w:val="24"/>
        </w:rPr>
        <w:t>T</w:t>
      </w:r>
      <w:r w:rsidRPr="00D73D83">
        <w:rPr>
          <w:sz w:val="24"/>
          <w:szCs w:val="24"/>
        </w:rPr>
        <w:t>elecommunications carriers</w:t>
      </w:r>
      <w:r>
        <w:rPr>
          <w:sz w:val="24"/>
          <w:szCs w:val="24"/>
        </w:rPr>
        <w:t xml:space="preserve"> have an obligation</w:t>
      </w:r>
      <w:r w:rsidRPr="00D73D83">
        <w:rPr>
          <w:sz w:val="24"/>
          <w:szCs w:val="24"/>
        </w:rPr>
        <w:t xml:space="preserve"> to protect the privacy and security of information about their customers to which they have access as a result of their unique position </w:t>
      </w:r>
      <w:r w:rsidRPr="00D73D83">
        <w:rPr>
          <w:sz w:val="24"/>
          <w:szCs w:val="24"/>
        </w:rPr>
        <w:t>as network operators</w:t>
      </w:r>
      <w:r w:rsidRPr="3A2F1B74" w:rsidR="0736F45A">
        <w:rPr>
          <w:sz w:val="24"/>
          <w:szCs w:val="24"/>
        </w:rPr>
        <w:t xml:space="preserve"> and as the gatekeeper to their customers’ access to the network</w:t>
      </w:r>
      <w:r w:rsidRPr="00D73D83">
        <w:rPr>
          <w:sz w:val="24"/>
          <w:szCs w:val="24"/>
        </w:rPr>
        <w:t>.</w:t>
      </w:r>
      <w:r>
        <w:rPr>
          <w:rStyle w:val="FootnoteReference"/>
        </w:rPr>
        <w:footnoteReference w:id="15"/>
      </w:r>
      <w:r w:rsidRPr="00D73D83">
        <w:rPr>
          <w:sz w:val="24"/>
          <w:szCs w:val="24"/>
        </w:rPr>
        <w:t xml:space="preserve">  </w:t>
      </w:r>
      <w:r w:rsidR="009040F7">
        <w:rPr>
          <w:sz w:val="24"/>
          <w:szCs w:val="24"/>
        </w:rPr>
        <w:t xml:space="preserve">The </w:t>
      </w:r>
      <w:r w:rsidR="00C770B9">
        <w:rPr>
          <w:sz w:val="24"/>
          <w:szCs w:val="24"/>
        </w:rPr>
        <w:t>A</w:t>
      </w:r>
      <w:r w:rsidR="009040F7">
        <w:rPr>
          <w:sz w:val="24"/>
          <w:szCs w:val="24"/>
        </w:rPr>
        <w:t xml:space="preserve">ct </w:t>
      </w:r>
      <w:r w:rsidR="000036F7">
        <w:rPr>
          <w:sz w:val="24"/>
          <w:szCs w:val="24"/>
        </w:rPr>
        <w:t xml:space="preserve">specifically </w:t>
      </w:r>
      <w:r w:rsidR="009040F7">
        <w:rPr>
          <w:sz w:val="24"/>
          <w:szCs w:val="24"/>
        </w:rPr>
        <w:t>limits the manner and circumstances under which a carrier may disclose</w:t>
      </w:r>
      <w:r w:rsidRPr="00D73D83">
        <w:rPr>
          <w:sz w:val="24"/>
          <w:szCs w:val="24"/>
        </w:rPr>
        <w:t xml:space="preserve"> CPNI that it has received or obtained by virtue of its provision of a telecommunications service.</w:t>
      </w:r>
      <w:r>
        <w:rPr>
          <w:rStyle w:val="FootnoteReference"/>
        </w:rPr>
        <w:footnoteReference w:id="16"/>
      </w:r>
      <w:r w:rsidRPr="00D73D83">
        <w:rPr>
          <w:sz w:val="24"/>
          <w:szCs w:val="24"/>
        </w:rPr>
        <w:t xml:space="preserve">  </w:t>
      </w:r>
      <w:r w:rsidRPr="003B5ED1" w:rsidR="009040F7">
        <w:rPr>
          <w:sz w:val="24"/>
          <w:szCs w:val="24"/>
        </w:rPr>
        <w:t>T</w:t>
      </w:r>
      <w:r w:rsidR="006B2F03">
        <w:rPr>
          <w:sz w:val="24"/>
          <w:szCs w:val="24"/>
        </w:rPr>
        <w:t>ogether, t</w:t>
      </w:r>
      <w:r w:rsidRPr="003B5ED1" w:rsidR="009040F7">
        <w:rPr>
          <w:sz w:val="24"/>
          <w:szCs w:val="24"/>
        </w:rPr>
        <w:t>he</w:t>
      </w:r>
      <w:r w:rsidRPr="003B5ED1">
        <w:rPr>
          <w:sz w:val="24"/>
          <w:szCs w:val="24"/>
        </w:rPr>
        <w:t>se</w:t>
      </w:r>
      <w:r w:rsidRPr="003B5ED1" w:rsidR="009040F7">
        <w:rPr>
          <w:sz w:val="24"/>
          <w:szCs w:val="24"/>
        </w:rPr>
        <w:t xml:space="preserve"> </w:t>
      </w:r>
      <w:r w:rsidRPr="003B5ED1">
        <w:rPr>
          <w:sz w:val="24"/>
          <w:szCs w:val="24"/>
        </w:rPr>
        <w:t xml:space="preserve">obligations </w:t>
      </w:r>
      <w:r w:rsidR="00D96ADB">
        <w:rPr>
          <w:sz w:val="24"/>
          <w:szCs w:val="24"/>
        </w:rPr>
        <w:t xml:space="preserve">require telecommunications carriers to </w:t>
      </w:r>
      <w:r w:rsidRPr="003B5ED1" w:rsidR="009040F7">
        <w:rPr>
          <w:sz w:val="24"/>
          <w:szCs w:val="24"/>
        </w:rPr>
        <w:t>tak</w:t>
      </w:r>
      <w:r w:rsidR="00D96ADB">
        <w:rPr>
          <w:sz w:val="24"/>
          <w:szCs w:val="24"/>
        </w:rPr>
        <w:t>e</w:t>
      </w:r>
      <w:r w:rsidRPr="003B5ED1" w:rsidR="009040F7">
        <w:rPr>
          <w:sz w:val="24"/>
          <w:szCs w:val="24"/>
        </w:rPr>
        <w:t xml:space="preserve"> reasonable measures to discover and protect against attempts to gain unauthorized access to CPNI</w:t>
      </w:r>
      <w:r w:rsidR="009040F7">
        <w:rPr>
          <w:sz w:val="24"/>
          <w:szCs w:val="24"/>
        </w:rPr>
        <w:t>, as well as properly authenticating customers prior to disclosing CPNI when a customer contacts a carrier via phone, online, or in a store.</w:t>
      </w:r>
      <w:r>
        <w:rPr>
          <w:rStyle w:val="FootnoteReference"/>
        </w:rPr>
        <w:footnoteReference w:id="17"/>
      </w:r>
      <w:r w:rsidR="009040F7">
        <w:rPr>
          <w:sz w:val="24"/>
          <w:szCs w:val="24"/>
        </w:rPr>
        <w:t xml:space="preserve">  </w:t>
      </w:r>
    </w:p>
    <w:p w:rsidR="00B16D0A" w:rsidP="00954D81" w14:paraId="3F30AEB3" w14:textId="10101D93">
      <w:pPr>
        <w:spacing w:after="220"/>
        <w:rPr>
          <w:sz w:val="24"/>
          <w:szCs w:val="24"/>
        </w:rPr>
      </w:pPr>
      <w:r>
        <w:rPr>
          <w:sz w:val="24"/>
          <w:szCs w:val="24"/>
        </w:rPr>
        <w:t xml:space="preserve">In order to protect customers from </w:t>
      </w:r>
      <w:r w:rsidR="008A5962">
        <w:rPr>
          <w:sz w:val="24"/>
          <w:szCs w:val="24"/>
        </w:rPr>
        <w:t xml:space="preserve">unauthorized </w:t>
      </w:r>
      <w:r>
        <w:rPr>
          <w:sz w:val="24"/>
          <w:szCs w:val="24"/>
        </w:rPr>
        <w:t>account changes, carriers must notify customers immediately of certain account changes.</w:t>
      </w:r>
      <w:r>
        <w:rPr>
          <w:rStyle w:val="FootnoteReference"/>
        </w:rPr>
        <w:footnoteReference w:id="18"/>
      </w:r>
      <w:r>
        <w:rPr>
          <w:sz w:val="24"/>
          <w:szCs w:val="24"/>
        </w:rPr>
        <w:t xml:space="preserve">  Notifications are required whenever a password, customer response to a carrier-designed back-up means of authentication, online account, or address of record is created or changed.</w:t>
      </w:r>
      <w:r>
        <w:rPr>
          <w:rStyle w:val="FootnoteReference"/>
        </w:rPr>
        <w:footnoteReference w:id="19"/>
      </w:r>
      <w:r>
        <w:rPr>
          <w:sz w:val="24"/>
          <w:szCs w:val="24"/>
        </w:rPr>
        <w:t xml:space="preserve">  </w:t>
      </w:r>
      <w:r w:rsidRPr="3A2F1B74" w:rsidR="54946386">
        <w:rPr>
          <w:sz w:val="24"/>
          <w:szCs w:val="24"/>
        </w:rPr>
        <w:t xml:space="preserve">These </w:t>
      </w:r>
      <w:r w:rsidRPr="3A2F1B74" w:rsidR="57C0922B">
        <w:rPr>
          <w:sz w:val="24"/>
          <w:szCs w:val="24"/>
        </w:rPr>
        <w:t xml:space="preserve">specific </w:t>
      </w:r>
      <w:r w:rsidRPr="3A2F1B74" w:rsidR="3DB769F7">
        <w:rPr>
          <w:sz w:val="24"/>
          <w:szCs w:val="24"/>
        </w:rPr>
        <w:t xml:space="preserve">notification </w:t>
      </w:r>
      <w:r w:rsidRPr="3A2F1B74" w:rsidR="57C0922B">
        <w:rPr>
          <w:sz w:val="24"/>
          <w:szCs w:val="24"/>
        </w:rPr>
        <w:t xml:space="preserve">requirements </w:t>
      </w:r>
      <w:r w:rsidRPr="3A2F1B74" w:rsidR="54946386">
        <w:rPr>
          <w:sz w:val="24"/>
          <w:szCs w:val="24"/>
        </w:rPr>
        <w:t xml:space="preserve">are </w:t>
      </w:r>
      <w:r w:rsidRPr="3A2F1B74" w:rsidR="2796D2BD">
        <w:rPr>
          <w:sz w:val="24"/>
          <w:szCs w:val="24"/>
        </w:rPr>
        <w:t xml:space="preserve">critical, but they are only </w:t>
      </w:r>
      <w:r w:rsidRPr="3A2F1B74" w:rsidR="54946386">
        <w:rPr>
          <w:sz w:val="24"/>
          <w:szCs w:val="24"/>
        </w:rPr>
        <w:t>part of the general obligation to protect</w:t>
      </w:r>
      <w:r w:rsidRPr="3A2F1B74" w:rsidR="573C6009">
        <w:rPr>
          <w:sz w:val="24"/>
          <w:szCs w:val="24"/>
        </w:rPr>
        <w:t xml:space="preserve"> customers’ information, </w:t>
      </w:r>
      <w:r w:rsidRPr="3A2F1B74" w:rsidR="156B73D5">
        <w:rPr>
          <w:sz w:val="24"/>
          <w:szCs w:val="24"/>
        </w:rPr>
        <w:t xml:space="preserve">which must take into consideration the nature of </w:t>
      </w:r>
      <w:r w:rsidRPr="3A2F1B74" w:rsidR="0106E114">
        <w:rPr>
          <w:sz w:val="24"/>
          <w:szCs w:val="24"/>
        </w:rPr>
        <w:t>the vulnerabilities and what is known about threat actors.</w:t>
      </w:r>
      <w:r>
        <w:rPr>
          <w:rStyle w:val="FootnoteReference"/>
          <w:szCs w:val="24"/>
        </w:rPr>
        <w:footnoteReference w:id="20"/>
      </w:r>
      <w:r w:rsidR="001E2A28">
        <w:rPr>
          <w:rStyle w:val="CommentReference"/>
        </w:rPr>
        <w:t xml:space="preserve"> </w:t>
      </w:r>
    </w:p>
    <w:p w:rsidR="00B21F30" w:rsidRPr="00D73D83" w:rsidP="3F1B385E" w14:paraId="75D4CBE0" w14:textId="7BE9065D">
      <w:pPr>
        <w:spacing w:after="220"/>
        <w:rPr>
          <w:b/>
          <w:bCs/>
          <w:sz w:val="24"/>
          <w:szCs w:val="24"/>
        </w:rPr>
      </w:pPr>
      <w:r w:rsidRPr="3A2F1B74">
        <w:rPr>
          <w:sz w:val="24"/>
          <w:szCs w:val="24"/>
        </w:rPr>
        <w:t xml:space="preserve">Where </w:t>
      </w:r>
      <w:r w:rsidRPr="3A2F1B74" w:rsidR="001A4DF4">
        <w:rPr>
          <w:sz w:val="24"/>
          <w:szCs w:val="24"/>
        </w:rPr>
        <w:t>a carrier fails to meet these</w:t>
      </w:r>
      <w:r w:rsidRPr="3A2F1B74" w:rsidR="006D5009">
        <w:rPr>
          <w:sz w:val="24"/>
          <w:szCs w:val="24"/>
        </w:rPr>
        <w:t xml:space="preserve"> legal obligations, the FCC Enforcement Bureau </w:t>
      </w:r>
      <w:r w:rsidRPr="3A2F1B74" w:rsidR="00A359C3">
        <w:rPr>
          <w:sz w:val="24"/>
          <w:szCs w:val="24"/>
        </w:rPr>
        <w:t xml:space="preserve">is charged with investigating and enforcing </w:t>
      </w:r>
      <w:r w:rsidRPr="3A2F1B74" w:rsidR="002D378C">
        <w:rPr>
          <w:sz w:val="24"/>
          <w:szCs w:val="24"/>
        </w:rPr>
        <w:t xml:space="preserve">all violations of the Act, including violations of </w:t>
      </w:r>
      <w:r w:rsidRPr="3A2F1B74" w:rsidR="00D722BF">
        <w:rPr>
          <w:sz w:val="24"/>
          <w:szCs w:val="24"/>
        </w:rPr>
        <w:t>s</w:t>
      </w:r>
      <w:r w:rsidRPr="3A2F1B74" w:rsidR="002D378C">
        <w:rPr>
          <w:sz w:val="24"/>
          <w:szCs w:val="24"/>
        </w:rPr>
        <w:t>ection</w:t>
      </w:r>
      <w:r w:rsidRPr="3A2F1B74" w:rsidR="00F32784">
        <w:rPr>
          <w:sz w:val="24"/>
          <w:szCs w:val="24"/>
        </w:rPr>
        <w:t>s 201 and</w:t>
      </w:r>
      <w:r w:rsidRPr="3A2F1B74" w:rsidR="002D378C">
        <w:rPr>
          <w:sz w:val="24"/>
          <w:szCs w:val="24"/>
        </w:rPr>
        <w:t xml:space="preserve"> 222 of the Act</w:t>
      </w:r>
      <w:r w:rsidRPr="3A2F1B74" w:rsidR="58A818EB">
        <w:rPr>
          <w:sz w:val="24"/>
          <w:szCs w:val="24"/>
        </w:rPr>
        <w:t>,</w:t>
      </w:r>
      <w:r w:rsidRPr="3A2F1B74" w:rsidR="00D42438">
        <w:rPr>
          <w:sz w:val="24"/>
          <w:szCs w:val="24"/>
        </w:rPr>
        <w:t xml:space="preserve"> or </w:t>
      </w:r>
      <w:r w:rsidRPr="3A2F1B74" w:rsidR="285CCDB6">
        <w:rPr>
          <w:sz w:val="24"/>
          <w:szCs w:val="24"/>
        </w:rPr>
        <w:t xml:space="preserve">the Commission’s </w:t>
      </w:r>
      <w:r w:rsidRPr="3A2F1B74" w:rsidR="00D42438">
        <w:rPr>
          <w:sz w:val="24"/>
          <w:szCs w:val="24"/>
        </w:rPr>
        <w:t xml:space="preserve">regulations adopted under </w:t>
      </w:r>
      <w:r w:rsidRPr="3A2F1B74" w:rsidR="1F7CF043">
        <w:rPr>
          <w:sz w:val="24"/>
          <w:szCs w:val="24"/>
        </w:rPr>
        <w:t>the Act</w:t>
      </w:r>
      <w:r w:rsidRPr="3A2F1B74" w:rsidR="002D378C">
        <w:rPr>
          <w:sz w:val="24"/>
          <w:szCs w:val="24"/>
        </w:rPr>
        <w:t xml:space="preserve">. </w:t>
      </w:r>
    </w:p>
    <w:p w:rsidR="00817BB4" w:rsidP="00954D81" w14:paraId="76A87262" w14:textId="62A13E87">
      <w:pPr>
        <w:spacing w:after="220"/>
        <w:rPr>
          <w:b/>
          <w:sz w:val="24"/>
          <w:szCs w:val="24"/>
        </w:rPr>
      </w:pPr>
      <w:r>
        <w:rPr>
          <w:b/>
          <w:sz w:val="24"/>
          <w:szCs w:val="24"/>
        </w:rPr>
        <w:t>What</w:t>
      </w:r>
      <w:r w:rsidR="00AD69F3">
        <w:rPr>
          <w:b/>
          <w:sz w:val="24"/>
          <w:szCs w:val="24"/>
        </w:rPr>
        <w:t xml:space="preserve">’s Next </w:t>
      </w:r>
      <w:r w:rsidR="00D7000F">
        <w:rPr>
          <w:b/>
          <w:sz w:val="24"/>
          <w:szCs w:val="24"/>
        </w:rPr>
        <w:t>for</w:t>
      </w:r>
      <w:r w:rsidR="00777F38">
        <w:rPr>
          <w:b/>
          <w:sz w:val="24"/>
          <w:szCs w:val="24"/>
        </w:rPr>
        <w:t xml:space="preserve"> Carriers and Consumers </w:t>
      </w:r>
    </w:p>
    <w:p w:rsidR="0062469C" w:rsidP="006618C6" w14:paraId="0DEC9115" w14:textId="147D1E13">
      <w:pPr>
        <w:widowControl/>
        <w:spacing w:after="220"/>
        <w:rPr>
          <w:sz w:val="24"/>
          <w:szCs w:val="24"/>
        </w:rPr>
      </w:pPr>
      <w:r w:rsidRPr="4B78B053">
        <w:rPr>
          <w:sz w:val="24"/>
          <w:szCs w:val="24"/>
        </w:rPr>
        <w:t>To</w:t>
      </w:r>
      <w:r w:rsidRPr="4B78B053" w:rsidR="004E1CEA">
        <w:rPr>
          <w:sz w:val="24"/>
          <w:szCs w:val="24"/>
        </w:rPr>
        <w:t xml:space="preserve"> strengthen protections against SIM Fraud, t</w:t>
      </w:r>
      <w:r w:rsidRPr="4B78B053" w:rsidR="00D87512">
        <w:rPr>
          <w:sz w:val="24"/>
          <w:szCs w:val="24"/>
        </w:rPr>
        <w:t xml:space="preserve">he </w:t>
      </w:r>
      <w:r w:rsidRPr="4B78B053" w:rsidR="001B12EB">
        <w:rPr>
          <w:sz w:val="24"/>
          <w:szCs w:val="24"/>
        </w:rPr>
        <w:t xml:space="preserve">Commission </w:t>
      </w:r>
      <w:r w:rsidRPr="4B78B053" w:rsidR="00AF6DB2">
        <w:rPr>
          <w:sz w:val="24"/>
          <w:szCs w:val="24"/>
        </w:rPr>
        <w:t>adopted</w:t>
      </w:r>
      <w:r w:rsidRPr="4B78B053" w:rsidR="00D93E9E">
        <w:rPr>
          <w:sz w:val="24"/>
          <w:szCs w:val="24"/>
        </w:rPr>
        <w:t xml:space="preserve"> a </w:t>
      </w:r>
      <w:r w:rsidRPr="4B78B053" w:rsidR="00D93E9E">
        <w:rPr>
          <w:i/>
          <w:iCs/>
          <w:sz w:val="24"/>
          <w:szCs w:val="24"/>
        </w:rPr>
        <w:t>Report and Order and Further Notice of Proposed Rulemaking</w:t>
      </w:r>
      <w:r w:rsidRPr="4B78B053" w:rsidR="00D93E9E">
        <w:rPr>
          <w:sz w:val="24"/>
          <w:szCs w:val="24"/>
        </w:rPr>
        <w:t xml:space="preserve"> that revises the Commission’s CPNI and </w:t>
      </w:r>
      <w:r w:rsidRPr="4B78B053" w:rsidR="7C5F36C9">
        <w:rPr>
          <w:sz w:val="24"/>
          <w:szCs w:val="24"/>
        </w:rPr>
        <w:t>Local Number Portability (</w:t>
      </w:r>
      <w:r w:rsidRPr="4B78B053" w:rsidR="00D93E9E">
        <w:rPr>
          <w:sz w:val="24"/>
          <w:szCs w:val="24"/>
        </w:rPr>
        <w:t>LNP</w:t>
      </w:r>
      <w:r w:rsidRPr="4B78B053" w:rsidR="18F5A739">
        <w:rPr>
          <w:sz w:val="24"/>
          <w:szCs w:val="24"/>
        </w:rPr>
        <w:t>)</w:t>
      </w:r>
      <w:r w:rsidRPr="4B78B053" w:rsidR="00D93E9E">
        <w:rPr>
          <w:sz w:val="24"/>
          <w:szCs w:val="24"/>
        </w:rPr>
        <w:t xml:space="preserve"> rules to protect against SIM swap and port-out fraud.</w:t>
      </w:r>
      <w:r>
        <w:rPr>
          <w:rStyle w:val="FootnoteReference"/>
          <w:bCs/>
          <w:szCs w:val="24"/>
        </w:rPr>
        <w:footnoteReference w:id="21"/>
      </w:r>
      <w:r w:rsidRPr="4B78B053" w:rsidR="001B12EB">
        <w:rPr>
          <w:sz w:val="24"/>
          <w:szCs w:val="24"/>
        </w:rPr>
        <w:t xml:space="preserve"> </w:t>
      </w:r>
      <w:r w:rsidR="008B30B7">
        <w:rPr>
          <w:sz w:val="24"/>
          <w:szCs w:val="24"/>
        </w:rPr>
        <w:t xml:space="preserve"> </w:t>
      </w:r>
      <w:r w:rsidRPr="4B78B053" w:rsidR="004F1D96">
        <w:rPr>
          <w:sz w:val="24"/>
          <w:szCs w:val="24"/>
        </w:rPr>
        <w:t>T</w:t>
      </w:r>
      <w:r w:rsidRPr="4B78B053" w:rsidR="0082489B">
        <w:rPr>
          <w:sz w:val="24"/>
          <w:szCs w:val="24"/>
        </w:rPr>
        <w:t xml:space="preserve">hese </w:t>
      </w:r>
      <w:r w:rsidRPr="4B78B053" w:rsidR="00284BF3">
        <w:rPr>
          <w:sz w:val="24"/>
          <w:szCs w:val="24"/>
        </w:rPr>
        <w:t xml:space="preserve">new </w:t>
      </w:r>
      <w:r w:rsidRPr="4B78B053" w:rsidR="0082489B">
        <w:rPr>
          <w:sz w:val="24"/>
          <w:szCs w:val="24"/>
        </w:rPr>
        <w:t xml:space="preserve">rules </w:t>
      </w:r>
      <w:r w:rsidR="00766553">
        <w:rPr>
          <w:sz w:val="24"/>
          <w:szCs w:val="24"/>
        </w:rPr>
        <w:t xml:space="preserve">will </w:t>
      </w:r>
      <w:r w:rsidRPr="4B78B053" w:rsidR="0082489B">
        <w:rPr>
          <w:sz w:val="24"/>
          <w:szCs w:val="24"/>
        </w:rPr>
        <w:t xml:space="preserve">require </w:t>
      </w:r>
      <w:r w:rsidRPr="4B78B053" w:rsidR="003A7318">
        <w:rPr>
          <w:sz w:val="24"/>
          <w:szCs w:val="24"/>
        </w:rPr>
        <w:t xml:space="preserve">wireless providers </w:t>
      </w:r>
      <w:r w:rsidRPr="4B78B053" w:rsidR="0082489B">
        <w:rPr>
          <w:sz w:val="24"/>
          <w:szCs w:val="24"/>
        </w:rPr>
        <w:t>to</w:t>
      </w:r>
      <w:r w:rsidRPr="4B78B053" w:rsidR="005E7409">
        <w:rPr>
          <w:sz w:val="24"/>
          <w:szCs w:val="24"/>
        </w:rPr>
        <w:t>:</w:t>
      </w:r>
      <w:r w:rsidRPr="4B78B053" w:rsidR="0082489B">
        <w:rPr>
          <w:sz w:val="24"/>
          <w:szCs w:val="24"/>
        </w:rPr>
        <w:t xml:space="preserve"> </w:t>
      </w:r>
    </w:p>
    <w:p w:rsidR="00192CD7" w:rsidRPr="004F208D" w:rsidP="00192CD7" w14:paraId="6E518F32" w14:textId="7060E07E">
      <w:pPr>
        <w:pStyle w:val="ParaNum"/>
        <w:numPr>
          <w:ilvl w:val="0"/>
          <w:numId w:val="13"/>
        </w:numPr>
        <w:tabs>
          <w:tab w:val="left" w:pos="1440"/>
        </w:tabs>
        <w:rPr>
          <w:b/>
          <w:bCs/>
          <w:i/>
          <w:iCs/>
          <w:sz w:val="24"/>
          <w:szCs w:val="24"/>
        </w:rPr>
      </w:pPr>
      <w:bookmarkStart w:id="1" w:name="_Hlk129679105"/>
      <w:r w:rsidRPr="004F208D">
        <w:rPr>
          <w:sz w:val="24"/>
          <w:szCs w:val="24"/>
        </w:rPr>
        <w:t>adopt secure methods of authenticating a customer before redirecting a customer’s phone number to a new device or provider</w:t>
      </w:r>
      <w:bookmarkStart w:id="2" w:name="_Hlk67561455"/>
      <w:r w:rsidR="00307832">
        <w:rPr>
          <w:sz w:val="24"/>
          <w:szCs w:val="24"/>
        </w:rPr>
        <w:t>;</w:t>
      </w:r>
    </w:p>
    <w:p w:rsidR="00192CD7" w:rsidRPr="004F208D" w:rsidP="00192CD7" w14:paraId="66DE7EC3" w14:textId="1C8C1FF1">
      <w:pPr>
        <w:pStyle w:val="ParaNum"/>
        <w:numPr>
          <w:ilvl w:val="0"/>
          <w:numId w:val="13"/>
        </w:numPr>
        <w:tabs>
          <w:tab w:val="left" w:pos="1440"/>
        </w:tabs>
        <w:rPr>
          <w:b/>
          <w:bCs/>
          <w:i/>
          <w:iCs/>
          <w:sz w:val="24"/>
          <w:szCs w:val="24"/>
        </w:rPr>
      </w:pPr>
      <w:r w:rsidRPr="004F208D">
        <w:rPr>
          <w:sz w:val="24"/>
          <w:szCs w:val="24"/>
        </w:rPr>
        <w:t>adopt processes for responding to failed authentication attempts</w:t>
      </w:r>
      <w:r w:rsidR="00307832">
        <w:rPr>
          <w:sz w:val="24"/>
          <w:szCs w:val="24"/>
        </w:rPr>
        <w:t>;</w:t>
      </w:r>
      <w:r w:rsidRPr="004F208D">
        <w:rPr>
          <w:sz w:val="24"/>
          <w:szCs w:val="24"/>
        </w:rPr>
        <w:t xml:space="preserve"> </w:t>
      </w:r>
    </w:p>
    <w:p w:rsidR="00192CD7" w:rsidRPr="004F208D" w:rsidP="00192CD7" w14:paraId="0EB0B958" w14:textId="7BEF6D16">
      <w:pPr>
        <w:pStyle w:val="ParaNum"/>
        <w:numPr>
          <w:ilvl w:val="0"/>
          <w:numId w:val="13"/>
        </w:numPr>
        <w:tabs>
          <w:tab w:val="left" w:pos="1440"/>
        </w:tabs>
        <w:rPr>
          <w:b/>
          <w:bCs/>
          <w:i/>
          <w:iCs/>
          <w:sz w:val="24"/>
          <w:szCs w:val="24"/>
        </w:rPr>
      </w:pPr>
      <w:r w:rsidRPr="004F208D">
        <w:rPr>
          <w:sz w:val="24"/>
          <w:szCs w:val="24"/>
        </w:rPr>
        <w:t>institute employee training for handling SIM swap and port-out fraud</w:t>
      </w:r>
      <w:r w:rsidR="00307832">
        <w:rPr>
          <w:sz w:val="24"/>
          <w:szCs w:val="24"/>
        </w:rPr>
        <w:t>;</w:t>
      </w:r>
      <w:r w:rsidRPr="004F208D">
        <w:rPr>
          <w:sz w:val="24"/>
          <w:szCs w:val="24"/>
        </w:rPr>
        <w:t xml:space="preserve"> and</w:t>
      </w:r>
    </w:p>
    <w:p w:rsidR="003A7318" w:rsidRPr="004F208D" w:rsidP="004F208D" w14:paraId="1A50DCF9" w14:textId="5D1881B3">
      <w:pPr>
        <w:pStyle w:val="ParaNum"/>
        <w:numPr>
          <w:ilvl w:val="0"/>
          <w:numId w:val="13"/>
        </w:numPr>
        <w:tabs>
          <w:tab w:val="left" w:pos="1440"/>
        </w:tabs>
        <w:rPr>
          <w:b/>
          <w:bCs/>
          <w:i/>
          <w:iCs/>
          <w:sz w:val="24"/>
          <w:szCs w:val="24"/>
        </w:rPr>
      </w:pPr>
      <w:r w:rsidRPr="004F208D">
        <w:rPr>
          <w:sz w:val="24"/>
          <w:szCs w:val="24"/>
        </w:rPr>
        <w:t xml:space="preserve">establish safeguards to prevent employees who </w:t>
      </w:r>
      <w:r w:rsidR="000E6EB7">
        <w:rPr>
          <w:sz w:val="24"/>
          <w:szCs w:val="24"/>
        </w:rPr>
        <w:t xml:space="preserve">receive inbound </w:t>
      </w:r>
      <w:r w:rsidR="002B6FFB">
        <w:rPr>
          <w:sz w:val="24"/>
          <w:szCs w:val="24"/>
        </w:rPr>
        <w:t>customer communications</w:t>
      </w:r>
      <w:r w:rsidR="00BF277D">
        <w:rPr>
          <w:sz w:val="24"/>
          <w:szCs w:val="24"/>
        </w:rPr>
        <w:t xml:space="preserve"> </w:t>
      </w:r>
      <w:r w:rsidRPr="004F208D">
        <w:rPr>
          <w:sz w:val="24"/>
          <w:szCs w:val="24"/>
        </w:rPr>
        <w:t xml:space="preserve">from accessing CPNI </w:t>
      </w:r>
      <w:r w:rsidR="00BF277D">
        <w:rPr>
          <w:sz w:val="24"/>
          <w:szCs w:val="24"/>
        </w:rPr>
        <w:t xml:space="preserve">in the course of that interaction </w:t>
      </w:r>
      <w:r w:rsidRPr="004F208D">
        <w:rPr>
          <w:sz w:val="24"/>
          <w:szCs w:val="24"/>
        </w:rPr>
        <w:t xml:space="preserve">until after </w:t>
      </w:r>
      <w:r w:rsidR="00DF79B7">
        <w:rPr>
          <w:sz w:val="24"/>
          <w:szCs w:val="24"/>
        </w:rPr>
        <w:t xml:space="preserve">the </w:t>
      </w:r>
      <w:r w:rsidRPr="004F208D">
        <w:rPr>
          <w:sz w:val="24"/>
          <w:szCs w:val="24"/>
        </w:rPr>
        <w:t>customer ha</w:t>
      </w:r>
      <w:r w:rsidR="00DF79B7">
        <w:rPr>
          <w:sz w:val="24"/>
          <w:szCs w:val="24"/>
        </w:rPr>
        <w:t>s</w:t>
      </w:r>
      <w:r w:rsidRPr="004F208D">
        <w:rPr>
          <w:sz w:val="24"/>
          <w:szCs w:val="24"/>
        </w:rPr>
        <w:t xml:space="preserve"> been authenticated.  </w:t>
      </w:r>
    </w:p>
    <w:p w:rsidR="003A7318" w:rsidRPr="004F208D" w:rsidP="004F208D" w14:paraId="2B39FE19" w14:textId="72DFE93B">
      <w:pPr>
        <w:pStyle w:val="ParaNum"/>
        <w:numPr>
          <w:ilvl w:val="0"/>
          <w:numId w:val="0"/>
        </w:numPr>
        <w:tabs>
          <w:tab w:val="left" w:pos="720"/>
        </w:tabs>
        <w:rPr>
          <w:b/>
          <w:bCs/>
          <w:i/>
          <w:iCs/>
          <w:sz w:val="24"/>
          <w:szCs w:val="24"/>
        </w:rPr>
      </w:pPr>
      <w:r w:rsidRPr="004F208D">
        <w:rPr>
          <w:sz w:val="24"/>
          <w:szCs w:val="24"/>
        </w:rPr>
        <w:tab/>
      </w:r>
      <w:r w:rsidRPr="004F208D">
        <w:rPr>
          <w:sz w:val="24"/>
          <w:szCs w:val="24"/>
        </w:rPr>
        <w:t xml:space="preserve">The </w:t>
      </w:r>
      <w:r w:rsidRPr="004F208D">
        <w:rPr>
          <w:i/>
          <w:iCs/>
          <w:sz w:val="24"/>
          <w:szCs w:val="24"/>
        </w:rPr>
        <w:t>Report and Order</w:t>
      </w:r>
      <w:r w:rsidRPr="004F208D">
        <w:rPr>
          <w:sz w:val="24"/>
          <w:szCs w:val="24"/>
        </w:rPr>
        <w:t xml:space="preserve"> also adopt</w:t>
      </w:r>
      <w:r w:rsidRPr="4B78B053" w:rsidR="005407F8">
        <w:rPr>
          <w:sz w:val="24"/>
          <w:szCs w:val="24"/>
        </w:rPr>
        <w:t>s</w:t>
      </w:r>
      <w:r w:rsidRPr="004F208D">
        <w:rPr>
          <w:sz w:val="24"/>
          <w:szCs w:val="24"/>
        </w:rPr>
        <w:t xml:space="preserve"> rules that will enable customers to act to prevent and address fraudulent SIM changes and number ports, including requiring wireless providers to</w:t>
      </w:r>
      <w:r w:rsidRPr="4B78B053" w:rsidR="00307832">
        <w:rPr>
          <w:sz w:val="24"/>
          <w:szCs w:val="24"/>
        </w:rPr>
        <w:t>:</w:t>
      </w:r>
      <w:r w:rsidRPr="004F208D">
        <w:rPr>
          <w:sz w:val="24"/>
          <w:szCs w:val="24"/>
        </w:rPr>
        <w:t xml:space="preserve"> </w:t>
      </w:r>
    </w:p>
    <w:p w:rsidR="003A7318" w:rsidRPr="004F208D" w:rsidP="004F208D" w14:paraId="6AD5BD0D" w14:textId="4FF58B95">
      <w:pPr>
        <w:pStyle w:val="ParaNum"/>
        <w:numPr>
          <w:ilvl w:val="1"/>
          <w:numId w:val="16"/>
        </w:numPr>
        <w:ind w:left="720"/>
        <w:rPr>
          <w:b/>
          <w:bCs/>
          <w:i/>
          <w:iCs/>
          <w:sz w:val="24"/>
          <w:szCs w:val="24"/>
        </w:rPr>
      </w:pPr>
      <w:r w:rsidRPr="004F208D">
        <w:rPr>
          <w:sz w:val="24"/>
          <w:szCs w:val="24"/>
        </w:rPr>
        <w:t>notify customers regarding SIM change and port-out requests</w:t>
      </w:r>
      <w:r w:rsidR="00307832">
        <w:rPr>
          <w:sz w:val="24"/>
          <w:szCs w:val="24"/>
        </w:rPr>
        <w:t>;</w:t>
      </w:r>
      <w:r w:rsidRPr="004F208D">
        <w:rPr>
          <w:sz w:val="24"/>
          <w:szCs w:val="24"/>
        </w:rPr>
        <w:t xml:space="preserve"> </w:t>
      </w:r>
    </w:p>
    <w:p w:rsidR="003A7318" w:rsidRPr="004F208D" w:rsidP="004F208D" w14:paraId="24C28FDD" w14:textId="6D117565">
      <w:pPr>
        <w:pStyle w:val="ParaNum"/>
        <w:numPr>
          <w:ilvl w:val="1"/>
          <w:numId w:val="16"/>
        </w:numPr>
        <w:ind w:left="720"/>
        <w:rPr>
          <w:b/>
          <w:bCs/>
          <w:i/>
          <w:iCs/>
          <w:sz w:val="24"/>
          <w:szCs w:val="24"/>
        </w:rPr>
      </w:pPr>
      <w:r w:rsidRPr="004F208D">
        <w:rPr>
          <w:sz w:val="24"/>
          <w:szCs w:val="24"/>
        </w:rPr>
        <w:t>offer customers the option to lock their accounts to block processing of SIM changes and number ports</w:t>
      </w:r>
      <w:r w:rsidR="00307832">
        <w:rPr>
          <w:sz w:val="24"/>
          <w:szCs w:val="24"/>
        </w:rPr>
        <w:t>;</w:t>
      </w:r>
      <w:r w:rsidRPr="004F208D">
        <w:rPr>
          <w:sz w:val="24"/>
          <w:szCs w:val="24"/>
        </w:rPr>
        <w:t xml:space="preserve"> and </w:t>
      </w:r>
    </w:p>
    <w:p w:rsidR="003A7318" w:rsidRPr="004F208D" w:rsidP="004F208D" w14:paraId="5715D9BD" w14:textId="77777777">
      <w:pPr>
        <w:pStyle w:val="ParaNum"/>
        <w:numPr>
          <w:ilvl w:val="1"/>
          <w:numId w:val="16"/>
        </w:numPr>
        <w:ind w:left="720"/>
        <w:rPr>
          <w:b/>
          <w:bCs/>
          <w:i/>
          <w:iCs/>
          <w:sz w:val="24"/>
          <w:szCs w:val="24"/>
        </w:rPr>
      </w:pPr>
      <w:r w:rsidRPr="004F208D">
        <w:rPr>
          <w:sz w:val="24"/>
          <w:szCs w:val="24"/>
        </w:rPr>
        <w:t xml:space="preserve">give advanced notice of available account protection mechanisms.  </w:t>
      </w:r>
    </w:p>
    <w:p w:rsidR="003A7318" w:rsidRPr="004F208D" w:rsidP="004F208D" w14:paraId="7C4F1A4C" w14:textId="58DE0AC4">
      <w:pPr>
        <w:pStyle w:val="ParaNum"/>
        <w:numPr>
          <w:ilvl w:val="0"/>
          <w:numId w:val="0"/>
        </w:numPr>
        <w:tabs>
          <w:tab w:val="left" w:pos="720"/>
        </w:tabs>
        <w:rPr>
          <w:b/>
          <w:bCs/>
          <w:i/>
          <w:iCs/>
          <w:sz w:val="24"/>
          <w:szCs w:val="24"/>
        </w:rPr>
      </w:pPr>
      <w:r w:rsidRPr="004F208D">
        <w:rPr>
          <w:sz w:val="24"/>
          <w:szCs w:val="24"/>
        </w:rPr>
        <w:tab/>
      </w:r>
      <w:r w:rsidRPr="004F208D">
        <w:rPr>
          <w:sz w:val="24"/>
          <w:szCs w:val="24"/>
        </w:rPr>
        <w:t xml:space="preserve">The </w:t>
      </w:r>
      <w:r w:rsidRPr="004F208D">
        <w:rPr>
          <w:i/>
          <w:iCs/>
          <w:sz w:val="24"/>
          <w:szCs w:val="24"/>
        </w:rPr>
        <w:t>Report and Order</w:t>
      </w:r>
      <w:r w:rsidRPr="004F208D">
        <w:rPr>
          <w:sz w:val="24"/>
          <w:szCs w:val="24"/>
        </w:rPr>
        <w:t xml:space="preserve"> also establish</w:t>
      </w:r>
      <w:r w:rsidRPr="4B78B053" w:rsidR="005407F8">
        <w:rPr>
          <w:sz w:val="24"/>
          <w:szCs w:val="24"/>
        </w:rPr>
        <w:t>es</w:t>
      </w:r>
      <w:r w:rsidRPr="004F208D">
        <w:rPr>
          <w:sz w:val="24"/>
          <w:szCs w:val="24"/>
        </w:rPr>
        <w:t xml:space="preserve"> requirements to minimize the harms of SIM swap and port-out fraud when it occurs, including requiring wireless providers to</w:t>
      </w:r>
      <w:r w:rsidRPr="4B78B053" w:rsidR="00307832">
        <w:rPr>
          <w:sz w:val="24"/>
          <w:szCs w:val="24"/>
        </w:rPr>
        <w:t>:</w:t>
      </w:r>
      <w:r w:rsidRPr="004F208D">
        <w:rPr>
          <w:sz w:val="24"/>
          <w:szCs w:val="24"/>
        </w:rPr>
        <w:t xml:space="preserve"> </w:t>
      </w:r>
    </w:p>
    <w:p w:rsidR="003A7318" w:rsidRPr="004F208D" w:rsidP="003A7318" w14:paraId="01B0D25E" w14:textId="1710572F">
      <w:pPr>
        <w:pStyle w:val="ParaNum"/>
        <w:numPr>
          <w:ilvl w:val="1"/>
          <w:numId w:val="13"/>
        </w:numPr>
        <w:tabs>
          <w:tab w:val="left" w:pos="1440"/>
        </w:tabs>
        <w:rPr>
          <w:b/>
          <w:bCs/>
          <w:i/>
          <w:iCs/>
          <w:sz w:val="24"/>
          <w:szCs w:val="24"/>
        </w:rPr>
      </w:pPr>
      <w:r w:rsidRPr="004F208D">
        <w:rPr>
          <w:sz w:val="24"/>
          <w:szCs w:val="24"/>
        </w:rPr>
        <w:t>maintain a clear process for customers to report fraud</w:t>
      </w:r>
      <w:r w:rsidR="00307832">
        <w:rPr>
          <w:sz w:val="24"/>
          <w:szCs w:val="24"/>
        </w:rPr>
        <w:t>;</w:t>
      </w:r>
      <w:r w:rsidRPr="004F208D">
        <w:rPr>
          <w:sz w:val="24"/>
          <w:szCs w:val="24"/>
        </w:rPr>
        <w:t xml:space="preserve"> </w:t>
      </w:r>
    </w:p>
    <w:p w:rsidR="003A7318" w:rsidRPr="004F208D" w:rsidP="003A7318" w14:paraId="77832441" w14:textId="430656B5">
      <w:pPr>
        <w:pStyle w:val="ParaNum"/>
        <w:numPr>
          <w:ilvl w:val="1"/>
          <w:numId w:val="13"/>
        </w:numPr>
        <w:tabs>
          <w:tab w:val="left" w:pos="1440"/>
        </w:tabs>
        <w:rPr>
          <w:b/>
          <w:bCs/>
          <w:i/>
          <w:iCs/>
          <w:sz w:val="24"/>
          <w:szCs w:val="24"/>
        </w:rPr>
      </w:pPr>
      <w:r w:rsidRPr="004F208D">
        <w:rPr>
          <w:sz w:val="24"/>
          <w:szCs w:val="24"/>
        </w:rPr>
        <w:t>promptly investigate and remediate fraud</w:t>
      </w:r>
      <w:r w:rsidR="00307832">
        <w:rPr>
          <w:sz w:val="24"/>
          <w:szCs w:val="24"/>
        </w:rPr>
        <w:t>;</w:t>
      </w:r>
      <w:r w:rsidRPr="004F208D">
        <w:rPr>
          <w:sz w:val="24"/>
          <w:szCs w:val="24"/>
        </w:rPr>
        <w:t xml:space="preserve"> and </w:t>
      </w:r>
    </w:p>
    <w:p w:rsidR="003A7318" w:rsidRPr="004F208D" w:rsidP="003A7318" w14:paraId="7D12D616" w14:textId="77777777">
      <w:pPr>
        <w:pStyle w:val="ParaNum"/>
        <w:numPr>
          <w:ilvl w:val="1"/>
          <w:numId w:val="13"/>
        </w:numPr>
        <w:tabs>
          <w:tab w:val="left" w:pos="1440"/>
        </w:tabs>
        <w:rPr>
          <w:b/>
          <w:bCs/>
          <w:i/>
          <w:iCs/>
          <w:sz w:val="24"/>
          <w:szCs w:val="24"/>
        </w:rPr>
      </w:pPr>
      <w:r w:rsidRPr="004F208D">
        <w:rPr>
          <w:sz w:val="24"/>
          <w:szCs w:val="24"/>
        </w:rPr>
        <w:t xml:space="preserve">promptly provide customers with documentation of fraud involving their accounts.  </w:t>
      </w:r>
    </w:p>
    <w:p w:rsidR="003A7318" w:rsidRPr="00826C77" w:rsidP="00821C5B" w14:paraId="56AC004E" w14:textId="59A892C3">
      <w:pPr>
        <w:pStyle w:val="ParaNum"/>
        <w:numPr>
          <w:ilvl w:val="0"/>
          <w:numId w:val="0"/>
        </w:numPr>
        <w:tabs>
          <w:tab w:val="left" w:pos="720"/>
        </w:tabs>
        <w:rPr>
          <w:b/>
          <w:bCs/>
          <w:i/>
          <w:iCs/>
          <w:sz w:val="24"/>
          <w:szCs w:val="24"/>
        </w:rPr>
      </w:pPr>
      <w:r w:rsidRPr="004F208D">
        <w:rPr>
          <w:sz w:val="24"/>
          <w:szCs w:val="24"/>
        </w:rPr>
        <w:tab/>
      </w:r>
      <w:r w:rsidRPr="004F208D">
        <w:rPr>
          <w:sz w:val="24"/>
          <w:szCs w:val="24"/>
        </w:rPr>
        <w:t xml:space="preserve">Finally, to ensure wireless providers track the effectiveness of authentication measures used for SIM change requests, the </w:t>
      </w:r>
      <w:r w:rsidRPr="00821C5B">
        <w:rPr>
          <w:i/>
          <w:iCs/>
          <w:sz w:val="24"/>
          <w:szCs w:val="24"/>
        </w:rPr>
        <w:t>Report and Order</w:t>
      </w:r>
      <w:r w:rsidRPr="00821C5B">
        <w:rPr>
          <w:sz w:val="24"/>
          <w:szCs w:val="24"/>
        </w:rPr>
        <w:t xml:space="preserve"> require</w:t>
      </w:r>
      <w:r w:rsidRPr="4B78B053" w:rsidR="005407F8">
        <w:rPr>
          <w:sz w:val="24"/>
          <w:szCs w:val="24"/>
        </w:rPr>
        <w:t>s</w:t>
      </w:r>
      <w:r w:rsidRPr="00826C77">
        <w:rPr>
          <w:sz w:val="24"/>
          <w:szCs w:val="24"/>
        </w:rPr>
        <w:t xml:space="preserve"> that providers keep records of SIM change requests and the authentication measures they use.</w:t>
      </w:r>
      <w:r>
        <w:rPr>
          <w:rStyle w:val="FootnoteReference"/>
          <w:szCs w:val="24"/>
        </w:rPr>
        <w:footnoteReference w:id="22"/>
      </w:r>
      <w:r w:rsidRPr="00826C77">
        <w:rPr>
          <w:sz w:val="24"/>
          <w:szCs w:val="24"/>
        </w:rPr>
        <w:t xml:space="preserve">  </w:t>
      </w:r>
      <w:bookmarkEnd w:id="1"/>
      <w:bookmarkEnd w:id="2"/>
    </w:p>
    <w:p w:rsidR="00194C16" w:rsidRPr="00007173" w:rsidP="3713BCFC" w14:paraId="6FBFAEA3" w14:textId="2C9101C0">
      <w:pPr>
        <w:spacing w:after="220"/>
        <w:rPr>
          <w:sz w:val="24"/>
          <w:szCs w:val="24"/>
          <w:highlight w:val="yellow"/>
        </w:rPr>
      </w:pPr>
      <w:r w:rsidRPr="00007173">
        <w:rPr>
          <w:sz w:val="24"/>
          <w:szCs w:val="24"/>
        </w:rPr>
        <w:t xml:space="preserve">In addition to consumer benefits, </w:t>
      </w:r>
      <w:r w:rsidRPr="00007173" w:rsidR="000F7693">
        <w:rPr>
          <w:sz w:val="24"/>
          <w:szCs w:val="24"/>
        </w:rPr>
        <w:t xml:space="preserve">strengthening SIM Fraud </w:t>
      </w:r>
      <w:r w:rsidR="00276017">
        <w:rPr>
          <w:sz w:val="24"/>
          <w:szCs w:val="24"/>
        </w:rPr>
        <w:t>safeguards</w:t>
      </w:r>
      <w:r w:rsidRPr="00007173" w:rsidR="000F7693">
        <w:rPr>
          <w:sz w:val="24"/>
          <w:szCs w:val="24"/>
        </w:rPr>
        <w:t xml:space="preserve"> </w:t>
      </w:r>
      <w:r w:rsidRPr="00007173" w:rsidR="00BB307D">
        <w:rPr>
          <w:sz w:val="24"/>
          <w:szCs w:val="24"/>
        </w:rPr>
        <w:t>provides national security benefits</w:t>
      </w:r>
      <w:r w:rsidR="00276017">
        <w:rPr>
          <w:sz w:val="24"/>
          <w:szCs w:val="24"/>
        </w:rPr>
        <w:t xml:space="preserve"> and </w:t>
      </w:r>
      <w:r w:rsidRPr="00007173" w:rsidR="00276017">
        <w:rPr>
          <w:sz w:val="24"/>
          <w:szCs w:val="24"/>
        </w:rPr>
        <w:t>helps protect survivors of domestic violence</w:t>
      </w:r>
      <w:r w:rsidRPr="00007173" w:rsidR="00BB307D">
        <w:rPr>
          <w:sz w:val="24"/>
          <w:szCs w:val="24"/>
        </w:rPr>
        <w:t xml:space="preserve">. </w:t>
      </w:r>
      <w:r w:rsidRPr="00007173" w:rsidR="00DD0143">
        <w:rPr>
          <w:sz w:val="24"/>
          <w:szCs w:val="24"/>
        </w:rPr>
        <w:t xml:space="preserve"> </w:t>
      </w:r>
      <w:r w:rsidR="00B44CD0">
        <w:rPr>
          <w:sz w:val="24"/>
          <w:szCs w:val="24"/>
        </w:rPr>
        <w:t xml:space="preserve">Such safeguards </w:t>
      </w:r>
      <w:r w:rsidR="00276017">
        <w:rPr>
          <w:sz w:val="24"/>
          <w:szCs w:val="24"/>
        </w:rPr>
        <w:t xml:space="preserve">strengthen national security by ensuring that threat actors cannot fraudulently access government mobile accounts to use them for nefarious purposes. </w:t>
      </w:r>
      <w:r w:rsidR="00B55ECE">
        <w:rPr>
          <w:sz w:val="24"/>
          <w:szCs w:val="24"/>
        </w:rPr>
        <w:t xml:space="preserve"> </w:t>
      </w:r>
      <w:r w:rsidR="00907035">
        <w:rPr>
          <w:sz w:val="24"/>
          <w:szCs w:val="24"/>
        </w:rPr>
        <w:t xml:space="preserve">Further, </w:t>
      </w:r>
      <w:r w:rsidR="00F8003D">
        <w:rPr>
          <w:sz w:val="24"/>
          <w:szCs w:val="24"/>
        </w:rPr>
        <w:t xml:space="preserve">improvements </w:t>
      </w:r>
      <w:r w:rsidR="00E87554">
        <w:rPr>
          <w:sz w:val="24"/>
          <w:szCs w:val="24"/>
        </w:rPr>
        <w:t xml:space="preserve">to </w:t>
      </w:r>
      <w:r w:rsidR="00155F7D">
        <w:rPr>
          <w:sz w:val="24"/>
          <w:szCs w:val="24"/>
        </w:rPr>
        <w:t xml:space="preserve">the CPNI Rules related to SIM swapping </w:t>
      </w:r>
      <w:r w:rsidR="00102894">
        <w:rPr>
          <w:sz w:val="24"/>
          <w:szCs w:val="24"/>
        </w:rPr>
        <w:t>can act as a shield for domestic violence survivors</w:t>
      </w:r>
      <w:r w:rsidRPr="4B78B053" w:rsidR="009104CB">
        <w:rPr>
          <w:sz w:val="24"/>
          <w:szCs w:val="24"/>
        </w:rPr>
        <w:t xml:space="preserve"> by preventing bad actors, such as abusers, from taking control of a survivor’s phone or phone number</w:t>
      </w:r>
      <w:r w:rsidR="00102894">
        <w:rPr>
          <w:sz w:val="24"/>
          <w:szCs w:val="24"/>
        </w:rPr>
        <w:t xml:space="preserve">.  </w:t>
      </w:r>
      <w:r w:rsidRPr="3713BCFC" w:rsidR="38A5C1E1">
        <w:rPr>
          <w:sz w:val="24"/>
          <w:szCs w:val="24"/>
        </w:rPr>
        <w:t xml:space="preserve">The </w:t>
      </w:r>
      <w:r w:rsidR="00E95726">
        <w:rPr>
          <w:sz w:val="24"/>
          <w:szCs w:val="24"/>
        </w:rPr>
        <w:t xml:space="preserve">proceeding to </w:t>
      </w:r>
      <w:r w:rsidR="005E6839">
        <w:rPr>
          <w:sz w:val="24"/>
          <w:szCs w:val="24"/>
        </w:rPr>
        <w:t>protect consumers from SIM swap and port-out fraud</w:t>
      </w:r>
      <w:r w:rsidRPr="3713BCFC" w:rsidR="38A5C1E1">
        <w:rPr>
          <w:sz w:val="24"/>
          <w:szCs w:val="24"/>
        </w:rPr>
        <w:t xml:space="preserve"> </w:t>
      </w:r>
      <w:r w:rsidRPr="3713BCFC" w:rsidR="47C6CA2B">
        <w:rPr>
          <w:sz w:val="24"/>
          <w:szCs w:val="24"/>
        </w:rPr>
        <w:t xml:space="preserve">is part of the Commission’s continuing commitment to </w:t>
      </w:r>
      <w:r w:rsidRPr="3713BCFC" w:rsidR="2CD54438">
        <w:rPr>
          <w:sz w:val="24"/>
          <w:szCs w:val="24"/>
        </w:rPr>
        <w:t xml:space="preserve">protecting consumers, </w:t>
      </w:r>
      <w:r w:rsidRPr="3713BCFC" w:rsidR="58F1AE57">
        <w:rPr>
          <w:sz w:val="24"/>
          <w:szCs w:val="24"/>
        </w:rPr>
        <w:t xml:space="preserve">improving carrier privacy and data protections, and making sure those carriers </w:t>
      </w:r>
      <w:r w:rsidRPr="3713BCFC" w:rsidR="3B98460B">
        <w:rPr>
          <w:sz w:val="24"/>
          <w:szCs w:val="24"/>
        </w:rPr>
        <w:t xml:space="preserve">meet their obligations – thus </w:t>
      </w:r>
      <w:r w:rsidRPr="3713BCFC" w:rsidR="6E62F477">
        <w:rPr>
          <w:sz w:val="24"/>
          <w:szCs w:val="24"/>
        </w:rPr>
        <w:t>defending</w:t>
      </w:r>
      <w:r w:rsidRPr="3713BCFC" w:rsidR="47C6CA2B">
        <w:rPr>
          <w:sz w:val="24"/>
          <w:szCs w:val="24"/>
        </w:rPr>
        <w:t xml:space="preserve"> consumers and the nation.</w:t>
      </w:r>
    </w:p>
    <w:p w:rsidR="00AB6D25" w:rsidRPr="00EE4E89" w:rsidP="00954D81" w14:paraId="49AAE111" w14:textId="4CB27E69">
      <w:pPr>
        <w:spacing w:after="220"/>
        <w:rPr>
          <w:b/>
          <w:sz w:val="24"/>
          <w:szCs w:val="24"/>
        </w:rPr>
      </w:pPr>
      <w:r>
        <w:rPr>
          <w:b/>
          <w:sz w:val="24"/>
          <w:szCs w:val="24"/>
        </w:rPr>
        <w:t>Recent</w:t>
      </w:r>
      <w:r w:rsidRPr="00EE4E89">
        <w:rPr>
          <w:b/>
          <w:sz w:val="24"/>
          <w:szCs w:val="24"/>
        </w:rPr>
        <w:t xml:space="preserve"> </w:t>
      </w:r>
      <w:r w:rsidRPr="00EE4E89" w:rsidR="38B582B9">
        <w:rPr>
          <w:b/>
          <w:sz w:val="24"/>
          <w:szCs w:val="24"/>
        </w:rPr>
        <w:t xml:space="preserve">Enforcement Action </w:t>
      </w:r>
      <w:r w:rsidR="001016A3">
        <w:rPr>
          <w:b/>
          <w:sz w:val="24"/>
          <w:szCs w:val="24"/>
        </w:rPr>
        <w:t>Involving CPNI</w:t>
      </w:r>
    </w:p>
    <w:p w:rsidR="00181094" w:rsidRPr="00CE0F24" w:rsidP="2EC77168" w14:paraId="6D24EC1E" w14:textId="7F40DAB5">
      <w:pPr>
        <w:spacing w:after="220"/>
        <w:rPr>
          <w:sz w:val="24"/>
          <w:szCs w:val="24"/>
        </w:rPr>
      </w:pPr>
      <w:r>
        <w:rPr>
          <w:sz w:val="24"/>
          <w:szCs w:val="24"/>
        </w:rPr>
        <w:t xml:space="preserve">The Commission is aggressively </w:t>
      </w:r>
      <w:r w:rsidR="00CE7E5E">
        <w:rPr>
          <w:sz w:val="24"/>
          <w:szCs w:val="24"/>
        </w:rPr>
        <w:t xml:space="preserve">investigating </w:t>
      </w:r>
      <w:r w:rsidR="00455F50">
        <w:rPr>
          <w:sz w:val="24"/>
          <w:szCs w:val="24"/>
        </w:rPr>
        <w:t>potential</w:t>
      </w:r>
      <w:r w:rsidR="00D13C98">
        <w:rPr>
          <w:sz w:val="24"/>
          <w:szCs w:val="24"/>
        </w:rPr>
        <w:t xml:space="preserve"> violat</w:t>
      </w:r>
      <w:r w:rsidR="00455F50">
        <w:rPr>
          <w:sz w:val="24"/>
          <w:szCs w:val="24"/>
        </w:rPr>
        <w:t>ions of</w:t>
      </w:r>
      <w:r w:rsidR="00D13C98">
        <w:rPr>
          <w:sz w:val="24"/>
          <w:szCs w:val="24"/>
        </w:rPr>
        <w:t xml:space="preserve"> </w:t>
      </w:r>
      <w:r w:rsidR="00AE4A8A">
        <w:rPr>
          <w:sz w:val="24"/>
          <w:szCs w:val="24"/>
        </w:rPr>
        <w:t>s</w:t>
      </w:r>
      <w:r w:rsidR="00D13C98">
        <w:rPr>
          <w:sz w:val="24"/>
          <w:szCs w:val="24"/>
        </w:rPr>
        <w:t>ection 222</w:t>
      </w:r>
      <w:r w:rsidR="00455F50">
        <w:rPr>
          <w:sz w:val="24"/>
          <w:szCs w:val="24"/>
        </w:rPr>
        <w:t xml:space="preserve"> of the Act</w:t>
      </w:r>
      <w:r w:rsidR="00D13C98">
        <w:rPr>
          <w:sz w:val="24"/>
          <w:szCs w:val="24"/>
        </w:rPr>
        <w:t xml:space="preserve"> and the CPNI rules</w:t>
      </w:r>
      <w:r w:rsidR="00455F50">
        <w:rPr>
          <w:sz w:val="24"/>
          <w:szCs w:val="24"/>
        </w:rPr>
        <w:t>.</w:t>
      </w:r>
      <w:r w:rsidR="00D13C98">
        <w:rPr>
          <w:sz w:val="24"/>
          <w:szCs w:val="24"/>
        </w:rPr>
        <w:t xml:space="preserve"> </w:t>
      </w:r>
      <w:r w:rsidR="008D4836">
        <w:rPr>
          <w:sz w:val="24"/>
          <w:szCs w:val="24"/>
        </w:rPr>
        <w:t xml:space="preserve"> Service providers</w:t>
      </w:r>
      <w:r w:rsidR="00D13C98">
        <w:rPr>
          <w:sz w:val="24"/>
          <w:szCs w:val="24"/>
        </w:rPr>
        <w:t xml:space="preserve"> should track threat actor behavior in the market, as well as the Commission’s enforcement actions for guidance that may be relevant to addressing SIM Fraud.</w:t>
      </w:r>
    </w:p>
    <w:p w:rsidR="00403022" w:rsidP="2EC77168" w14:paraId="3B89336D" w14:textId="684FD431">
      <w:pPr>
        <w:spacing w:after="220"/>
        <w:rPr>
          <w:sz w:val="24"/>
          <w:szCs w:val="24"/>
        </w:rPr>
      </w:pPr>
      <w:r w:rsidRPr="3A2F1B74">
        <w:rPr>
          <w:i/>
          <w:iCs/>
          <w:sz w:val="24"/>
          <w:szCs w:val="24"/>
        </w:rPr>
        <w:t>Q Link</w:t>
      </w:r>
      <w:r w:rsidRPr="3A2F1B74" w:rsidR="00416F15">
        <w:rPr>
          <w:i/>
          <w:iCs/>
          <w:sz w:val="24"/>
          <w:szCs w:val="24"/>
        </w:rPr>
        <w:t xml:space="preserve"> and Hello Mobile</w:t>
      </w:r>
      <w:r w:rsidRPr="3A2F1B74">
        <w:rPr>
          <w:i/>
          <w:iCs/>
          <w:sz w:val="24"/>
          <w:szCs w:val="24"/>
        </w:rPr>
        <w:t>.</w:t>
      </w:r>
      <w:r w:rsidRPr="3A2F1B74" w:rsidR="00B16D0A">
        <w:rPr>
          <w:sz w:val="24"/>
          <w:szCs w:val="24"/>
        </w:rPr>
        <w:t xml:space="preserve">  In July 2023, the Commission proposed </w:t>
      </w:r>
      <w:r w:rsidRPr="3A2F1B74" w:rsidR="3E2E726C">
        <w:rPr>
          <w:sz w:val="24"/>
          <w:szCs w:val="24"/>
        </w:rPr>
        <w:t xml:space="preserve">a </w:t>
      </w:r>
      <w:r w:rsidRPr="3A2F1B74" w:rsidR="00B16D0A">
        <w:rPr>
          <w:sz w:val="24"/>
          <w:szCs w:val="24"/>
        </w:rPr>
        <w:t>$20 million</w:t>
      </w:r>
      <w:r w:rsidRPr="3A2F1B74" w:rsidR="0046414E">
        <w:rPr>
          <w:sz w:val="24"/>
          <w:szCs w:val="24"/>
        </w:rPr>
        <w:t xml:space="preserve"> fine</w:t>
      </w:r>
      <w:r w:rsidRPr="3A2F1B74" w:rsidR="00B16D0A">
        <w:rPr>
          <w:sz w:val="24"/>
          <w:szCs w:val="24"/>
        </w:rPr>
        <w:t xml:space="preserve"> against Q Link Wireless LLC</w:t>
      </w:r>
      <w:r w:rsidRPr="3A2F1B74" w:rsidR="00AB5C58">
        <w:rPr>
          <w:sz w:val="24"/>
          <w:szCs w:val="24"/>
        </w:rPr>
        <w:t xml:space="preserve"> (“Q Link”)</w:t>
      </w:r>
      <w:r w:rsidRPr="3A2F1B74" w:rsidR="00B16D0A">
        <w:rPr>
          <w:sz w:val="24"/>
          <w:szCs w:val="24"/>
        </w:rPr>
        <w:t xml:space="preserve"> and Hello Mobile Telecom LLC (</w:t>
      </w:r>
      <w:r w:rsidRPr="3A2F1B74" w:rsidR="00AB5C58">
        <w:rPr>
          <w:sz w:val="24"/>
          <w:szCs w:val="24"/>
        </w:rPr>
        <w:t>“Hello Mobile” and with Q Link, the “Companies”)</w:t>
      </w:r>
      <w:r w:rsidRPr="3A2F1B74" w:rsidR="00B16D0A">
        <w:rPr>
          <w:sz w:val="24"/>
          <w:szCs w:val="24"/>
        </w:rPr>
        <w:t xml:space="preserve"> for apparent</w:t>
      </w:r>
      <w:r w:rsidRPr="3A2F1B74" w:rsidR="00416F15">
        <w:rPr>
          <w:sz w:val="24"/>
          <w:szCs w:val="24"/>
        </w:rPr>
        <w:t>ly</w:t>
      </w:r>
      <w:r w:rsidRPr="3A2F1B74" w:rsidR="00B16D0A">
        <w:rPr>
          <w:sz w:val="24"/>
          <w:szCs w:val="24"/>
        </w:rPr>
        <w:t xml:space="preserve"> fail</w:t>
      </w:r>
      <w:r w:rsidRPr="3A2F1B74" w:rsidR="00416F15">
        <w:rPr>
          <w:sz w:val="24"/>
          <w:szCs w:val="24"/>
        </w:rPr>
        <w:t>ing</w:t>
      </w:r>
      <w:r w:rsidRPr="3A2F1B74" w:rsidR="00B16D0A">
        <w:rPr>
          <w:sz w:val="24"/>
          <w:szCs w:val="24"/>
        </w:rPr>
        <w:t xml:space="preserve"> to protect the privacy and security of subscribers’ </w:t>
      </w:r>
      <w:r w:rsidRPr="3A2F1B74" w:rsidR="24024C7C">
        <w:rPr>
          <w:sz w:val="24"/>
          <w:szCs w:val="24"/>
        </w:rPr>
        <w:t>CPNI</w:t>
      </w:r>
      <w:r w:rsidRPr="3A2F1B74" w:rsidR="00B16D0A">
        <w:rPr>
          <w:sz w:val="24"/>
          <w:szCs w:val="24"/>
        </w:rPr>
        <w:t xml:space="preserve">.  </w:t>
      </w:r>
      <w:r w:rsidRPr="3A2F1B74" w:rsidR="00AB5C58">
        <w:rPr>
          <w:sz w:val="24"/>
          <w:szCs w:val="24"/>
        </w:rPr>
        <w:t xml:space="preserve">The investigation revealed apparent violations of </w:t>
      </w:r>
      <w:r w:rsidRPr="3A2F1B74" w:rsidR="1D74CAC5">
        <w:rPr>
          <w:sz w:val="24"/>
          <w:szCs w:val="24"/>
        </w:rPr>
        <w:t xml:space="preserve">section 222 of the Act and </w:t>
      </w:r>
      <w:r w:rsidRPr="3A2F1B74" w:rsidR="00AB5C58">
        <w:rPr>
          <w:sz w:val="24"/>
          <w:szCs w:val="24"/>
        </w:rPr>
        <w:t>three provisions of section 64.2010 of the Commission’s rules.  The Companies relied on readily available biographical information and account information to control online access to CPNI, which apparently violated the CPNI rules and placed customers’ sensitive personal data at risk.  The investigation also found that the companies apparently violated the Commission’s rules by failing to employ reasonable data security standards</w:t>
      </w:r>
      <w:r w:rsidRPr="3A2F1B74" w:rsidR="772A60A2">
        <w:rPr>
          <w:sz w:val="24"/>
          <w:szCs w:val="24"/>
        </w:rPr>
        <w:t>,</w:t>
      </w:r>
      <w:r w:rsidRPr="3A2F1B74" w:rsidR="00C11250">
        <w:rPr>
          <w:sz w:val="24"/>
          <w:szCs w:val="24"/>
        </w:rPr>
        <w:t xml:space="preserve"> </w:t>
      </w:r>
      <w:r w:rsidRPr="3A2F1B74" w:rsidR="00AB5C58">
        <w:rPr>
          <w:sz w:val="24"/>
          <w:szCs w:val="24"/>
        </w:rPr>
        <w:t xml:space="preserve">placing customers at increased risk for privacy violations and </w:t>
      </w:r>
      <w:r w:rsidR="00AE04AF">
        <w:rPr>
          <w:sz w:val="24"/>
          <w:szCs w:val="24"/>
        </w:rPr>
        <w:t>threat</w:t>
      </w:r>
      <w:r w:rsidRPr="3A2F1B74" w:rsidR="00AE04AF">
        <w:rPr>
          <w:sz w:val="24"/>
          <w:szCs w:val="24"/>
        </w:rPr>
        <w:t xml:space="preserve"> </w:t>
      </w:r>
      <w:r w:rsidRPr="3A2F1B74" w:rsidR="00AB5C58">
        <w:rPr>
          <w:sz w:val="24"/>
          <w:szCs w:val="24"/>
        </w:rPr>
        <w:t xml:space="preserve">actors’ potential misuse of their sensitive personal data. </w:t>
      </w:r>
      <w:r w:rsidRPr="3A2F1B74" w:rsidR="00124EAB">
        <w:rPr>
          <w:sz w:val="24"/>
          <w:szCs w:val="24"/>
        </w:rPr>
        <w:t xml:space="preserve"> </w:t>
      </w:r>
      <w:r w:rsidRPr="3A2F1B74" w:rsidR="00CE3306">
        <w:rPr>
          <w:sz w:val="24"/>
          <w:szCs w:val="24"/>
        </w:rPr>
        <w:t xml:space="preserve">In addition, </w:t>
      </w:r>
      <w:r w:rsidRPr="3A2F1B74" w:rsidR="00B16D0A">
        <w:rPr>
          <w:sz w:val="24"/>
          <w:szCs w:val="24"/>
        </w:rPr>
        <w:t xml:space="preserve">Q Link apparently violated </w:t>
      </w:r>
      <w:r w:rsidRPr="3A2F1B74" w:rsidR="58707F8D">
        <w:rPr>
          <w:sz w:val="24"/>
          <w:szCs w:val="24"/>
        </w:rPr>
        <w:t xml:space="preserve">the </w:t>
      </w:r>
      <w:r w:rsidRPr="3A2F1B74" w:rsidR="00B16D0A">
        <w:rPr>
          <w:sz w:val="24"/>
          <w:szCs w:val="24"/>
        </w:rPr>
        <w:t xml:space="preserve">FCC rule that </w:t>
      </w:r>
      <w:r w:rsidRPr="3A2F1B74" w:rsidR="00CE3306">
        <w:rPr>
          <w:sz w:val="24"/>
          <w:szCs w:val="24"/>
        </w:rPr>
        <w:t>prohibit</w:t>
      </w:r>
      <w:r w:rsidRPr="3A2F1B74" w:rsidR="69F3F1D1">
        <w:rPr>
          <w:sz w:val="24"/>
          <w:szCs w:val="24"/>
        </w:rPr>
        <w:t>s</w:t>
      </w:r>
      <w:r w:rsidRPr="3A2F1B74" w:rsidR="00CE3306">
        <w:rPr>
          <w:sz w:val="24"/>
          <w:szCs w:val="24"/>
        </w:rPr>
        <w:t xml:space="preserve"> the use of readily available biographical information </w:t>
      </w:r>
      <w:r w:rsidRPr="3A2F1B74" w:rsidR="6797A666">
        <w:rPr>
          <w:sz w:val="24"/>
          <w:szCs w:val="24"/>
        </w:rPr>
        <w:t>or</w:t>
      </w:r>
      <w:r w:rsidRPr="3A2F1B74" w:rsidR="00CE3306">
        <w:rPr>
          <w:sz w:val="24"/>
          <w:szCs w:val="24"/>
        </w:rPr>
        <w:t xml:space="preserve"> account information for back-up authentication and password reset purposes</w:t>
      </w:r>
      <w:r w:rsidRPr="3A2F1B74" w:rsidR="00B16D0A">
        <w:rPr>
          <w:sz w:val="24"/>
          <w:szCs w:val="24"/>
        </w:rPr>
        <w:t xml:space="preserve">.  </w:t>
      </w:r>
    </w:p>
    <w:p w:rsidR="4254B98F" w:rsidP="22A03769" w14:paraId="5919A6B3" w14:textId="234CD38C">
      <w:pPr>
        <w:spacing w:after="220"/>
        <w:rPr>
          <w:b/>
          <w:sz w:val="24"/>
          <w:szCs w:val="24"/>
        </w:rPr>
      </w:pPr>
      <w:r w:rsidRPr="22A03769">
        <w:rPr>
          <w:b/>
          <w:sz w:val="24"/>
          <w:szCs w:val="24"/>
        </w:rPr>
        <w:t>About the Task Force</w:t>
      </w:r>
    </w:p>
    <w:p w:rsidR="00CE0F9D" w:rsidRPr="00440B7F" w:rsidP="2EC77168" w14:paraId="7E7CB0B7" w14:textId="341BA385">
      <w:pPr>
        <w:spacing w:after="220"/>
        <w:rPr>
          <w:sz w:val="24"/>
          <w:szCs w:val="24"/>
        </w:rPr>
      </w:pPr>
      <w:r w:rsidRPr="00440B7F">
        <w:rPr>
          <w:sz w:val="24"/>
          <w:szCs w:val="24"/>
        </w:rPr>
        <w:t xml:space="preserve">The FCC’s Privacy and Data Protection Task Force is an FCC staff working group created by Chairwoman Rosenworcel. </w:t>
      </w:r>
      <w:r w:rsidR="1B86768C">
        <w:rPr>
          <w:sz w:val="24"/>
          <w:szCs w:val="24"/>
        </w:rPr>
        <w:t xml:space="preserve"> </w:t>
      </w:r>
      <w:r w:rsidRPr="00440B7F">
        <w:rPr>
          <w:sz w:val="24"/>
          <w:szCs w:val="24"/>
        </w:rPr>
        <w:t>The Task Force is led by the Chief of the Enforcement Bureau, Loyaan A. Egal, and coordinates across the agency on the rulemaking</w:t>
      </w:r>
      <w:r w:rsidR="0E94272C">
        <w:rPr>
          <w:sz w:val="24"/>
          <w:szCs w:val="24"/>
        </w:rPr>
        <w:t>,</w:t>
      </w:r>
      <w:r w:rsidRPr="00440B7F">
        <w:rPr>
          <w:sz w:val="24"/>
          <w:szCs w:val="24"/>
        </w:rPr>
        <w:t xml:space="preserve"> enforcement, and public awareness needs in the privacy and data protection sectors, including data breaches (such as those involving telecommunications providers) and vulnerabilities involving third-party vendors that service regulated communications providers.</w:t>
      </w:r>
    </w:p>
    <w:p w:rsidR="0077180F" w:rsidRPr="00EE4E89" w:rsidP="00954D81" w14:paraId="1986A5CE" w14:textId="10E914DF">
      <w:pPr>
        <w:spacing w:after="220"/>
        <w:rPr>
          <w:sz w:val="24"/>
          <w:szCs w:val="24"/>
        </w:rPr>
      </w:pPr>
      <w:r w:rsidRPr="00EE4E89">
        <w:rPr>
          <w:sz w:val="24"/>
          <w:szCs w:val="24"/>
        </w:rPr>
        <w:t xml:space="preserve">Media inquiries should be directed to </w:t>
      </w:r>
      <w:r w:rsidRPr="00EE4E89" w:rsidR="00B50FF6">
        <w:rPr>
          <w:sz w:val="24"/>
          <w:szCs w:val="24"/>
        </w:rPr>
        <w:t xml:space="preserve">202-418-0500 or </w:t>
      </w:r>
      <w:r w:rsidRPr="00EE4E89" w:rsidR="00B25111">
        <w:rPr>
          <w:sz w:val="24"/>
          <w:szCs w:val="24"/>
        </w:rPr>
        <w:t>MediaRelations@fcc.gov</w:t>
      </w:r>
      <w:r w:rsidRPr="00EE4E89">
        <w:rPr>
          <w:sz w:val="24"/>
          <w:szCs w:val="24"/>
        </w:rPr>
        <w:t xml:space="preserve">.  </w:t>
      </w:r>
    </w:p>
    <w:p w:rsidR="00300CFB" w:rsidRPr="00EE4E89" w:rsidP="00300CFB" w14:paraId="5D939511" w14:textId="77777777">
      <w:pPr>
        <w:rPr>
          <w:sz w:val="24"/>
          <w:szCs w:val="24"/>
        </w:rPr>
      </w:pPr>
    </w:p>
    <w:p w:rsidR="0077180F" w:rsidRPr="00EE4E89" w:rsidP="0077180F" w14:paraId="01CAA717" w14:textId="77777777">
      <w:pPr>
        <w:tabs>
          <w:tab w:val="right" w:pos="9360"/>
        </w:tabs>
        <w:spacing w:after="120"/>
        <w:rPr>
          <w:sz w:val="24"/>
          <w:szCs w:val="24"/>
        </w:rPr>
      </w:pPr>
      <w:r w:rsidRPr="00EE4E89">
        <w:rPr>
          <w:sz w:val="24"/>
          <w:szCs w:val="24"/>
        </w:rPr>
        <w:tab/>
      </w:r>
    </w:p>
    <w:p w:rsidR="0077180F" w:rsidRPr="00EE4E89" w:rsidP="00662081" w14:paraId="5678BEC6" w14:textId="77777777">
      <w:pPr>
        <w:tabs>
          <w:tab w:val="right" w:pos="9360"/>
        </w:tabs>
        <w:spacing w:after="120"/>
        <w:jc w:val="right"/>
        <w:rPr>
          <w:sz w:val="24"/>
          <w:szCs w:val="24"/>
        </w:rPr>
      </w:pPr>
      <w:r w:rsidRPr="00EE4E89">
        <w:rPr>
          <w:sz w:val="24"/>
          <w:szCs w:val="24"/>
        </w:rPr>
        <w:t xml:space="preserve">Issued by:  Chief, Enforcement Bureau </w:t>
      </w:r>
      <w:bookmarkEnd w:id="0"/>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83D03B1" w14:textId="77777777">
    <w:pPr>
      <w:pStyle w:val="Footer"/>
      <w:framePr w:wrap="around" w:vAnchor="text" w:hAnchor="margin" w:xAlign="center" w:y="1"/>
    </w:pPr>
    <w:r>
      <w:rPr>
        <w:color w:val="2B579A"/>
        <w:shd w:val="clear" w:color="auto" w:fill="E6E6E6"/>
      </w:rPr>
      <w:fldChar w:fldCharType="begin"/>
    </w:r>
    <w:r>
      <w:instrText xml:space="preserve">PAGE  </w:instrText>
    </w:r>
    <w:r w:rsidR="00501C86">
      <w:rPr>
        <w:color w:val="2B579A"/>
        <w:shd w:val="clear" w:color="auto" w:fill="E6E6E6"/>
      </w:rPr>
      <w:fldChar w:fldCharType="separate"/>
    </w:r>
    <w:r>
      <w:rPr>
        <w:color w:val="2B579A"/>
        <w:shd w:val="clear" w:color="auto" w:fill="E6E6E6"/>
      </w:rPr>
      <w:fldChar w:fldCharType="end"/>
    </w:r>
  </w:p>
  <w:p w:rsidR="006F7393" w14:paraId="57C3A1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90459E" w:rsidP="00500AF3" w14:paraId="0A76257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59E" w:rsidRPr="0090459E" w14:paraId="6F2E8604" w14:textId="77777777">
    <w:pPr>
      <w:pStyle w:val="Footer"/>
      <w:tabs>
        <w:tab w:val="clear" w:pos="8640"/>
      </w:tabs>
      <w:rPr>
        <w:color w:val="FF0000"/>
      </w:rPr>
    </w:pPr>
    <w:bookmarkStart w:id="3" w:name="_Hlk132355186"/>
    <w:bookmarkStart w:id="4" w:name="_Hlk132355187"/>
    <w:r w:rsidRPr="0090459E">
      <w:rPr>
        <w:color w:val="FF0000"/>
      </w:rPr>
      <w:t xml:space="preserve"> </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4177" w14:paraId="410CE01B" w14:textId="77777777">
      <w:r>
        <w:separator/>
      </w:r>
    </w:p>
  </w:footnote>
  <w:footnote w:type="continuationSeparator" w:id="1">
    <w:p w:rsidR="00E54177" w14:paraId="24757D7E" w14:textId="77777777">
      <w:pPr>
        <w:rPr>
          <w:sz w:val="20"/>
        </w:rPr>
      </w:pPr>
      <w:r>
        <w:rPr>
          <w:sz w:val="20"/>
        </w:rPr>
        <w:t xml:space="preserve">(Continued from previous page)  </w:t>
      </w:r>
      <w:r>
        <w:rPr>
          <w:sz w:val="20"/>
        </w:rPr>
        <w:separator/>
      </w:r>
    </w:p>
  </w:footnote>
  <w:footnote w:type="continuationNotice" w:id="2">
    <w:p w:rsidR="00E54177" w:rsidP="00910F12" w14:paraId="46440E46" w14:textId="77777777">
      <w:pPr>
        <w:jc w:val="right"/>
        <w:rPr>
          <w:sz w:val="20"/>
        </w:rPr>
      </w:pPr>
      <w:r>
        <w:rPr>
          <w:sz w:val="20"/>
        </w:rPr>
        <w:t>(continued….)</w:t>
      </w:r>
    </w:p>
  </w:footnote>
  <w:footnote w:id="3">
    <w:p w:rsidR="00E3781A" w:rsidP="00E3781A" w14:paraId="5D96AB32" w14:textId="5D7F488F">
      <w:pPr>
        <w:pStyle w:val="FootnoteText"/>
      </w:pPr>
      <w:r>
        <w:rPr>
          <w:rStyle w:val="FootnoteReference"/>
        </w:rPr>
        <w:footnoteRef/>
      </w:r>
      <w:r>
        <w:t xml:space="preserve"> </w:t>
      </w:r>
      <w:r w:rsidR="0030630B">
        <w:t xml:space="preserve">U.S. </w:t>
      </w:r>
      <w:r>
        <w:t>Dep</w:t>
      </w:r>
      <w:r w:rsidR="0030630B">
        <w:t>’</w:t>
      </w:r>
      <w:r>
        <w:t>t</w:t>
      </w:r>
      <w:r>
        <w:t xml:space="preserve"> of Homeland Security, Cyber Safety Review Board, </w:t>
      </w:r>
      <w:r w:rsidRPr="00AB5C58">
        <w:rPr>
          <w:i/>
          <w:iCs/>
        </w:rPr>
        <w:t>Review of the Attacks Associated with Lapsus$ and Related Threat Groups</w:t>
      </w:r>
      <w:r>
        <w:t>,</w:t>
      </w:r>
      <w:r>
        <w:rPr>
          <w:i/>
          <w:iCs/>
        </w:rPr>
        <w:t xml:space="preserve"> </w:t>
      </w:r>
      <w:r>
        <w:t>5 (Jul</w:t>
      </w:r>
      <w:r w:rsidR="005F0559">
        <w:t>y</w:t>
      </w:r>
      <w:r>
        <w:t xml:space="preserve"> 24, 2023),</w:t>
      </w:r>
      <w:r w:rsidRPr="00AB5C58">
        <w:t xml:space="preserve"> </w:t>
      </w:r>
      <w:hyperlink r:id="rId1" w:history="1">
        <w:r w:rsidRPr="00A713EA">
          <w:rPr>
            <w:rStyle w:val="Hyperlink"/>
          </w:rPr>
          <w:t>https://www.cisa.gov/sites/default/files/2023-08/CSRB_Lapsus%24_508c.pdf</w:t>
        </w:r>
      </w:hyperlink>
      <w:r>
        <w:t xml:space="preserve"> (</w:t>
      </w:r>
      <w:r w:rsidRPr="00AB5C58">
        <w:rPr>
          <w:i/>
          <w:iCs/>
        </w:rPr>
        <w:t>Cyber Safety Review Board</w:t>
      </w:r>
      <w:r>
        <w:rPr>
          <w:i/>
          <w:iCs/>
        </w:rPr>
        <w:t xml:space="preserve"> Report</w:t>
      </w:r>
      <w:r>
        <w:t>).</w:t>
      </w:r>
    </w:p>
  </w:footnote>
  <w:footnote w:id="4">
    <w:p w:rsidR="00604D75" w:rsidRPr="00604D75" w14:paraId="02CE9FDD" w14:textId="50AF3241">
      <w:pPr>
        <w:pStyle w:val="FootnoteText"/>
      </w:pPr>
      <w:r>
        <w:rPr>
          <w:rStyle w:val="FootnoteReference"/>
        </w:rPr>
        <w:footnoteRef/>
      </w:r>
      <w:r>
        <w:t xml:space="preserve"> </w:t>
      </w:r>
      <w:r w:rsidR="00DA00B4">
        <w:rPr>
          <w:i/>
          <w:iCs/>
        </w:rPr>
        <w:t>Id</w:t>
      </w:r>
      <w:r>
        <w:rPr>
          <w:i/>
          <w:iCs/>
        </w:rPr>
        <w:t>.</w:t>
      </w:r>
      <w:r w:rsidR="00DA00B4">
        <w:rPr>
          <w:i/>
          <w:iCs/>
        </w:rPr>
        <w:t xml:space="preserve"> </w:t>
      </w:r>
      <w:r w:rsidR="007A2119">
        <w:t xml:space="preserve">at 5, </w:t>
      </w:r>
      <w:r w:rsidR="00496F22">
        <w:t xml:space="preserve">12-16 (describing how threat actors </w:t>
      </w:r>
      <w:r w:rsidR="00E87B63">
        <w:t xml:space="preserve">stole customer information, source code, and other sensitive information through SIM </w:t>
      </w:r>
      <w:r w:rsidR="00EC356D">
        <w:t>s</w:t>
      </w:r>
      <w:r w:rsidR="008B017C">
        <w:t xml:space="preserve">wap </w:t>
      </w:r>
      <w:r w:rsidR="00EC356D">
        <w:t>f</w:t>
      </w:r>
      <w:r w:rsidR="00E87B63">
        <w:t xml:space="preserve">raud and other </w:t>
      </w:r>
      <w:r w:rsidR="00EB5E0A">
        <w:t xml:space="preserve">attacks). </w:t>
      </w:r>
      <w:r>
        <w:t xml:space="preserve"> </w:t>
      </w:r>
    </w:p>
  </w:footnote>
  <w:footnote w:id="5">
    <w:p w:rsidR="00084257" w:rsidRPr="00EE4E89" w:rsidP="00084257" w14:paraId="03BF18D4" w14:textId="185EC13F">
      <w:pPr>
        <w:pStyle w:val="FootnoteText"/>
      </w:pPr>
      <w:r w:rsidRPr="00EE4E89">
        <w:rPr>
          <w:rStyle w:val="FootnoteReference"/>
        </w:rPr>
        <w:footnoteRef/>
      </w:r>
      <w:r w:rsidRPr="00EE4E89">
        <w:t xml:space="preserve"> 47 U.S.C. </w:t>
      </w:r>
      <w:r w:rsidRPr="00EE4E89" w:rsidR="00D53428">
        <w:t>§</w:t>
      </w:r>
      <w:r w:rsidR="00C00E4A">
        <w:t xml:space="preserve"> </w:t>
      </w:r>
      <w:r w:rsidRPr="00EE4E89">
        <w:t>222(a)</w:t>
      </w:r>
      <w:r w:rsidR="0035094B">
        <w:t xml:space="preserve">, </w:t>
      </w:r>
      <w:r w:rsidR="00D53428">
        <w:t>(c)</w:t>
      </w:r>
      <w:r w:rsidRPr="00EE4E89">
        <w:t xml:space="preserve">. </w:t>
      </w:r>
      <w:r w:rsidR="00C34A8D">
        <w:t xml:space="preserve"> </w:t>
      </w:r>
      <w:r w:rsidR="006C4EB2">
        <w:rPr>
          <w:i/>
          <w:iCs/>
        </w:rPr>
        <w:t>See</w:t>
      </w:r>
      <w:r w:rsidR="001F4C9C">
        <w:rPr>
          <w:i/>
          <w:iCs/>
        </w:rPr>
        <w:t xml:space="preserve"> also</w:t>
      </w:r>
      <w:r w:rsidR="00C34A8D">
        <w:rPr>
          <w:i/>
          <w:iCs/>
        </w:rPr>
        <w:t xml:space="preserve"> id.</w:t>
      </w:r>
      <w:r w:rsidR="001F4C9C">
        <w:rPr>
          <w:i/>
          <w:iCs/>
        </w:rPr>
        <w:t xml:space="preserve"> </w:t>
      </w:r>
      <w:r w:rsidRPr="00FB639E" w:rsidR="006C4EB2">
        <w:t>§ 222(</w:t>
      </w:r>
      <w:r w:rsidR="006C4EB2">
        <w:t xml:space="preserve">h)(1) (defining </w:t>
      </w:r>
      <w:r w:rsidRPr="00DD2249" w:rsidR="006C4EB2">
        <w:t>CPNI as “(A) 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 and (B) information contained in the bills pertaining to telephone exchange service or telephone toll service received by a customer of a carrier</w:t>
      </w:r>
      <w:r w:rsidR="006C4EB2">
        <w:t>; except that such term does not include subscriber list information</w:t>
      </w:r>
      <w:r w:rsidRPr="00DD2249" w:rsidR="006C4EB2">
        <w:t>.</w:t>
      </w:r>
      <w:r w:rsidR="006C4EB2">
        <w:t>”).</w:t>
      </w:r>
      <w:r w:rsidR="00A73CD3">
        <w:t xml:space="preserve">  </w:t>
      </w:r>
      <w:r w:rsidRPr="009040F7" w:rsidR="00A73CD3">
        <w:t>CPNI includes, but is not limited to, the phone numbers called by a consumer; the frequency, duration, and timing of such calls; any services purchased by the consumer, such as call waiting; and location information related to the telecommunications service.</w:t>
      </w:r>
      <w:r w:rsidR="00A73CD3">
        <w:t xml:space="preserve">  </w:t>
      </w:r>
      <w:r w:rsidR="004F7A3E">
        <w:t xml:space="preserve">In addition, for purposes of the CPNI </w:t>
      </w:r>
      <w:r w:rsidR="001C4912">
        <w:t>r</w:t>
      </w:r>
      <w:r w:rsidR="004F7A3E">
        <w:t xml:space="preserve">ules (47 CFR </w:t>
      </w:r>
      <w:r w:rsidRPr="00EE4E89" w:rsidR="004F7A3E">
        <w:t>§</w:t>
      </w:r>
      <w:r w:rsidR="004F7A3E">
        <w:t xml:space="preserve"> 64.2001</w:t>
      </w:r>
      <w:r w:rsidR="0001699D">
        <w:t xml:space="preserve">, </w:t>
      </w:r>
      <w:r w:rsidRPr="00FD2AE7" w:rsidR="0001699D">
        <w:rPr>
          <w:i/>
          <w:iCs/>
        </w:rPr>
        <w:t>et seq</w:t>
      </w:r>
      <w:r w:rsidR="0001699D">
        <w:t>.)</w:t>
      </w:r>
      <w:r w:rsidR="004F7A3E">
        <w:t xml:space="preserve">, the term “carrier” is defined to include interconnected VoIP providers.  </w:t>
      </w:r>
      <w:r w:rsidRPr="00A26800" w:rsidR="004F7A3E">
        <w:rPr>
          <w:i/>
          <w:iCs/>
        </w:rPr>
        <w:t>See</w:t>
      </w:r>
      <w:r w:rsidR="004F7A3E">
        <w:t xml:space="preserve"> 47 CFR </w:t>
      </w:r>
      <w:r w:rsidRPr="0038044D" w:rsidR="004F7A3E">
        <w:t>§</w:t>
      </w:r>
      <w:r w:rsidR="004F7A3E">
        <w:t xml:space="preserve"> </w:t>
      </w:r>
      <w:r w:rsidRPr="0038044D" w:rsidR="004F7A3E">
        <w:t>64.200</w:t>
      </w:r>
      <w:r w:rsidR="004F7A3E">
        <w:t>3(o).</w:t>
      </w:r>
    </w:p>
  </w:footnote>
  <w:footnote w:id="6">
    <w:p w:rsidR="00EE4E89" w:rsidRPr="00EE4E89" w14:paraId="5528251A" w14:textId="55731855">
      <w:pPr>
        <w:pStyle w:val="FootnoteText"/>
      </w:pPr>
      <w:r w:rsidRPr="00EE4E89">
        <w:rPr>
          <w:rStyle w:val="FootnoteReference"/>
        </w:rPr>
        <w:footnoteRef/>
      </w:r>
      <w:r w:rsidRPr="00EE4E89">
        <w:t xml:space="preserve"> </w:t>
      </w:r>
      <w:r w:rsidR="0030630B">
        <w:t>47 U.S.C.</w:t>
      </w:r>
      <w:r w:rsidRPr="00EE4E89">
        <w:t xml:space="preserve"> § 151.</w:t>
      </w:r>
    </w:p>
  </w:footnote>
  <w:footnote w:id="7">
    <w:p w:rsidR="00175AB2" w:rsidRPr="00AA27F1" w14:paraId="6F6167AE" w14:textId="4B93C272">
      <w:pPr>
        <w:pStyle w:val="FootnoteText"/>
      </w:pPr>
      <w:r>
        <w:rPr>
          <w:rStyle w:val="FootnoteReference"/>
        </w:rPr>
        <w:footnoteRef/>
      </w:r>
      <w:r>
        <w:t xml:space="preserve"> </w:t>
      </w:r>
      <w:r w:rsidR="00AA27F1">
        <w:rPr>
          <w:i/>
          <w:iCs/>
        </w:rPr>
        <w:t xml:space="preserve">See </w:t>
      </w:r>
      <w:r w:rsidRPr="00FF3776" w:rsidR="00AA27F1">
        <w:rPr>
          <w:i/>
          <w:iCs/>
        </w:rPr>
        <w:t>Protecting Consumers from SIM Swap and Port-Out Fraud</w:t>
      </w:r>
      <w:r w:rsidRPr="00FF3776" w:rsidR="00AA27F1">
        <w:t>,</w:t>
      </w:r>
      <w:r w:rsidR="00AA27F1">
        <w:t xml:space="preserve"> </w:t>
      </w:r>
      <w:r w:rsidR="00087E6B">
        <w:t xml:space="preserve">WC </w:t>
      </w:r>
      <w:r w:rsidR="00992682">
        <w:t xml:space="preserve">Docket No. 21-341, </w:t>
      </w:r>
      <w:r w:rsidR="00AA27F1">
        <w:t xml:space="preserve">Report and Order and Further Notice of Proposed Rulemaking, </w:t>
      </w:r>
      <w:r w:rsidR="00FF6660">
        <w:t>FCC 23-95</w:t>
      </w:r>
      <w:r w:rsidR="00F43F38">
        <w:t xml:space="preserve"> (WCB </w:t>
      </w:r>
      <w:r w:rsidR="006D2806">
        <w:t>Nov. 16, 2023)</w:t>
      </w:r>
      <w:r w:rsidR="00AB17C5">
        <w:t xml:space="preserve"> (</w:t>
      </w:r>
      <w:r w:rsidRPr="00FF3776" w:rsidR="00AB17C5">
        <w:rPr>
          <w:i/>
          <w:iCs/>
        </w:rPr>
        <w:t xml:space="preserve">SIM </w:t>
      </w:r>
      <w:r w:rsidR="00C405C3">
        <w:rPr>
          <w:i/>
          <w:iCs/>
        </w:rPr>
        <w:t>Fraud</w:t>
      </w:r>
      <w:r w:rsidRPr="00FF3776" w:rsidR="00AB17C5">
        <w:rPr>
          <w:i/>
          <w:iCs/>
        </w:rPr>
        <w:t xml:space="preserve"> Report and Order</w:t>
      </w:r>
      <w:r w:rsidR="00D77307">
        <w:rPr>
          <w:i/>
          <w:iCs/>
        </w:rPr>
        <w:t xml:space="preserve"> and FNPRM</w:t>
      </w:r>
      <w:r w:rsidR="00AB17C5">
        <w:t>)</w:t>
      </w:r>
      <w:r w:rsidR="006D2806">
        <w:t>.</w:t>
      </w:r>
    </w:p>
  </w:footnote>
  <w:footnote w:id="8">
    <w:p w:rsidR="001C53BA" w14:paraId="1B14E230" w14:textId="4E62BC86">
      <w:pPr>
        <w:pStyle w:val="FootnoteText"/>
      </w:pPr>
      <w:r>
        <w:rPr>
          <w:rStyle w:val="FootnoteReference"/>
        </w:rPr>
        <w:footnoteRef/>
      </w:r>
      <w:r>
        <w:t xml:space="preserve"> </w:t>
      </w:r>
      <w:r w:rsidRPr="00A17BBC" w:rsidR="00E43C71">
        <w:rPr>
          <w:i/>
          <w:iCs/>
        </w:rPr>
        <w:t>See</w:t>
      </w:r>
      <w:r w:rsidR="00E43C71">
        <w:t xml:space="preserve"> </w:t>
      </w:r>
      <w:r w:rsidR="006D2B9B">
        <w:t xml:space="preserve">Press Release, </w:t>
      </w:r>
      <w:r w:rsidR="00E43C71">
        <w:t>F</w:t>
      </w:r>
      <w:r w:rsidR="00333936">
        <w:t xml:space="preserve">ed. </w:t>
      </w:r>
      <w:r w:rsidR="00E43C71">
        <w:t>C</w:t>
      </w:r>
      <w:r w:rsidR="00333936">
        <w:t xml:space="preserve">ommc’ns </w:t>
      </w:r>
      <w:r w:rsidR="00E43C71">
        <w:t>C</w:t>
      </w:r>
      <w:r w:rsidR="00333936">
        <w:t>omm’n</w:t>
      </w:r>
      <w:r w:rsidR="00E43C71">
        <w:t xml:space="preserve">, </w:t>
      </w:r>
      <w:r w:rsidR="006D2B9B">
        <w:t>Chairwoman Rosenw</w:t>
      </w:r>
      <w:r w:rsidR="00333936">
        <w:t>o</w:t>
      </w:r>
      <w:r w:rsidR="006D2B9B">
        <w:t xml:space="preserve">rcel Launches New ‘Privacy </w:t>
      </w:r>
      <w:r w:rsidR="00663DD3">
        <w:t>and Data Protection Task Force</w:t>
      </w:r>
      <w:r w:rsidR="00E43C71">
        <w:t>,</w:t>
      </w:r>
      <w:r w:rsidR="00663DD3">
        <w:t>’ (Jun</w:t>
      </w:r>
      <w:r w:rsidR="00333936">
        <w:t>e</w:t>
      </w:r>
      <w:r w:rsidR="00663DD3">
        <w:t xml:space="preserve"> 14, 2023)</w:t>
      </w:r>
      <w:r w:rsidR="00333936">
        <w:t>,</w:t>
      </w:r>
      <w:r w:rsidR="00E43C71">
        <w:t xml:space="preserve"> </w:t>
      </w:r>
      <w:hyperlink r:id="rId2" w:history="1">
        <w:r w:rsidRPr="007B0147">
          <w:rPr>
            <w:rStyle w:val="Hyperlink"/>
          </w:rPr>
          <w:t>https://docs.fcc.gov/public/attachments/DOC-394384A1.pdf</w:t>
        </w:r>
      </w:hyperlink>
      <w:r>
        <w:t xml:space="preserve">. </w:t>
      </w:r>
    </w:p>
  </w:footnote>
  <w:footnote w:id="9">
    <w:p w:rsidR="00086264" w:rsidRPr="00FB759A" w14:paraId="69E9BBEC" w14:textId="7E15757A">
      <w:pPr>
        <w:pStyle w:val="FootnoteText"/>
      </w:pPr>
      <w:r w:rsidRPr="00367FD1">
        <w:rPr>
          <w:rStyle w:val="FootnoteReference"/>
        </w:rPr>
        <w:footnoteRef/>
      </w:r>
      <w:r w:rsidRPr="00367FD1" w:rsidR="4B78B053">
        <w:t xml:space="preserve"> </w:t>
      </w:r>
      <w:r w:rsidRPr="00367FD1" w:rsidR="4B78B053">
        <w:rPr>
          <w:i/>
          <w:iCs/>
        </w:rPr>
        <w:t xml:space="preserve">See </w:t>
      </w:r>
      <w:r w:rsidRPr="00367FD1" w:rsidR="00A35342">
        <w:t>47 U.S.C. §</w:t>
      </w:r>
      <w:r w:rsidRPr="00367FD1" w:rsidR="001E38F9">
        <w:t>§</w:t>
      </w:r>
      <w:r w:rsidRPr="00367FD1" w:rsidR="00A35342">
        <w:t xml:space="preserve"> </w:t>
      </w:r>
      <w:r w:rsidRPr="00367FD1" w:rsidR="001E38F9">
        <w:t xml:space="preserve">201(b), </w:t>
      </w:r>
      <w:r w:rsidRPr="00367FD1" w:rsidR="00A35342">
        <w:t>222(a), (c), (h)(1);</w:t>
      </w:r>
      <w:r w:rsidRPr="00367FD1" w:rsidR="0041534D">
        <w:t xml:space="preserve"> 47 CFR § 64.20</w:t>
      </w:r>
      <w:r w:rsidRPr="00367FD1" w:rsidR="00E570F4">
        <w:t>10.</w:t>
      </w:r>
      <w:r w:rsidR="4B78B053">
        <w:t xml:space="preserve"> </w:t>
      </w:r>
    </w:p>
  </w:footnote>
  <w:footnote w:id="10">
    <w:p w:rsidR="00207174" w14:paraId="580970CC" w14:textId="64FAEE1D">
      <w:pPr>
        <w:pStyle w:val="FootnoteText"/>
      </w:pPr>
      <w:r>
        <w:rPr>
          <w:rStyle w:val="FootnoteReference"/>
        </w:rPr>
        <w:footnoteRef/>
      </w:r>
      <w:r>
        <w:t xml:space="preserve"> </w:t>
      </w:r>
      <w:r w:rsidRPr="001F2944">
        <w:rPr>
          <w:i/>
        </w:rPr>
        <w:t>Cyber Safety Review Board Report</w:t>
      </w:r>
      <w:r w:rsidRPr="001F2944">
        <w:t>,</w:t>
      </w:r>
      <w:r>
        <w:t xml:space="preserve"> </w:t>
      </w:r>
      <w:r w:rsidRPr="001F2944">
        <w:rPr>
          <w:i/>
          <w:iCs/>
        </w:rPr>
        <w:t>supra</w:t>
      </w:r>
      <w:r>
        <w:t xml:space="preserve"> note 1, at</w:t>
      </w:r>
      <w:r>
        <w:rPr>
          <w:i/>
          <w:iCs/>
        </w:rPr>
        <w:t xml:space="preserve"> </w:t>
      </w:r>
      <w:r>
        <w:t>7</w:t>
      </w:r>
      <w:r w:rsidRPr="00AB5C58">
        <w:t xml:space="preserve">. </w:t>
      </w:r>
      <w:r>
        <w:t xml:space="preserve"> </w:t>
      </w:r>
    </w:p>
  </w:footnote>
  <w:footnote w:id="11">
    <w:p w:rsidR="00754AAD" w:rsidRPr="003E04BB" w14:paraId="0862C66D" w14:textId="690C23E9">
      <w:pPr>
        <w:pStyle w:val="FootnoteText"/>
      </w:pPr>
      <w:r w:rsidRPr="003E04BB">
        <w:rPr>
          <w:rStyle w:val="FootnoteReference"/>
        </w:rPr>
        <w:footnoteRef/>
      </w:r>
      <w:r w:rsidRPr="003E04BB">
        <w:t xml:space="preserve"> </w:t>
      </w:r>
      <w:r w:rsidRPr="003E04BB">
        <w:rPr>
          <w:i/>
          <w:iCs/>
        </w:rPr>
        <w:t>See, e.g.</w:t>
      </w:r>
      <w:r w:rsidRPr="003E04BB">
        <w:t xml:space="preserve">, </w:t>
      </w:r>
      <w:r w:rsidR="00482DFD">
        <w:t xml:space="preserve">Press Release, </w:t>
      </w:r>
      <w:r w:rsidR="00220B1E">
        <w:t xml:space="preserve">U.S. </w:t>
      </w:r>
      <w:r w:rsidRPr="001F2944">
        <w:rPr>
          <w:rStyle w:val="cf01"/>
          <w:rFonts w:ascii="Times New Roman" w:hAnsi="Times New Roman" w:cs="Times New Roman"/>
          <w:sz w:val="20"/>
          <w:szCs w:val="20"/>
        </w:rPr>
        <w:t>Dep</w:t>
      </w:r>
      <w:r w:rsidR="00220B1E">
        <w:rPr>
          <w:rStyle w:val="cf01"/>
          <w:rFonts w:ascii="Times New Roman" w:hAnsi="Times New Roman" w:cs="Times New Roman"/>
          <w:sz w:val="20"/>
          <w:szCs w:val="20"/>
        </w:rPr>
        <w:t>’</w:t>
      </w:r>
      <w:r w:rsidRPr="001F2944">
        <w:rPr>
          <w:rStyle w:val="cf01"/>
          <w:rFonts w:ascii="Times New Roman" w:hAnsi="Times New Roman" w:cs="Times New Roman"/>
          <w:sz w:val="20"/>
          <w:szCs w:val="20"/>
        </w:rPr>
        <w:t>t</w:t>
      </w:r>
      <w:r w:rsidRPr="001F2944">
        <w:rPr>
          <w:rStyle w:val="cf01"/>
          <w:rFonts w:ascii="Times New Roman" w:hAnsi="Times New Roman" w:cs="Times New Roman"/>
          <w:sz w:val="20"/>
          <w:szCs w:val="20"/>
        </w:rPr>
        <w:t xml:space="preserve"> of Justice, </w:t>
      </w:r>
      <w:r w:rsidRPr="008E044D">
        <w:rPr>
          <w:rStyle w:val="cf11"/>
          <w:rFonts w:ascii="Times New Roman" w:hAnsi="Times New Roman" w:cs="Times New Roman"/>
          <w:i w:val="0"/>
          <w:iCs w:val="0"/>
          <w:sz w:val="20"/>
          <w:szCs w:val="20"/>
        </w:rPr>
        <w:t>San Antonio Pair Plead Guilty to SIM Swap Scheme</w:t>
      </w:r>
      <w:r w:rsidRPr="001F2944">
        <w:rPr>
          <w:rStyle w:val="cf01"/>
          <w:rFonts w:ascii="Times New Roman" w:hAnsi="Times New Roman" w:cs="Times New Roman"/>
          <w:sz w:val="20"/>
          <w:szCs w:val="20"/>
        </w:rPr>
        <w:t xml:space="preserve"> (Oct. 12, 2022), </w:t>
      </w:r>
      <w:hyperlink r:id="rId3" w:history="1">
        <w:r w:rsidRPr="001F2944">
          <w:rPr>
            <w:rStyle w:val="cf01"/>
            <w:rFonts w:ascii="Times New Roman" w:hAnsi="Times New Roman" w:cs="Times New Roman"/>
            <w:color w:val="0000FF"/>
            <w:sz w:val="20"/>
            <w:szCs w:val="20"/>
            <w:u w:val="single"/>
          </w:rPr>
          <w:t>https://www.justice.gov/usao-wdtx/pr/san-antonio-pair-plead-guilty-sim-swap-scheme</w:t>
        </w:r>
      </w:hyperlink>
      <w:r w:rsidRPr="001F2944">
        <w:rPr>
          <w:rStyle w:val="cf01"/>
          <w:rFonts w:ascii="Times New Roman" w:hAnsi="Times New Roman" w:cs="Times New Roman"/>
          <w:sz w:val="20"/>
          <w:szCs w:val="20"/>
        </w:rPr>
        <w:t xml:space="preserve">; </w:t>
      </w:r>
      <w:r w:rsidR="00482DFD">
        <w:rPr>
          <w:rStyle w:val="cf01"/>
          <w:rFonts w:ascii="Times New Roman" w:hAnsi="Times New Roman" w:cs="Times New Roman"/>
          <w:sz w:val="20"/>
          <w:szCs w:val="20"/>
        </w:rPr>
        <w:t xml:space="preserve">Press Release, </w:t>
      </w:r>
      <w:r w:rsidR="003825AA">
        <w:rPr>
          <w:rStyle w:val="cf01"/>
          <w:rFonts w:ascii="Times New Roman" w:hAnsi="Times New Roman" w:cs="Times New Roman"/>
          <w:sz w:val="20"/>
          <w:szCs w:val="20"/>
        </w:rPr>
        <w:t xml:space="preserve">U.S. </w:t>
      </w:r>
      <w:r w:rsidRPr="001F2944">
        <w:rPr>
          <w:rStyle w:val="cf01"/>
          <w:rFonts w:ascii="Times New Roman" w:hAnsi="Times New Roman" w:cs="Times New Roman"/>
          <w:sz w:val="20"/>
          <w:szCs w:val="20"/>
        </w:rPr>
        <w:t>Dep</w:t>
      </w:r>
      <w:r w:rsidR="003825AA">
        <w:rPr>
          <w:rStyle w:val="cf01"/>
          <w:rFonts w:ascii="Times New Roman" w:hAnsi="Times New Roman" w:cs="Times New Roman"/>
          <w:sz w:val="20"/>
          <w:szCs w:val="20"/>
        </w:rPr>
        <w:t>’</w:t>
      </w:r>
      <w:r w:rsidRPr="001F2944">
        <w:rPr>
          <w:rStyle w:val="cf01"/>
          <w:rFonts w:ascii="Times New Roman" w:hAnsi="Times New Roman" w:cs="Times New Roman"/>
          <w:sz w:val="20"/>
          <w:szCs w:val="20"/>
        </w:rPr>
        <w:t>t</w:t>
      </w:r>
      <w:r w:rsidRPr="001F2944">
        <w:rPr>
          <w:rStyle w:val="cf01"/>
          <w:rFonts w:ascii="Times New Roman" w:hAnsi="Times New Roman" w:cs="Times New Roman"/>
          <w:sz w:val="20"/>
          <w:szCs w:val="20"/>
        </w:rPr>
        <w:t xml:space="preserve"> of Justice, </w:t>
      </w:r>
      <w:r w:rsidRPr="008E044D">
        <w:rPr>
          <w:rStyle w:val="cf11"/>
          <w:rFonts w:ascii="Times New Roman" w:hAnsi="Times New Roman" w:cs="Times New Roman"/>
          <w:i w:val="0"/>
          <w:iCs w:val="0"/>
          <w:sz w:val="20"/>
          <w:szCs w:val="20"/>
        </w:rPr>
        <w:t>California Resident Pleads Guilty for His Role in Sim Swap Scam Targeting at Least 40 People, Including New Orleans Resident</w:t>
      </w:r>
      <w:r w:rsidRPr="001F2944">
        <w:rPr>
          <w:rStyle w:val="cf01"/>
          <w:rFonts w:ascii="Times New Roman" w:hAnsi="Times New Roman" w:cs="Times New Roman"/>
          <w:sz w:val="20"/>
          <w:szCs w:val="20"/>
        </w:rPr>
        <w:t xml:space="preserve"> (May 18, 2022)</w:t>
      </w:r>
      <w:r w:rsidR="004B0E60">
        <w:rPr>
          <w:rStyle w:val="cf01"/>
          <w:rFonts w:ascii="Times New Roman" w:hAnsi="Times New Roman" w:cs="Times New Roman"/>
          <w:sz w:val="20"/>
          <w:szCs w:val="20"/>
        </w:rPr>
        <w:t>,</w:t>
      </w:r>
      <w:r w:rsidRPr="001F2944">
        <w:rPr>
          <w:rStyle w:val="cf01"/>
          <w:rFonts w:ascii="Times New Roman" w:hAnsi="Times New Roman" w:cs="Times New Roman"/>
          <w:sz w:val="20"/>
          <w:szCs w:val="20"/>
        </w:rPr>
        <w:t xml:space="preserve"> </w:t>
      </w:r>
      <w:hyperlink r:id="rId4" w:history="1">
        <w:r w:rsidRPr="00565833" w:rsidR="0027131F">
          <w:rPr>
            <w:rStyle w:val="Hyperlink"/>
          </w:rPr>
          <w:t>https://www.justice.gov/usao-edla/pr/california-resident-pleads-guilty-his-role-sim-swap-scam-targeting-least-40-people</w:t>
        </w:r>
      </w:hyperlink>
      <w:r w:rsidRPr="001F2944">
        <w:rPr>
          <w:rStyle w:val="cf01"/>
          <w:rFonts w:ascii="Times New Roman" w:hAnsi="Times New Roman" w:cs="Times New Roman"/>
          <w:sz w:val="20"/>
          <w:szCs w:val="20"/>
        </w:rPr>
        <w:t xml:space="preserve">; Alina Machado, </w:t>
      </w:r>
      <w:r w:rsidRPr="001F2944">
        <w:rPr>
          <w:rStyle w:val="cf11"/>
          <w:rFonts w:ascii="Times New Roman" w:hAnsi="Times New Roman" w:cs="Times New Roman"/>
          <w:sz w:val="20"/>
          <w:szCs w:val="20"/>
        </w:rPr>
        <w:t>Woman Loses Life Savings in SIM Swap Scam</w:t>
      </w:r>
      <w:r w:rsidR="0027131F">
        <w:rPr>
          <w:rStyle w:val="cf11"/>
          <w:rFonts w:ascii="Times New Roman" w:hAnsi="Times New Roman" w:cs="Times New Roman"/>
          <w:i w:val="0"/>
          <w:iCs w:val="0"/>
          <w:sz w:val="20"/>
          <w:szCs w:val="20"/>
        </w:rPr>
        <w:t xml:space="preserve">, </w:t>
      </w:r>
      <w:r w:rsidRPr="008E044D" w:rsidR="0027131F">
        <w:rPr>
          <w:rStyle w:val="cf11"/>
          <w:rFonts w:ascii="Times New Roman" w:hAnsi="Times New Roman" w:cs="Times New Roman"/>
          <w:i w:val="0"/>
          <w:iCs w:val="0"/>
          <w:smallCaps/>
          <w:sz w:val="20"/>
          <w:szCs w:val="20"/>
        </w:rPr>
        <w:t xml:space="preserve">NBC </w:t>
      </w:r>
      <w:r w:rsidR="0027131F">
        <w:rPr>
          <w:rStyle w:val="cf11"/>
          <w:rFonts w:ascii="Times New Roman" w:hAnsi="Times New Roman" w:cs="Times New Roman"/>
          <w:i w:val="0"/>
          <w:iCs w:val="0"/>
          <w:smallCaps/>
          <w:sz w:val="20"/>
          <w:szCs w:val="20"/>
        </w:rPr>
        <w:t>Miami</w:t>
      </w:r>
      <w:r w:rsidRPr="001F2944">
        <w:rPr>
          <w:rStyle w:val="cf01"/>
          <w:rFonts w:ascii="Times New Roman" w:hAnsi="Times New Roman" w:cs="Times New Roman"/>
          <w:sz w:val="20"/>
          <w:szCs w:val="20"/>
        </w:rPr>
        <w:t xml:space="preserve"> (Aug. 26, 2022), </w:t>
      </w:r>
      <w:hyperlink r:id="rId5" w:history="1">
        <w:r w:rsidRPr="001F2944">
          <w:rPr>
            <w:rStyle w:val="cf01"/>
            <w:rFonts w:ascii="Times New Roman" w:hAnsi="Times New Roman" w:cs="Times New Roman"/>
            <w:color w:val="0000FF"/>
            <w:sz w:val="20"/>
            <w:szCs w:val="20"/>
            <w:u w:val="single"/>
          </w:rPr>
          <w:t>https://www.nbcmiami.com/responds/woman-loses-life-savings-in-sim-swap-scam/2845044/</w:t>
        </w:r>
      </w:hyperlink>
      <w:r w:rsidRPr="003E04BB">
        <w:t xml:space="preserve">; </w:t>
      </w:r>
      <w:r w:rsidR="00482DFD">
        <w:t xml:space="preserve">Press Release, </w:t>
      </w:r>
      <w:r w:rsidRPr="003E04BB">
        <w:t xml:space="preserve">U.S. </w:t>
      </w:r>
      <w:r w:rsidRPr="003E04BB">
        <w:t>Dep</w:t>
      </w:r>
      <w:r w:rsidR="000579B5">
        <w:t>’</w:t>
      </w:r>
      <w:r w:rsidRPr="003E04BB">
        <w:t>t</w:t>
      </w:r>
      <w:r w:rsidRPr="003E04BB">
        <w:t xml:space="preserve"> of Justice, </w:t>
      </w:r>
      <w:r w:rsidRPr="008E044D">
        <w:t>Two Men Facing Federal Indictment in Maryland for Scheme to Steal Digital Currency and Social Media Accounts Through Phishing and “Sim-Swapping”</w:t>
      </w:r>
      <w:r w:rsidRPr="003E04BB">
        <w:t xml:space="preserve"> </w:t>
      </w:r>
      <w:r w:rsidR="00837142">
        <w:t>(</w:t>
      </w:r>
      <w:r w:rsidRPr="003E04BB">
        <w:t>Oct. 28, 2020</w:t>
      </w:r>
      <w:r w:rsidR="00837142">
        <w:t>)</w:t>
      </w:r>
      <w:r w:rsidRPr="00837142">
        <w:t>,</w:t>
      </w:r>
      <w:r w:rsidRPr="003E04BB">
        <w:t xml:space="preserve"> </w:t>
      </w:r>
      <w:hyperlink r:id="rId6" w:history="1">
        <w:r w:rsidRPr="003E04BB">
          <w:rPr>
            <w:rStyle w:val="Hyperlink"/>
          </w:rPr>
          <w:t>https://www.justice.gov/usao-md/pr/two-men-facing-federal-indictment-maryland-scheme-steal-digital-currency-and-social-media</w:t>
        </w:r>
      </w:hyperlink>
      <w:r w:rsidRPr="003E04BB">
        <w:t>;</w:t>
      </w:r>
      <w:r w:rsidRPr="003E04BB">
        <w:rPr>
          <w:i/>
          <w:iCs/>
        </w:rPr>
        <w:t xml:space="preserve"> </w:t>
      </w:r>
      <w:r w:rsidR="00B51ACB">
        <w:t xml:space="preserve">Press Release, </w:t>
      </w:r>
      <w:r w:rsidRPr="003E04BB">
        <w:t xml:space="preserve">U.S. </w:t>
      </w:r>
      <w:r w:rsidRPr="003E04BB">
        <w:t>Dep</w:t>
      </w:r>
      <w:r w:rsidR="00B51ACB">
        <w:t>’</w:t>
      </w:r>
      <w:r w:rsidRPr="003E04BB">
        <w:t>t</w:t>
      </w:r>
      <w:r w:rsidRPr="003E04BB">
        <w:t xml:space="preserve"> of Justice, </w:t>
      </w:r>
      <w:r w:rsidRPr="008E044D">
        <w:t>Nine Individuals Connected to a Hacking Group Charged With Online Identity Theft and Other Related Charges</w:t>
      </w:r>
      <w:r w:rsidRPr="003E04BB">
        <w:t xml:space="preserve">, </w:t>
      </w:r>
      <w:r w:rsidR="00837142">
        <w:t>(</w:t>
      </w:r>
      <w:r w:rsidRPr="003E04BB">
        <w:t>May 9, 2019</w:t>
      </w:r>
      <w:r w:rsidR="00837142">
        <w:t>)</w:t>
      </w:r>
      <w:r w:rsidRPr="00837142">
        <w:t>,</w:t>
      </w:r>
      <w:r w:rsidRPr="003E04BB">
        <w:t xml:space="preserve"> </w:t>
      </w:r>
      <w:hyperlink r:id="rId7" w:history="1">
        <w:r w:rsidRPr="003E04BB">
          <w:rPr>
            <w:rStyle w:val="Hyperlink"/>
          </w:rPr>
          <w:t>https://www.justice.gov/usao-edmi/pr/nine-individuals-connected-hacking-group-charged-online-identity-theft-and-other</w:t>
        </w:r>
      </w:hyperlink>
      <w:r w:rsidRPr="003E04BB">
        <w:t>; Lorenzo Franceschi-</w:t>
      </w:r>
      <w:r w:rsidRPr="003E04BB">
        <w:t>Bicchierai</w:t>
      </w:r>
      <w:r w:rsidRPr="003E04BB">
        <w:t xml:space="preserve">, </w:t>
      </w:r>
      <w:r w:rsidRPr="003E04BB">
        <w:rPr>
          <w:i/>
          <w:iCs/>
          <w:kern w:val="36"/>
        </w:rPr>
        <w:t>Hacker Who Stole $5 Million By SIM Swapping Gets 10 Years in Prison</w:t>
      </w:r>
      <w:r w:rsidRPr="003E04BB">
        <w:t xml:space="preserve">, </w:t>
      </w:r>
      <w:r w:rsidRPr="008E044D" w:rsidR="0027131F">
        <w:rPr>
          <w:smallCaps/>
        </w:rPr>
        <w:t>V</w:t>
      </w:r>
      <w:r w:rsidR="0027131F">
        <w:rPr>
          <w:smallCaps/>
        </w:rPr>
        <w:t>ice</w:t>
      </w:r>
      <w:r w:rsidR="0027131F">
        <w:t xml:space="preserve"> </w:t>
      </w:r>
      <w:r w:rsidR="00837142">
        <w:t>(</w:t>
      </w:r>
      <w:r w:rsidRPr="003E04BB">
        <w:t>Feb. 1, 2019</w:t>
      </w:r>
      <w:r w:rsidR="00837142">
        <w:t>)</w:t>
      </w:r>
      <w:r w:rsidRPr="00837142">
        <w:t>,</w:t>
      </w:r>
      <w:r w:rsidRPr="003E04BB">
        <w:t xml:space="preserve"> </w:t>
      </w:r>
      <w:hyperlink r:id="rId8" w:history="1">
        <w:r w:rsidRPr="003E04BB">
          <w:rPr>
            <w:rStyle w:val="Hyperlink"/>
          </w:rPr>
          <w:t>https://www.vice.com/en/article/gyaqnb/hacker-joel-ortiz-sim-swapping-10-years-in-prison</w:t>
        </w:r>
      </w:hyperlink>
      <w:r w:rsidR="00A94045">
        <w:t>.</w:t>
      </w:r>
      <w:r w:rsidRPr="003E04BB">
        <w:t xml:space="preserve"> </w:t>
      </w:r>
    </w:p>
  </w:footnote>
  <w:footnote w:id="12">
    <w:p w:rsidR="00066809" w:rsidRPr="00FF3776" w14:paraId="6A0DF687" w14:textId="7394999B">
      <w:pPr>
        <w:pStyle w:val="FootnoteText"/>
        <w:rPr>
          <w:i/>
          <w:iCs/>
        </w:rPr>
      </w:pPr>
      <w:r>
        <w:rPr>
          <w:rStyle w:val="FootnoteReference"/>
        </w:rPr>
        <w:footnoteRef/>
      </w:r>
      <w:r>
        <w:t xml:space="preserve"> </w:t>
      </w:r>
      <w:r>
        <w:rPr>
          <w:i/>
          <w:iCs/>
        </w:rPr>
        <w:t xml:space="preserve">See e.g., </w:t>
      </w:r>
      <w:r w:rsidRPr="005031A8" w:rsidR="00E70EFE">
        <w:rPr>
          <w:i/>
          <w:iCs/>
        </w:rPr>
        <w:t xml:space="preserve">SIM </w:t>
      </w:r>
      <w:r w:rsidR="00E70EFE">
        <w:rPr>
          <w:i/>
          <w:iCs/>
        </w:rPr>
        <w:t>Fraud</w:t>
      </w:r>
      <w:r w:rsidRPr="005031A8" w:rsidR="00E70EFE">
        <w:rPr>
          <w:i/>
          <w:iCs/>
        </w:rPr>
        <w:t xml:space="preserve"> Report and Order</w:t>
      </w:r>
      <w:r w:rsidR="00E70EFE">
        <w:rPr>
          <w:i/>
          <w:iCs/>
        </w:rPr>
        <w:t xml:space="preserve"> and FNPRM</w:t>
      </w:r>
      <w:r w:rsidR="00E70EFE">
        <w:t xml:space="preserve">, </w:t>
      </w:r>
      <w:r w:rsidR="00E70EFE">
        <w:rPr>
          <w:i/>
          <w:iCs/>
        </w:rPr>
        <w:t xml:space="preserve">supra </w:t>
      </w:r>
      <w:r w:rsidR="00E70EFE">
        <w:t>note 5, at para. 7.</w:t>
      </w:r>
    </w:p>
  </w:footnote>
  <w:footnote w:id="13">
    <w:p w:rsidR="00EE2E65" w14:paraId="5062FF3E" w14:textId="0697CD50">
      <w:pPr>
        <w:pStyle w:val="FootnoteText"/>
      </w:pPr>
      <w:r>
        <w:rPr>
          <w:rStyle w:val="FootnoteReference"/>
        </w:rPr>
        <w:footnoteRef/>
      </w:r>
      <w:r>
        <w:t xml:space="preserve"> </w:t>
      </w:r>
      <w:r w:rsidRPr="001F2944" w:rsidR="00AB5C58">
        <w:rPr>
          <w:i/>
        </w:rPr>
        <w:t>Cyber Safety Review Board Report</w:t>
      </w:r>
      <w:r w:rsidRPr="001F2944" w:rsidR="00AB5C58">
        <w:t>,</w:t>
      </w:r>
      <w:r w:rsidR="00AB5C58">
        <w:t xml:space="preserve"> </w:t>
      </w:r>
      <w:r w:rsidRPr="001F2944" w:rsidR="000661C2">
        <w:rPr>
          <w:i/>
          <w:iCs/>
        </w:rPr>
        <w:t>supra</w:t>
      </w:r>
      <w:r w:rsidR="000661C2">
        <w:t xml:space="preserve"> note </w:t>
      </w:r>
      <w:r w:rsidR="000513BB">
        <w:t>1</w:t>
      </w:r>
      <w:r w:rsidR="000661C2">
        <w:t>,</w:t>
      </w:r>
      <w:r w:rsidR="000A27B0">
        <w:t xml:space="preserve"> at</w:t>
      </w:r>
      <w:r w:rsidR="00AB5C58">
        <w:rPr>
          <w:i/>
          <w:iCs/>
        </w:rPr>
        <w:t xml:space="preserve"> </w:t>
      </w:r>
      <w:r w:rsidRPr="00AB5C58" w:rsidR="00AB5C58">
        <w:t xml:space="preserve">8. </w:t>
      </w:r>
      <w:r>
        <w:t xml:space="preserve"> </w:t>
      </w:r>
    </w:p>
  </w:footnote>
  <w:footnote w:id="14">
    <w:p w:rsidR="008111EA" w:rsidRPr="008111EA" w14:paraId="00E6C5DC" w14:textId="2AC00FA8">
      <w:pPr>
        <w:pStyle w:val="FootnoteText"/>
      </w:pPr>
      <w:r>
        <w:rPr>
          <w:rStyle w:val="FootnoteReference"/>
        </w:rPr>
        <w:footnoteRef/>
      </w:r>
      <w:r>
        <w:t xml:space="preserve"> </w:t>
      </w:r>
      <w:r w:rsidR="00AB5C58">
        <w:rPr>
          <w:i/>
          <w:iCs/>
        </w:rPr>
        <w:t xml:space="preserve">See </w:t>
      </w:r>
      <w:r w:rsidR="00E273FC">
        <w:rPr>
          <w:i/>
          <w:iCs/>
        </w:rPr>
        <w:t xml:space="preserve">id., </w:t>
      </w:r>
      <w:r w:rsidR="00AB5C58">
        <w:rPr>
          <w:i/>
          <w:iCs/>
        </w:rPr>
        <w:t>e.g.</w:t>
      </w:r>
      <w:r w:rsidRPr="001F2944" w:rsidR="00AB5C58">
        <w:t xml:space="preserve">, </w:t>
      </w:r>
      <w:r w:rsidR="000A27B0">
        <w:t>at</w:t>
      </w:r>
      <w:r w:rsidR="00AB5C58">
        <w:rPr>
          <w:i/>
          <w:iCs/>
        </w:rPr>
        <w:t xml:space="preserve"> </w:t>
      </w:r>
      <w:r w:rsidRPr="00AB5C58" w:rsidR="00AB5C58">
        <w:t xml:space="preserve">8. </w:t>
      </w:r>
      <w:r w:rsidR="00AB5C58">
        <w:t xml:space="preserve"> </w:t>
      </w:r>
    </w:p>
  </w:footnote>
  <w:footnote w:id="15">
    <w:p w:rsidR="00D73D83" w:rsidRPr="00FB639E" w:rsidP="3F1B385E" w14:paraId="30413308" w14:textId="260152F3">
      <w:pPr>
        <w:pStyle w:val="FootnoteText"/>
      </w:pPr>
      <w:r w:rsidRPr="00FB639E">
        <w:rPr>
          <w:rStyle w:val="FootnoteReference"/>
        </w:rPr>
        <w:footnoteRef/>
      </w:r>
      <w:r w:rsidRPr="00FB639E" w:rsidR="4B78B053">
        <w:t xml:space="preserve"> 47 U.S.C. § 222</w:t>
      </w:r>
      <w:r w:rsidR="4B78B053">
        <w:t>(a)</w:t>
      </w:r>
      <w:r w:rsidRPr="00FB639E" w:rsidR="4B78B053">
        <w:t xml:space="preserve">.  </w:t>
      </w:r>
      <w:r w:rsidRPr="4B78B053" w:rsidR="4B78B053">
        <w:rPr>
          <w:i/>
          <w:iCs/>
        </w:rPr>
        <w:t xml:space="preserve">See also Implementation of the Telecommunications Act of 1996: Telecommunications Carriers’ Use of Customer Proprietary Network Information and Other Customer Information, </w:t>
      </w:r>
      <w:r w:rsidRPr="00CE0F24" w:rsidR="4B78B053">
        <w:t>Report and Order and Further Notice of Proposed Rulemaking</w:t>
      </w:r>
      <w:r w:rsidR="4B78B053">
        <w:t xml:space="preserve">, 22 FCC </w:t>
      </w:r>
      <w:r w:rsidR="4B78B053">
        <w:t>Rcd</w:t>
      </w:r>
      <w:r w:rsidR="4B78B053">
        <w:t xml:space="preserve"> 6927 (2007) (</w:t>
      </w:r>
      <w:r w:rsidRPr="4B78B053" w:rsidR="4B78B053">
        <w:rPr>
          <w:i/>
          <w:iCs/>
        </w:rPr>
        <w:t>2007 CPNI Order</w:t>
      </w:r>
      <w:r w:rsidR="4B78B053">
        <w:t xml:space="preserve">); Declaratory Ruling, 28 FCC </w:t>
      </w:r>
      <w:r w:rsidR="4B78B053">
        <w:t>Rcd</w:t>
      </w:r>
      <w:r w:rsidR="4B78B053">
        <w:t xml:space="preserve"> 9609 (2013) (</w:t>
      </w:r>
      <w:r w:rsidRPr="4B78B053" w:rsidR="4B78B053">
        <w:rPr>
          <w:i/>
          <w:iCs/>
        </w:rPr>
        <w:t>2013 Declaratory Ruling</w:t>
      </w:r>
      <w:r w:rsidR="4B78B053">
        <w:t xml:space="preserve">). </w:t>
      </w:r>
    </w:p>
  </w:footnote>
  <w:footnote w:id="16">
    <w:p w:rsidR="00D73D83" w:rsidRPr="00FB639E" w:rsidP="00D73D83" w14:paraId="342B2C5C" w14:textId="77777777">
      <w:pPr>
        <w:pStyle w:val="footnote"/>
        <w:spacing w:after="120"/>
      </w:pPr>
      <w:r w:rsidRPr="00FB639E">
        <w:rPr>
          <w:rStyle w:val="FootnoteReference"/>
        </w:rPr>
        <w:footnoteRef/>
      </w:r>
      <w:r w:rsidRPr="00FB639E">
        <w:t xml:space="preserve"> 47 U.S.C. § 222(c)(1).  Subsequent to the adoption of section 222(c)(1), Congress added section 222(f).  Section 222(f) provides that for purposes of section 222(c)(1), without the “express prior authorization” of the customer, a customer shall not be considered to have approved the use or disclosure of or access to (1) call location information concerning the user of a commercial mobile service or (2) automatic crash notification information of any person other than for use in the operation of an automatic crash notification system.  </w:t>
      </w:r>
      <w:r w:rsidRPr="00FB639E">
        <w:rPr>
          <w:i/>
          <w:iCs/>
        </w:rPr>
        <w:t>Id</w:t>
      </w:r>
      <w:r w:rsidRPr="00FB639E">
        <w:rPr>
          <w:i/>
        </w:rPr>
        <w:t>.</w:t>
      </w:r>
      <w:r w:rsidRPr="00FB639E">
        <w:t xml:space="preserve"> § 222(f).  Section 222(d) delineates certain exceptions to the general principle of confidentiality, </w:t>
      </w:r>
      <w:r w:rsidRPr="00FB639E">
        <w:rPr>
          <w:color w:val="1C1C1C"/>
        </w:rPr>
        <w:t xml:space="preserve">including permitting a carrier to use, disclose, or permit access to CPNI obtained from its customers to protect telecommunications services users “from fraudulent, abusive, or unlawful use of, or subscription to” telecommunications services.  </w:t>
      </w:r>
      <w:r w:rsidRPr="00FB639E">
        <w:t xml:space="preserve">  </w:t>
      </w:r>
    </w:p>
  </w:footnote>
  <w:footnote w:id="17">
    <w:p w:rsidR="009040F7" w:rsidRPr="009040F7" w14:paraId="77518D20" w14:textId="06CA89B8">
      <w:pPr>
        <w:pStyle w:val="FootnoteText"/>
      </w:pPr>
      <w:r>
        <w:rPr>
          <w:rStyle w:val="FootnoteReference"/>
        </w:rPr>
        <w:footnoteRef/>
      </w:r>
      <w:r>
        <w:t xml:space="preserve"> </w:t>
      </w:r>
      <w:r>
        <w:rPr>
          <w:i/>
          <w:iCs/>
        </w:rPr>
        <w:t xml:space="preserve">See </w:t>
      </w:r>
      <w:r w:rsidRPr="009040F7">
        <w:t>47 CFR</w:t>
      </w:r>
      <w:r>
        <w:t xml:space="preserve"> </w:t>
      </w:r>
      <w:r w:rsidRPr="00FB639E">
        <w:t>§</w:t>
      </w:r>
      <w:r w:rsidRPr="009040F7">
        <w:t xml:space="preserve"> 64.2010(a)</w:t>
      </w:r>
      <w:r>
        <w:t xml:space="preserve">. </w:t>
      </w:r>
    </w:p>
  </w:footnote>
  <w:footnote w:id="18">
    <w:p w:rsidR="00B16D0A" w14:paraId="0E9FFE50" w14:textId="20F68085">
      <w:pPr>
        <w:pStyle w:val="FootnoteText"/>
      </w:pPr>
      <w:r>
        <w:rPr>
          <w:rStyle w:val="FootnoteReference"/>
        </w:rPr>
        <w:footnoteRef/>
      </w:r>
      <w:r>
        <w:t xml:space="preserve"> </w:t>
      </w:r>
      <w:r>
        <w:rPr>
          <w:i/>
          <w:iCs/>
        </w:rPr>
        <w:t xml:space="preserve">See </w:t>
      </w:r>
      <w:r w:rsidR="00F77233">
        <w:rPr>
          <w:i/>
          <w:iCs/>
        </w:rPr>
        <w:t>id.</w:t>
      </w:r>
      <w:r>
        <w:t xml:space="preserve"> </w:t>
      </w:r>
      <w:r w:rsidRPr="00FB639E">
        <w:t>§</w:t>
      </w:r>
      <w:r w:rsidRPr="009040F7">
        <w:t xml:space="preserve"> 64.2010(</w:t>
      </w:r>
      <w:r>
        <w:t>f</w:t>
      </w:r>
      <w:r w:rsidRPr="009040F7">
        <w:t>)</w:t>
      </w:r>
    </w:p>
  </w:footnote>
  <w:footnote w:id="19">
    <w:p w:rsidR="00B16D0A" w:rsidRPr="00B16D0A" w14:paraId="2AEBF5F1" w14:textId="77777777">
      <w:pPr>
        <w:pStyle w:val="FootnoteText"/>
      </w:pPr>
      <w:r>
        <w:rPr>
          <w:rStyle w:val="FootnoteReference"/>
        </w:rPr>
        <w:footnoteRef/>
      </w:r>
      <w:r>
        <w:t xml:space="preserve"> </w:t>
      </w:r>
      <w:r>
        <w:rPr>
          <w:i/>
          <w:iCs/>
        </w:rPr>
        <w:t>Id.</w:t>
      </w:r>
      <w:r>
        <w:t xml:space="preserve"> </w:t>
      </w:r>
    </w:p>
  </w:footnote>
  <w:footnote w:id="20">
    <w:p w:rsidR="000F2732" w:rsidRPr="00E81279" w:rsidP="001D0392" w14:paraId="07E62B7E" w14:textId="47686350">
      <w:pPr>
        <w:pStyle w:val="FootnoteText"/>
      </w:pPr>
      <w:r>
        <w:rPr>
          <w:rStyle w:val="FootnoteReference"/>
        </w:rPr>
        <w:footnoteRef/>
      </w:r>
      <w:r>
        <w:t xml:space="preserve"> </w:t>
      </w:r>
      <w:r w:rsidR="002F50BF">
        <w:rPr>
          <w:i/>
          <w:iCs/>
        </w:rPr>
        <w:t>See</w:t>
      </w:r>
      <w:r w:rsidR="002F50BF">
        <w:t xml:space="preserve"> </w:t>
      </w:r>
      <w:r w:rsidR="002F50BF">
        <w:rPr>
          <w:i/>
          <w:iCs/>
        </w:rPr>
        <w:t xml:space="preserve">2007 CPNI </w:t>
      </w:r>
      <w:r w:rsidRPr="006227D4" w:rsidR="002F50BF">
        <w:rPr>
          <w:i/>
          <w:iCs/>
        </w:rPr>
        <w:t>Order</w:t>
      </w:r>
      <w:r w:rsidRPr="006227D4" w:rsidR="007A4761">
        <w:t xml:space="preserve">, 22 FCC </w:t>
      </w:r>
      <w:r w:rsidRPr="006227D4" w:rsidR="007A4761">
        <w:t>Rcd</w:t>
      </w:r>
      <w:r w:rsidRPr="006227D4" w:rsidR="007A4761">
        <w:t xml:space="preserve"> at </w:t>
      </w:r>
      <w:r w:rsidRPr="006227D4" w:rsidR="00EA3F43">
        <w:t>6959-6960</w:t>
      </w:r>
      <w:r w:rsidRPr="006227D4" w:rsidR="007A4761">
        <w:t xml:space="preserve">, </w:t>
      </w:r>
      <w:r w:rsidRPr="006227D4" w:rsidR="00676C0A">
        <w:t>paras. 6</w:t>
      </w:r>
      <w:r w:rsidRPr="006227D4" w:rsidR="00B4721E">
        <w:t>3</w:t>
      </w:r>
      <w:r w:rsidRPr="006227D4" w:rsidR="00676C0A">
        <w:t>-65</w:t>
      </w:r>
      <w:r w:rsidRPr="006227D4" w:rsidR="00EA3F43">
        <w:t>;</w:t>
      </w:r>
      <w:r w:rsidRPr="006227D4" w:rsidR="006E43A1">
        <w:t xml:space="preserve"> </w:t>
      </w:r>
      <w:r w:rsidRPr="006227D4" w:rsidR="00A02EA1">
        <w:rPr>
          <w:i/>
          <w:iCs/>
        </w:rPr>
        <w:t xml:space="preserve">2013 </w:t>
      </w:r>
      <w:r w:rsidRPr="006227D4" w:rsidR="00E81279">
        <w:rPr>
          <w:i/>
          <w:iCs/>
        </w:rPr>
        <w:t>Declaratory Rulin</w:t>
      </w:r>
      <w:r w:rsidRPr="006227D4" w:rsidR="00A02EA1">
        <w:rPr>
          <w:i/>
          <w:iCs/>
        </w:rPr>
        <w:t>g</w:t>
      </w:r>
      <w:r w:rsidRPr="006227D4" w:rsidR="007A4761">
        <w:t xml:space="preserve">, 28 FCC </w:t>
      </w:r>
      <w:r w:rsidRPr="006227D4" w:rsidR="007A4761">
        <w:t>Rcd</w:t>
      </w:r>
      <w:r w:rsidRPr="006227D4" w:rsidR="007A4761">
        <w:t xml:space="preserve"> at </w:t>
      </w:r>
      <w:r w:rsidRPr="006227D4" w:rsidR="00DD5FF2">
        <w:t xml:space="preserve">6910-11, </w:t>
      </w:r>
      <w:r w:rsidRPr="006227D4" w:rsidR="00F43A01">
        <w:t>96</w:t>
      </w:r>
      <w:r w:rsidRPr="006227D4" w:rsidR="007A130F">
        <w:t xml:space="preserve">19-6921, paras. </w:t>
      </w:r>
      <w:r w:rsidRPr="006227D4" w:rsidR="00DD5FF2">
        <w:t xml:space="preserve">5-7, </w:t>
      </w:r>
      <w:r w:rsidRPr="006227D4" w:rsidR="007A130F">
        <w:t>29-34</w:t>
      </w:r>
      <w:r w:rsidRPr="006227D4" w:rsidR="008D4836">
        <w:t>;</w:t>
      </w:r>
      <w:r w:rsidR="00281EBD">
        <w:t xml:space="preserve"> </w:t>
      </w:r>
      <w:r w:rsidR="008D4836">
        <w:rPr>
          <w:i/>
          <w:iCs/>
        </w:rPr>
        <w:t>s</w:t>
      </w:r>
      <w:r w:rsidR="00281EBD">
        <w:rPr>
          <w:i/>
          <w:iCs/>
        </w:rPr>
        <w:t>ee also</w:t>
      </w:r>
      <w:r w:rsidR="00F0131F">
        <w:rPr>
          <w:i/>
          <w:iCs/>
        </w:rPr>
        <w:t>, e.g.</w:t>
      </w:r>
      <w:r w:rsidRPr="00BF231B" w:rsidR="00F0131F">
        <w:t>,</w:t>
      </w:r>
      <w:r w:rsidR="00F0131F">
        <w:rPr>
          <w:i/>
          <w:iCs/>
        </w:rPr>
        <w:t xml:space="preserve"> </w:t>
      </w:r>
      <w:r w:rsidR="00DB4A68">
        <w:rPr>
          <w:i/>
          <w:iCs/>
        </w:rPr>
        <w:t>AT&amp;T Inc.</w:t>
      </w:r>
      <w:r w:rsidR="00970229">
        <w:t xml:space="preserve">, Notice of Apparent Liability for Forfeiture and Admonishment, </w:t>
      </w:r>
      <w:r w:rsidR="007D4D5C">
        <w:t xml:space="preserve">35 FCC </w:t>
      </w:r>
      <w:r w:rsidR="004B4A53">
        <w:t>Rcd</w:t>
      </w:r>
      <w:r w:rsidR="004B4A53">
        <w:t xml:space="preserve"> 1743, </w:t>
      </w:r>
      <w:r w:rsidR="00877B0E">
        <w:t xml:space="preserve">1763-64, para. </w:t>
      </w:r>
      <w:r w:rsidR="00672941">
        <w:t>60 (2020)</w:t>
      </w:r>
      <w:r w:rsidR="0091201A">
        <w:t xml:space="preserve"> (</w:t>
      </w:r>
      <w:r w:rsidR="0052130E">
        <w:t xml:space="preserve">stating that AT&amp;T was on notice that its safeguards were inadequate after disclosure of a breach and </w:t>
      </w:r>
      <w:r w:rsidR="001E7295">
        <w:t xml:space="preserve">finding it was unreasonable for AT&amp;T to </w:t>
      </w:r>
      <w:r w:rsidR="003279B5">
        <w:t xml:space="preserve">continue to </w:t>
      </w:r>
      <w:r w:rsidR="001E7295">
        <w:t xml:space="preserve">rely on faulty safeguards </w:t>
      </w:r>
      <w:r w:rsidR="003279B5">
        <w:t>after discovery of the incident)</w:t>
      </w:r>
      <w:r w:rsidR="00646E01">
        <w:t>.</w:t>
      </w:r>
    </w:p>
  </w:footnote>
  <w:footnote w:id="21">
    <w:p w:rsidR="00D93E9E" w:rsidRPr="00D93E9E" w14:paraId="36CB0D9F" w14:textId="322240E9">
      <w:pPr>
        <w:pStyle w:val="FootnoteText"/>
      </w:pPr>
      <w:r>
        <w:rPr>
          <w:rStyle w:val="FootnoteReference"/>
        </w:rPr>
        <w:footnoteRef/>
      </w:r>
      <w:r>
        <w:t xml:space="preserve"> </w:t>
      </w:r>
      <w:r w:rsidRPr="005031A8" w:rsidR="00D77307">
        <w:rPr>
          <w:i/>
          <w:iCs/>
        </w:rPr>
        <w:t xml:space="preserve">SIM </w:t>
      </w:r>
      <w:r w:rsidR="00D77307">
        <w:rPr>
          <w:i/>
          <w:iCs/>
        </w:rPr>
        <w:t>Fraud</w:t>
      </w:r>
      <w:r w:rsidRPr="005031A8" w:rsidR="00D77307">
        <w:rPr>
          <w:i/>
          <w:iCs/>
        </w:rPr>
        <w:t xml:space="preserve"> Report and Order</w:t>
      </w:r>
      <w:r w:rsidR="00D77307">
        <w:rPr>
          <w:i/>
          <w:iCs/>
        </w:rPr>
        <w:t xml:space="preserve"> and FNPRM</w:t>
      </w:r>
      <w:r w:rsidR="00D77307">
        <w:t xml:space="preserve">, </w:t>
      </w:r>
      <w:r w:rsidR="00D77307">
        <w:rPr>
          <w:i/>
          <w:iCs/>
        </w:rPr>
        <w:t xml:space="preserve">supra </w:t>
      </w:r>
      <w:r w:rsidR="00D77307">
        <w:t>note 5</w:t>
      </w:r>
      <w:r w:rsidR="00F638B0">
        <w:t xml:space="preserve">.  </w:t>
      </w:r>
      <w:r>
        <w:t xml:space="preserve">The </w:t>
      </w:r>
      <w:r w:rsidRPr="00FF3776" w:rsidR="004E199B">
        <w:rPr>
          <w:i/>
          <w:iCs/>
        </w:rPr>
        <w:t>SIM Fraud</w:t>
      </w:r>
      <w:r>
        <w:t xml:space="preserve"> </w:t>
      </w:r>
      <w:r>
        <w:rPr>
          <w:i/>
          <w:iCs/>
        </w:rPr>
        <w:t xml:space="preserve">Report and Order and </w:t>
      </w:r>
      <w:r w:rsidR="004E199B">
        <w:rPr>
          <w:i/>
          <w:iCs/>
        </w:rPr>
        <w:t xml:space="preserve">FNPRM </w:t>
      </w:r>
      <w:r>
        <w:rPr>
          <w:i/>
          <w:iCs/>
        </w:rPr>
        <w:t xml:space="preserve"> </w:t>
      </w:r>
      <w:r>
        <w:t xml:space="preserve">follows </w:t>
      </w:r>
      <w:r w:rsidR="00FA7643">
        <w:t xml:space="preserve">from a Notice of Proposed Rulemaking adopted by the Commission </w:t>
      </w:r>
      <w:r w:rsidR="00A37340">
        <w:t xml:space="preserve">in September 2021.  </w:t>
      </w:r>
      <w:r w:rsidRPr="00FD2AE7" w:rsidR="00A37340">
        <w:rPr>
          <w:i/>
          <w:iCs/>
        </w:rPr>
        <w:t>See</w:t>
      </w:r>
      <w:r w:rsidR="00A37340">
        <w:t xml:space="preserve"> </w:t>
      </w:r>
      <w:r w:rsidRPr="00FD2AE7" w:rsidR="00A37340">
        <w:rPr>
          <w:i/>
          <w:iCs/>
        </w:rPr>
        <w:t>Protecting Consumers from SIM Swap and Port-Out Fraud</w:t>
      </w:r>
      <w:r w:rsidR="00A37340">
        <w:t xml:space="preserve">, WC Docket No. 21-341, Notice of Proposed Rulemaking, 36 FCC </w:t>
      </w:r>
      <w:r w:rsidR="00A37340">
        <w:t>Rcd</w:t>
      </w:r>
      <w:r w:rsidR="00A37340">
        <w:t xml:space="preserve"> 14120 (2021) (</w:t>
      </w:r>
      <w:r w:rsidRPr="00FD2AE7" w:rsidR="00A37340">
        <w:rPr>
          <w:i/>
          <w:iCs/>
        </w:rPr>
        <w:t>SIM Fraud NPRM</w:t>
      </w:r>
      <w:r w:rsidR="00A37340">
        <w:t xml:space="preserve"> or </w:t>
      </w:r>
      <w:r w:rsidRPr="00FD2AE7" w:rsidR="00A37340">
        <w:rPr>
          <w:i/>
          <w:iCs/>
        </w:rPr>
        <w:t>NPRM</w:t>
      </w:r>
      <w:r w:rsidR="00A37340">
        <w:t>).</w:t>
      </w:r>
    </w:p>
  </w:footnote>
  <w:footnote w:id="22">
    <w:p w:rsidR="0092164A" w:rsidRPr="0092164A" w14:paraId="33133329" w14:textId="5A583529">
      <w:pPr>
        <w:pStyle w:val="FootnoteText"/>
      </w:pPr>
      <w:r>
        <w:rPr>
          <w:rStyle w:val="FootnoteReference"/>
        </w:rPr>
        <w:footnoteRef/>
      </w:r>
      <w:r>
        <w:t xml:space="preserve"> While the rule changes adopted in the </w:t>
      </w:r>
      <w:r>
        <w:rPr>
          <w:i/>
          <w:iCs/>
        </w:rPr>
        <w:t>Report and Order</w:t>
      </w:r>
      <w:r>
        <w:t xml:space="preserve"> are not yet in effect, carriers should continue to meet their obligations under the existing requirements of the Act and the CPNI rules.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CC134C6" w14:textId="0A704768">
    <w:pPr>
      <w:tabs>
        <w:tab w:val="center" w:pos="4680"/>
        <w:tab w:val="right" w:pos="9360"/>
      </w:tabs>
    </w:pPr>
    <w:r w:rsidRPr="009838BC">
      <w:rPr>
        <w:b/>
      </w:rPr>
      <w:tab/>
      <w:t>Federal Communications Commission</w:t>
    </w:r>
    <w:r w:rsidRPr="009838BC">
      <w:rPr>
        <w:b/>
      </w:rPr>
      <w:tab/>
    </w:r>
    <w:r w:rsidRPr="00422BE4" w:rsidR="00422BE4">
      <w:rPr>
        <w:b/>
        <w:sz w:val="24"/>
        <w:szCs w:val="24"/>
      </w:rPr>
      <w:t>DA 2</w:t>
    </w:r>
    <w:r w:rsidR="00495D00">
      <w:rPr>
        <w:b/>
        <w:sz w:val="24"/>
        <w:szCs w:val="24"/>
      </w:rPr>
      <w:t>3-</w:t>
    </w:r>
    <w:r w:rsidR="004E7AC2">
      <w:rPr>
        <w:b/>
        <w:sz w:val="24"/>
        <w:szCs w:val="24"/>
      </w:rPr>
      <w:t>1148</w:t>
    </w:r>
  </w:p>
  <w:p w:rsidR="009838BC" w:rsidRPr="005D301F" w:rsidP="005D301F" w14:paraId="2B1274A3" w14:textId="0D5DEED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87179216" name="Rectangle 5871792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8717921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9838BC" w:rsidP="00112AA6" w14:paraId="1505965C" w14:textId="685D6247">
    <w:pPr>
      <w:pStyle w:val="Header"/>
    </w:pPr>
    <w:r>
      <w:rPr>
        <w:noProof/>
        <w:color w:val="2B579A"/>
        <w:shd w:val="clear" w:color="auto" w:fill="E6E6E6"/>
      </w:rPr>
      <w:drawing>
        <wp:inline distT="0" distB="0" distL="0" distR="0">
          <wp:extent cx="59436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D14049"/>
    <w:multiLevelType w:val="hybridMultilevel"/>
    <w:tmpl w:val="FBEE9E92"/>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2B22F0"/>
    <w:multiLevelType w:val="hybridMultilevel"/>
    <w:tmpl w:val="0DD03D6C"/>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9585D5A"/>
    <w:multiLevelType w:val="hybridMultilevel"/>
    <w:tmpl w:val="1EE6D3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C6F60F7"/>
    <w:multiLevelType w:val="hybridMultilevel"/>
    <w:tmpl w:val="BCE8A3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CD5CB8"/>
    <w:multiLevelType w:val="hybridMultilevel"/>
    <w:tmpl w:val="9304943C"/>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0">
    <w:nsid w:val="5D5F47BF"/>
    <w:multiLevelType w:val="hybridMultilevel"/>
    <w:tmpl w:val="739E0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FF0377C"/>
    <w:multiLevelType w:val="hybridMultilevel"/>
    <w:tmpl w:val="AD6699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DD96856"/>
    <w:multiLevelType w:val="hybridMultilevel"/>
    <w:tmpl w:val="CDE08D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0176F72"/>
    <w:multiLevelType w:val="hybridMultilevel"/>
    <w:tmpl w:val="79145D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A751D90"/>
    <w:multiLevelType w:val="hybridMultilevel"/>
    <w:tmpl w:val="9ED265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8"/>
  </w:num>
  <w:num w:numId="5">
    <w:abstractNumId w:val="3"/>
  </w:num>
  <w:num w:numId="6">
    <w:abstractNumId w:val="1"/>
  </w:num>
  <w:num w:numId="7">
    <w:abstractNumId w:val="15"/>
  </w:num>
  <w:num w:numId="8">
    <w:abstractNumId w:val="11"/>
  </w:num>
  <w:num w:numId="9">
    <w:abstractNumId w:val="6"/>
  </w:num>
  <w:num w:numId="10">
    <w:abstractNumId w:val="14"/>
  </w:num>
  <w:num w:numId="11">
    <w:abstractNumId w:val="0"/>
  </w:num>
  <w:num w:numId="12">
    <w:abstractNumId w:val="9"/>
  </w:num>
  <w:num w:numId="13">
    <w:abstractNumId w:val="13"/>
  </w:num>
  <w:num w:numId="14">
    <w:abstractNumId w:val="1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C1"/>
    <w:rsid w:val="000018F6"/>
    <w:rsid w:val="000027C0"/>
    <w:rsid w:val="0000364F"/>
    <w:rsid w:val="000036F7"/>
    <w:rsid w:val="000039D6"/>
    <w:rsid w:val="00004578"/>
    <w:rsid w:val="000051B0"/>
    <w:rsid w:val="00006687"/>
    <w:rsid w:val="00007173"/>
    <w:rsid w:val="000072CE"/>
    <w:rsid w:val="00007367"/>
    <w:rsid w:val="00008D1C"/>
    <w:rsid w:val="00012483"/>
    <w:rsid w:val="000138D6"/>
    <w:rsid w:val="00013A8B"/>
    <w:rsid w:val="00014032"/>
    <w:rsid w:val="00015436"/>
    <w:rsid w:val="000154D8"/>
    <w:rsid w:val="00015C0B"/>
    <w:rsid w:val="0001629F"/>
    <w:rsid w:val="0001699D"/>
    <w:rsid w:val="00020A6D"/>
    <w:rsid w:val="00020C7C"/>
    <w:rsid w:val="00021445"/>
    <w:rsid w:val="000221E0"/>
    <w:rsid w:val="00022221"/>
    <w:rsid w:val="000229F1"/>
    <w:rsid w:val="00022BC2"/>
    <w:rsid w:val="00022FA0"/>
    <w:rsid w:val="000236DE"/>
    <w:rsid w:val="00023BA2"/>
    <w:rsid w:val="00024282"/>
    <w:rsid w:val="00024ADF"/>
    <w:rsid w:val="000272F3"/>
    <w:rsid w:val="000311AA"/>
    <w:rsid w:val="0003337F"/>
    <w:rsid w:val="00034218"/>
    <w:rsid w:val="00034B34"/>
    <w:rsid w:val="0003541D"/>
    <w:rsid w:val="00035EC7"/>
    <w:rsid w:val="00036039"/>
    <w:rsid w:val="00037196"/>
    <w:rsid w:val="00037F90"/>
    <w:rsid w:val="00040721"/>
    <w:rsid w:val="00040729"/>
    <w:rsid w:val="00040B16"/>
    <w:rsid w:val="00040E6D"/>
    <w:rsid w:val="0004140E"/>
    <w:rsid w:val="000427F1"/>
    <w:rsid w:val="00046AAF"/>
    <w:rsid w:val="00046B76"/>
    <w:rsid w:val="00047E50"/>
    <w:rsid w:val="0005103F"/>
    <w:rsid w:val="000513BB"/>
    <w:rsid w:val="000514B8"/>
    <w:rsid w:val="000525A6"/>
    <w:rsid w:val="000547D1"/>
    <w:rsid w:val="00056422"/>
    <w:rsid w:val="00056A08"/>
    <w:rsid w:val="00057025"/>
    <w:rsid w:val="000579B5"/>
    <w:rsid w:val="00057F18"/>
    <w:rsid w:val="00062147"/>
    <w:rsid w:val="000635E5"/>
    <w:rsid w:val="00064913"/>
    <w:rsid w:val="000650BF"/>
    <w:rsid w:val="0006545C"/>
    <w:rsid w:val="0006589D"/>
    <w:rsid w:val="000661C2"/>
    <w:rsid w:val="00066809"/>
    <w:rsid w:val="000668EB"/>
    <w:rsid w:val="00067405"/>
    <w:rsid w:val="00067C44"/>
    <w:rsid w:val="000708FA"/>
    <w:rsid w:val="00070956"/>
    <w:rsid w:val="00074EE2"/>
    <w:rsid w:val="000763C1"/>
    <w:rsid w:val="00076636"/>
    <w:rsid w:val="00076E19"/>
    <w:rsid w:val="00077A88"/>
    <w:rsid w:val="0008027C"/>
    <w:rsid w:val="00080663"/>
    <w:rsid w:val="000808BE"/>
    <w:rsid w:val="00081705"/>
    <w:rsid w:val="00081A8D"/>
    <w:rsid w:val="000833B4"/>
    <w:rsid w:val="00083DA5"/>
    <w:rsid w:val="00084257"/>
    <w:rsid w:val="00084A63"/>
    <w:rsid w:val="00085D48"/>
    <w:rsid w:val="00086180"/>
    <w:rsid w:val="00086264"/>
    <w:rsid w:val="000875BF"/>
    <w:rsid w:val="00087E6B"/>
    <w:rsid w:val="0008DD87"/>
    <w:rsid w:val="00090F8B"/>
    <w:rsid w:val="00091D10"/>
    <w:rsid w:val="00091DAB"/>
    <w:rsid w:val="00092071"/>
    <w:rsid w:val="000929C6"/>
    <w:rsid w:val="00092A90"/>
    <w:rsid w:val="00092ECF"/>
    <w:rsid w:val="0009466F"/>
    <w:rsid w:val="00095A7B"/>
    <w:rsid w:val="00096D8C"/>
    <w:rsid w:val="0009755A"/>
    <w:rsid w:val="000A0F9E"/>
    <w:rsid w:val="000A1AA2"/>
    <w:rsid w:val="000A1F9B"/>
    <w:rsid w:val="000A27B0"/>
    <w:rsid w:val="000A39DF"/>
    <w:rsid w:val="000A3E40"/>
    <w:rsid w:val="000A3FB1"/>
    <w:rsid w:val="000A6A8F"/>
    <w:rsid w:val="000A6E59"/>
    <w:rsid w:val="000A7374"/>
    <w:rsid w:val="000A75E0"/>
    <w:rsid w:val="000A7B73"/>
    <w:rsid w:val="000B1EBB"/>
    <w:rsid w:val="000B3736"/>
    <w:rsid w:val="000B48A4"/>
    <w:rsid w:val="000B49EA"/>
    <w:rsid w:val="000B5AAA"/>
    <w:rsid w:val="000B6D6F"/>
    <w:rsid w:val="000B7900"/>
    <w:rsid w:val="000C0B65"/>
    <w:rsid w:val="000C0E10"/>
    <w:rsid w:val="000C0FC5"/>
    <w:rsid w:val="000C1E0B"/>
    <w:rsid w:val="000C38F1"/>
    <w:rsid w:val="000C63CF"/>
    <w:rsid w:val="000C6DA6"/>
    <w:rsid w:val="000C71E1"/>
    <w:rsid w:val="000C7732"/>
    <w:rsid w:val="000D0158"/>
    <w:rsid w:val="000D01D9"/>
    <w:rsid w:val="000D2BF7"/>
    <w:rsid w:val="000D3745"/>
    <w:rsid w:val="000D3922"/>
    <w:rsid w:val="000D55B4"/>
    <w:rsid w:val="000D567C"/>
    <w:rsid w:val="000D58EE"/>
    <w:rsid w:val="000D6ADC"/>
    <w:rsid w:val="000D6E0F"/>
    <w:rsid w:val="000D76EF"/>
    <w:rsid w:val="000D7E1B"/>
    <w:rsid w:val="000E2B97"/>
    <w:rsid w:val="000E3D42"/>
    <w:rsid w:val="000E4D89"/>
    <w:rsid w:val="000E5884"/>
    <w:rsid w:val="000E6360"/>
    <w:rsid w:val="000E6676"/>
    <w:rsid w:val="000E674B"/>
    <w:rsid w:val="000E6AF8"/>
    <w:rsid w:val="000E6EB7"/>
    <w:rsid w:val="000F014C"/>
    <w:rsid w:val="000F0E76"/>
    <w:rsid w:val="000F105F"/>
    <w:rsid w:val="000F1CC7"/>
    <w:rsid w:val="000F2732"/>
    <w:rsid w:val="000F3ABF"/>
    <w:rsid w:val="000F503D"/>
    <w:rsid w:val="000F6073"/>
    <w:rsid w:val="000F63F7"/>
    <w:rsid w:val="000F7693"/>
    <w:rsid w:val="000F7A08"/>
    <w:rsid w:val="000F7CA1"/>
    <w:rsid w:val="0010044C"/>
    <w:rsid w:val="001016A3"/>
    <w:rsid w:val="00101970"/>
    <w:rsid w:val="00101EE5"/>
    <w:rsid w:val="00102894"/>
    <w:rsid w:val="001042DD"/>
    <w:rsid w:val="00107127"/>
    <w:rsid w:val="00107D2D"/>
    <w:rsid w:val="00111129"/>
    <w:rsid w:val="00111BE7"/>
    <w:rsid w:val="00112AA6"/>
    <w:rsid w:val="001131D1"/>
    <w:rsid w:val="001140BB"/>
    <w:rsid w:val="00114B31"/>
    <w:rsid w:val="00115A80"/>
    <w:rsid w:val="0011634B"/>
    <w:rsid w:val="0011634E"/>
    <w:rsid w:val="001171D3"/>
    <w:rsid w:val="00120297"/>
    <w:rsid w:val="001209B4"/>
    <w:rsid w:val="001213C1"/>
    <w:rsid w:val="001215DD"/>
    <w:rsid w:val="00122093"/>
    <w:rsid w:val="00122BD5"/>
    <w:rsid w:val="00123A55"/>
    <w:rsid w:val="00123D9D"/>
    <w:rsid w:val="001241CA"/>
    <w:rsid w:val="001244A0"/>
    <w:rsid w:val="00124EAB"/>
    <w:rsid w:val="00125B0D"/>
    <w:rsid w:val="00125F84"/>
    <w:rsid w:val="00127E0A"/>
    <w:rsid w:val="00130EA5"/>
    <w:rsid w:val="00133224"/>
    <w:rsid w:val="0013328D"/>
    <w:rsid w:val="001337BA"/>
    <w:rsid w:val="00134486"/>
    <w:rsid w:val="001360AB"/>
    <w:rsid w:val="001364EC"/>
    <w:rsid w:val="00141851"/>
    <w:rsid w:val="00141D77"/>
    <w:rsid w:val="00144121"/>
    <w:rsid w:val="0014535D"/>
    <w:rsid w:val="00145E85"/>
    <w:rsid w:val="00147FA5"/>
    <w:rsid w:val="0015061B"/>
    <w:rsid w:val="00150DEA"/>
    <w:rsid w:val="00150F1A"/>
    <w:rsid w:val="0015104C"/>
    <w:rsid w:val="00151FCF"/>
    <w:rsid w:val="00153D28"/>
    <w:rsid w:val="001549FC"/>
    <w:rsid w:val="00154C32"/>
    <w:rsid w:val="00154D3A"/>
    <w:rsid w:val="00155082"/>
    <w:rsid w:val="00155208"/>
    <w:rsid w:val="00155F7D"/>
    <w:rsid w:val="0015697C"/>
    <w:rsid w:val="00156DA3"/>
    <w:rsid w:val="0015B659"/>
    <w:rsid w:val="00160E1E"/>
    <w:rsid w:val="0016122D"/>
    <w:rsid w:val="00161684"/>
    <w:rsid w:val="0016249D"/>
    <w:rsid w:val="001636D4"/>
    <w:rsid w:val="00163C15"/>
    <w:rsid w:val="00164343"/>
    <w:rsid w:val="001646EC"/>
    <w:rsid w:val="00165452"/>
    <w:rsid w:val="00167608"/>
    <w:rsid w:val="0017009A"/>
    <w:rsid w:val="0017196F"/>
    <w:rsid w:val="001720BD"/>
    <w:rsid w:val="0017267B"/>
    <w:rsid w:val="00172EAF"/>
    <w:rsid w:val="00173EB5"/>
    <w:rsid w:val="00174443"/>
    <w:rsid w:val="00174EB7"/>
    <w:rsid w:val="00175AB2"/>
    <w:rsid w:val="00176F5D"/>
    <w:rsid w:val="00181094"/>
    <w:rsid w:val="001811BD"/>
    <w:rsid w:val="0018194E"/>
    <w:rsid w:val="0018205D"/>
    <w:rsid w:val="00182772"/>
    <w:rsid w:val="00183B00"/>
    <w:rsid w:val="00184418"/>
    <w:rsid w:val="00184ABA"/>
    <w:rsid w:val="00185F6B"/>
    <w:rsid w:val="0018643C"/>
    <w:rsid w:val="00186AF9"/>
    <w:rsid w:val="00187276"/>
    <w:rsid w:val="001875A0"/>
    <w:rsid w:val="001875FB"/>
    <w:rsid w:val="00187F4A"/>
    <w:rsid w:val="00190198"/>
    <w:rsid w:val="001903DE"/>
    <w:rsid w:val="00190887"/>
    <w:rsid w:val="00192C2B"/>
    <w:rsid w:val="00192CD7"/>
    <w:rsid w:val="001940F2"/>
    <w:rsid w:val="001946A2"/>
    <w:rsid w:val="00194C16"/>
    <w:rsid w:val="001963AB"/>
    <w:rsid w:val="0019688E"/>
    <w:rsid w:val="0019719B"/>
    <w:rsid w:val="001976F9"/>
    <w:rsid w:val="001979D9"/>
    <w:rsid w:val="00197EE6"/>
    <w:rsid w:val="001A0114"/>
    <w:rsid w:val="001A0EAF"/>
    <w:rsid w:val="001A1394"/>
    <w:rsid w:val="001A2216"/>
    <w:rsid w:val="001A29F9"/>
    <w:rsid w:val="001A2EFE"/>
    <w:rsid w:val="001A4D9A"/>
    <w:rsid w:val="001A4DF4"/>
    <w:rsid w:val="001A686A"/>
    <w:rsid w:val="001A7F12"/>
    <w:rsid w:val="001B0857"/>
    <w:rsid w:val="001B090C"/>
    <w:rsid w:val="001B12EB"/>
    <w:rsid w:val="001B38E4"/>
    <w:rsid w:val="001B50B6"/>
    <w:rsid w:val="001B5D21"/>
    <w:rsid w:val="001B70AB"/>
    <w:rsid w:val="001B7326"/>
    <w:rsid w:val="001B7E32"/>
    <w:rsid w:val="001C215F"/>
    <w:rsid w:val="001C273F"/>
    <w:rsid w:val="001C2DD1"/>
    <w:rsid w:val="001C346D"/>
    <w:rsid w:val="001C3FFF"/>
    <w:rsid w:val="001C4737"/>
    <w:rsid w:val="001C4912"/>
    <w:rsid w:val="001C4E5D"/>
    <w:rsid w:val="001C53BA"/>
    <w:rsid w:val="001C5F31"/>
    <w:rsid w:val="001C66F7"/>
    <w:rsid w:val="001C6DFD"/>
    <w:rsid w:val="001C70CC"/>
    <w:rsid w:val="001C749A"/>
    <w:rsid w:val="001D0220"/>
    <w:rsid w:val="001D0392"/>
    <w:rsid w:val="001D0548"/>
    <w:rsid w:val="001D1874"/>
    <w:rsid w:val="001D3190"/>
    <w:rsid w:val="001D3B2B"/>
    <w:rsid w:val="001D6BCF"/>
    <w:rsid w:val="001D7311"/>
    <w:rsid w:val="001D7869"/>
    <w:rsid w:val="001E01CA"/>
    <w:rsid w:val="001E0850"/>
    <w:rsid w:val="001E20CA"/>
    <w:rsid w:val="001E2A28"/>
    <w:rsid w:val="001E2B95"/>
    <w:rsid w:val="001E38F9"/>
    <w:rsid w:val="001E4A17"/>
    <w:rsid w:val="001E5611"/>
    <w:rsid w:val="001E5624"/>
    <w:rsid w:val="001E7295"/>
    <w:rsid w:val="001F0C5E"/>
    <w:rsid w:val="001F2944"/>
    <w:rsid w:val="001F32A9"/>
    <w:rsid w:val="001F4C9C"/>
    <w:rsid w:val="001F5094"/>
    <w:rsid w:val="001F56C0"/>
    <w:rsid w:val="001F5C35"/>
    <w:rsid w:val="001F614B"/>
    <w:rsid w:val="001F6EE9"/>
    <w:rsid w:val="001F7833"/>
    <w:rsid w:val="001F7F7C"/>
    <w:rsid w:val="00200659"/>
    <w:rsid w:val="0020092B"/>
    <w:rsid w:val="0020099B"/>
    <w:rsid w:val="00200A3E"/>
    <w:rsid w:val="00201E2B"/>
    <w:rsid w:val="00202DAA"/>
    <w:rsid w:val="0020372D"/>
    <w:rsid w:val="00204FB8"/>
    <w:rsid w:val="00205B4F"/>
    <w:rsid w:val="002060D9"/>
    <w:rsid w:val="002061D6"/>
    <w:rsid w:val="00206ED7"/>
    <w:rsid w:val="00207174"/>
    <w:rsid w:val="00207180"/>
    <w:rsid w:val="00207A65"/>
    <w:rsid w:val="002102DC"/>
    <w:rsid w:val="00210D48"/>
    <w:rsid w:val="00210DC2"/>
    <w:rsid w:val="002113F0"/>
    <w:rsid w:val="0021195C"/>
    <w:rsid w:val="00211D02"/>
    <w:rsid w:val="00211D75"/>
    <w:rsid w:val="002124FE"/>
    <w:rsid w:val="002125D3"/>
    <w:rsid w:val="00212F64"/>
    <w:rsid w:val="00213492"/>
    <w:rsid w:val="002134CE"/>
    <w:rsid w:val="002137F2"/>
    <w:rsid w:val="0021416C"/>
    <w:rsid w:val="0021427A"/>
    <w:rsid w:val="002147A4"/>
    <w:rsid w:val="00214A79"/>
    <w:rsid w:val="00215059"/>
    <w:rsid w:val="00215149"/>
    <w:rsid w:val="0021522C"/>
    <w:rsid w:val="00215C0E"/>
    <w:rsid w:val="002160A0"/>
    <w:rsid w:val="00216131"/>
    <w:rsid w:val="00216EA2"/>
    <w:rsid w:val="00220906"/>
    <w:rsid w:val="00220B1E"/>
    <w:rsid w:val="00220D8F"/>
    <w:rsid w:val="002211AB"/>
    <w:rsid w:val="00222493"/>
    <w:rsid w:val="0022293D"/>
    <w:rsid w:val="00223FA5"/>
    <w:rsid w:val="00224FB6"/>
    <w:rsid w:val="00225D1B"/>
    <w:rsid w:val="002265DF"/>
    <w:rsid w:val="00226822"/>
    <w:rsid w:val="00226F20"/>
    <w:rsid w:val="00227D73"/>
    <w:rsid w:val="002317C7"/>
    <w:rsid w:val="0023282C"/>
    <w:rsid w:val="002330B1"/>
    <w:rsid w:val="00233675"/>
    <w:rsid w:val="00233B29"/>
    <w:rsid w:val="00234976"/>
    <w:rsid w:val="00235B00"/>
    <w:rsid w:val="00235CE4"/>
    <w:rsid w:val="00237275"/>
    <w:rsid w:val="00240E9C"/>
    <w:rsid w:val="0024113E"/>
    <w:rsid w:val="00242795"/>
    <w:rsid w:val="00242AFE"/>
    <w:rsid w:val="00243EA5"/>
    <w:rsid w:val="0024418B"/>
    <w:rsid w:val="00244962"/>
    <w:rsid w:val="002450D9"/>
    <w:rsid w:val="00245E5F"/>
    <w:rsid w:val="00246343"/>
    <w:rsid w:val="00246796"/>
    <w:rsid w:val="00246FEB"/>
    <w:rsid w:val="00247089"/>
    <w:rsid w:val="0025063C"/>
    <w:rsid w:val="002512D1"/>
    <w:rsid w:val="00252F87"/>
    <w:rsid w:val="0025358A"/>
    <w:rsid w:val="002542D3"/>
    <w:rsid w:val="0025494C"/>
    <w:rsid w:val="0025538D"/>
    <w:rsid w:val="0025567E"/>
    <w:rsid w:val="00255C0A"/>
    <w:rsid w:val="00257532"/>
    <w:rsid w:val="002575D1"/>
    <w:rsid w:val="00257721"/>
    <w:rsid w:val="0025780F"/>
    <w:rsid w:val="00260594"/>
    <w:rsid w:val="00260D5C"/>
    <w:rsid w:val="0026145D"/>
    <w:rsid w:val="002645B5"/>
    <w:rsid w:val="00264DDF"/>
    <w:rsid w:val="00264E17"/>
    <w:rsid w:val="00265ADB"/>
    <w:rsid w:val="00266127"/>
    <w:rsid w:val="0026660E"/>
    <w:rsid w:val="002672BF"/>
    <w:rsid w:val="00270535"/>
    <w:rsid w:val="00270EF9"/>
    <w:rsid w:val="0027131F"/>
    <w:rsid w:val="002719E4"/>
    <w:rsid w:val="0027335E"/>
    <w:rsid w:val="00273A0A"/>
    <w:rsid w:val="00274480"/>
    <w:rsid w:val="00276017"/>
    <w:rsid w:val="00276132"/>
    <w:rsid w:val="00276B38"/>
    <w:rsid w:val="00280D87"/>
    <w:rsid w:val="00281529"/>
    <w:rsid w:val="00281EBD"/>
    <w:rsid w:val="00281EE9"/>
    <w:rsid w:val="00282971"/>
    <w:rsid w:val="0028321D"/>
    <w:rsid w:val="00283957"/>
    <w:rsid w:val="00283E2B"/>
    <w:rsid w:val="00284957"/>
    <w:rsid w:val="00284BF3"/>
    <w:rsid w:val="00285017"/>
    <w:rsid w:val="00285A94"/>
    <w:rsid w:val="0028723B"/>
    <w:rsid w:val="00292999"/>
    <w:rsid w:val="00292E0A"/>
    <w:rsid w:val="00293077"/>
    <w:rsid w:val="00293121"/>
    <w:rsid w:val="00293E8F"/>
    <w:rsid w:val="002946B7"/>
    <w:rsid w:val="00296354"/>
    <w:rsid w:val="002974DD"/>
    <w:rsid w:val="00297EFA"/>
    <w:rsid w:val="002A1747"/>
    <w:rsid w:val="002A26AA"/>
    <w:rsid w:val="002A272F"/>
    <w:rsid w:val="002A2D2E"/>
    <w:rsid w:val="002A44FF"/>
    <w:rsid w:val="002A620C"/>
    <w:rsid w:val="002A717F"/>
    <w:rsid w:val="002B035A"/>
    <w:rsid w:val="002B14C0"/>
    <w:rsid w:val="002B160C"/>
    <w:rsid w:val="002B1B86"/>
    <w:rsid w:val="002B1F47"/>
    <w:rsid w:val="002B2120"/>
    <w:rsid w:val="002B23FE"/>
    <w:rsid w:val="002B2817"/>
    <w:rsid w:val="002B35B0"/>
    <w:rsid w:val="002B433A"/>
    <w:rsid w:val="002B5D04"/>
    <w:rsid w:val="002B6FFB"/>
    <w:rsid w:val="002C001C"/>
    <w:rsid w:val="002C07A3"/>
    <w:rsid w:val="002C09BC"/>
    <w:rsid w:val="002C14B8"/>
    <w:rsid w:val="002C3711"/>
    <w:rsid w:val="002C3E88"/>
    <w:rsid w:val="002C41A1"/>
    <w:rsid w:val="002C4EC1"/>
    <w:rsid w:val="002C51B8"/>
    <w:rsid w:val="002C62E3"/>
    <w:rsid w:val="002C6A7D"/>
    <w:rsid w:val="002C6E4E"/>
    <w:rsid w:val="002D122D"/>
    <w:rsid w:val="002D27DC"/>
    <w:rsid w:val="002D2B44"/>
    <w:rsid w:val="002D2DA9"/>
    <w:rsid w:val="002D3521"/>
    <w:rsid w:val="002D378C"/>
    <w:rsid w:val="002D6120"/>
    <w:rsid w:val="002D6C08"/>
    <w:rsid w:val="002D740E"/>
    <w:rsid w:val="002E0041"/>
    <w:rsid w:val="002E0577"/>
    <w:rsid w:val="002E1106"/>
    <w:rsid w:val="002E13B1"/>
    <w:rsid w:val="002E16E1"/>
    <w:rsid w:val="002E26A7"/>
    <w:rsid w:val="002E49AF"/>
    <w:rsid w:val="002E5169"/>
    <w:rsid w:val="002E6194"/>
    <w:rsid w:val="002E72B5"/>
    <w:rsid w:val="002F025B"/>
    <w:rsid w:val="002F21D1"/>
    <w:rsid w:val="002F2DAE"/>
    <w:rsid w:val="002F493B"/>
    <w:rsid w:val="002F50BF"/>
    <w:rsid w:val="002F6559"/>
    <w:rsid w:val="002F7F6F"/>
    <w:rsid w:val="003003D2"/>
    <w:rsid w:val="003007B7"/>
    <w:rsid w:val="00300CFB"/>
    <w:rsid w:val="00301DCE"/>
    <w:rsid w:val="003037D8"/>
    <w:rsid w:val="003042D0"/>
    <w:rsid w:val="003050FF"/>
    <w:rsid w:val="0030592E"/>
    <w:rsid w:val="0030630B"/>
    <w:rsid w:val="00307832"/>
    <w:rsid w:val="003105D3"/>
    <w:rsid w:val="00310DF2"/>
    <w:rsid w:val="00311421"/>
    <w:rsid w:val="0031380D"/>
    <w:rsid w:val="00315544"/>
    <w:rsid w:val="003172FC"/>
    <w:rsid w:val="00317695"/>
    <w:rsid w:val="00317D75"/>
    <w:rsid w:val="00320606"/>
    <w:rsid w:val="00324D67"/>
    <w:rsid w:val="00326910"/>
    <w:rsid w:val="00326F00"/>
    <w:rsid w:val="003279B5"/>
    <w:rsid w:val="00331418"/>
    <w:rsid w:val="00331ED1"/>
    <w:rsid w:val="00333936"/>
    <w:rsid w:val="00333E97"/>
    <w:rsid w:val="00333F0F"/>
    <w:rsid w:val="0033431D"/>
    <w:rsid w:val="0033437C"/>
    <w:rsid w:val="003364B4"/>
    <w:rsid w:val="00336DF8"/>
    <w:rsid w:val="00337C55"/>
    <w:rsid w:val="00341027"/>
    <w:rsid w:val="00341FF4"/>
    <w:rsid w:val="00342D42"/>
    <w:rsid w:val="003433F0"/>
    <w:rsid w:val="00343749"/>
    <w:rsid w:val="00343C6D"/>
    <w:rsid w:val="003441F3"/>
    <w:rsid w:val="00345610"/>
    <w:rsid w:val="003466C6"/>
    <w:rsid w:val="003473AC"/>
    <w:rsid w:val="003505D1"/>
    <w:rsid w:val="0035094B"/>
    <w:rsid w:val="00351F0D"/>
    <w:rsid w:val="00352466"/>
    <w:rsid w:val="00352F33"/>
    <w:rsid w:val="00354214"/>
    <w:rsid w:val="00357B0C"/>
    <w:rsid w:val="00357D50"/>
    <w:rsid w:val="003615E7"/>
    <w:rsid w:val="00362608"/>
    <w:rsid w:val="00362C6F"/>
    <w:rsid w:val="003632B2"/>
    <w:rsid w:val="00363757"/>
    <w:rsid w:val="00363C51"/>
    <w:rsid w:val="00364A7B"/>
    <w:rsid w:val="00367730"/>
    <w:rsid w:val="00367FD1"/>
    <w:rsid w:val="00371909"/>
    <w:rsid w:val="0037230B"/>
    <w:rsid w:val="003727AF"/>
    <w:rsid w:val="0037287E"/>
    <w:rsid w:val="00372BD3"/>
    <w:rsid w:val="0037308D"/>
    <w:rsid w:val="00374617"/>
    <w:rsid w:val="00375D30"/>
    <w:rsid w:val="00375E8A"/>
    <w:rsid w:val="00376925"/>
    <w:rsid w:val="00377976"/>
    <w:rsid w:val="00377D3A"/>
    <w:rsid w:val="0038044D"/>
    <w:rsid w:val="00382150"/>
    <w:rsid w:val="003825AA"/>
    <w:rsid w:val="003834EF"/>
    <w:rsid w:val="00384846"/>
    <w:rsid w:val="00384A6F"/>
    <w:rsid w:val="00384FB8"/>
    <w:rsid w:val="0038679B"/>
    <w:rsid w:val="003871F9"/>
    <w:rsid w:val="0038742A"/>
    <w:rsid w:val="00387599"/>
    <w:rsid w:val="003909B7"/>
    <w:rsid w:val="00390D02"/>
    <w:rsid w:val="00391508"/>
    <w:rsid w:val="00391B41"/>
    <w:rsid w:val="00392182"/>
    <w:rsid w:val="003925DC"/>
    <w:rsid w:val="00393623"/>
    <w:rsid w:val="0039382A"/>
    <w:rsid w:val="00393E16"/>
    <w:rsid w:val="00393EC3"/>
    <w:rsid w:val="00395F86"/>
    <w:rsid w:val="0039670E"/>
    <w:rsid w:val="00396890"/>
    <w:rsid w:val="00396D66"/>
    <w:rsid w:val="003978F2"/>
    <w:rsid w:val="003A0FE0"/>
    <w:rsid w:val="003A16D6"/>
    <w:rsid w:val="003A344D"/>
    <w:rsid w:val="003A4258"/>
    <w:rsid w:val="003A4759"/>
    <w:rsid w:val="003A4CA5"/>
    <w:rsid w:val="003A5B43"/>
    <w:rsid w:val="003A6C3F"/>
    <w:rsid w:val="003A7318"/>
    <w:rsid w:val="003A7518"/>
    <w:rsid w:val="003B02C0"/>
    <w:rsid w:val="003B0550"/>
    <w:rsid w:val="003B0BD6"/>
    <w:rsid w:val="003B156B"/>
    <w:rsid w:val="003B26FA"/>
    <w:rsid w:val="003B2753"/>
    <w:rsid w:val="003B2C55"/>
    <w:rsid w:val="003B53C5"/>
    <w:rsid w:val="003B5632"/>
    <w:rsid w:val="003B56A9"/>
    <w:rsid w:val="003B5ED1"/>
    <w:rsid w:val="003B694F"/>
    <w:rsid w:val="003B748F"/>
    <w:rsid w:val="003B7C1A"/>
    <w:rsid w:val="003C01E7"/>
    <w:rsid w:val="003C08BD"/>
    <w:rsid w:val="003C09AC"/>
    <w:rsid w:val="003C1162"/>
    <w:rsid w:val="003C1359"/>
    <w:rsid w:val="003C2202"/>
    <w:rsid w:val="003C7308"/>
    <w:rsid w:val="003C7EB4"/>
    <w:rsid w:val="003D031B"/>
    <w:rsid w:val="003D1347"/>
    <w:rsid w:val="003D2816"/>
    <w:rsid w:val="003D3A36"/>
    <w:rsid w:val="003D51AD"/>
    <w:rsid w:val="003D6B06"/>
    <w:rsid w:val="003D741A"/>
    <w:rsid w:val="003E014E"/>
    <w:rsid w:val="003E04BB"/>
    <w:rsid w:val="003E1F45"/>
    <w:rsid w:val="003E2256"/>
    <w:rsid w:val="003E402C"/>
    <w:rsid w:val="003E40F9"/>
    <w:rsid w:val="003E4974"/>
    <w:rsid w:val="003E4B03"/>
    <w:rsid w:val="003E5618"/>
    <w:rsid w:val="003F152F"/>
    <w:rsid w:val="003F171C"/>
    <w:rsid w:val="003F26C8"/>
    <w:rsid w:val="003F2D08"/>
    <w:rsid w:val="003F3FA3"/>
    <w:rsid w:val="003F4F91"/>
    <w:rsid w:val="003F55E8"/>
    <w:rsid w:val="003F5B8F"/>
    <w:rsid w:val="003F67D8"/>
    <w:rsid w:val="003F6D82"/>
    <w:rsid w:val="0040068F"/>
    <w:rsid w:val="00401627"/>
    <w:rsid w:val="004019AF"/>
    <w:rsid w:val="00402399"/>
    <w:rsid w:val="00402D4B"/>
    <w:rsid w:val="00403022"/>
    <w:rsid w:val="004039E1"/>
    <w:rsid w:val="004041E3"/>
    <w:rsid w:val="00405B85"/>
    <w:rsid w:val="00406867"/>
    <w:rsid w:val="004077EC"/>
    <w:rsid w:val="00407997"/>
    <w:rsid w:val="004079F3"/>
    <w:rsid w:val="00410B7C"/>
    <w:rsid w:val="00411130"/>
    <w:rsid w:val="00411A85"/>
    <w:rsid w:val="00411E7E"/>
    <w:rsid w:val="004123CF"/>
    <w:rsid w:val="004127EE"/>
    <w:rsid w:val="00412866"/>
    <w:rsid w:val="00412FC5"/>
    <w:rsid w:val="004135B9"/>
    <w:rsid w:val="0041415B"/>
    <w:rsid w:val="0041534D"/>
    <w:rsid w:val="004156AD"/>
    <w:rsid w:val="00416888"/>
    <w:rsid w:val="00416F15"/>
    <w:rsid w:val="00417D67"/>
    <w:rsid w:val="00420103"/>
    <w:rsid w:val="00421AAB"/>
    <w:rsid w:val="00422276"/>
    <w:rsid w:val="00422BE4"/>
    <w:rsid w:val="00423923"/>
    <w:rsid w:val="00423958"/>
    <w:rsid w:val="004242F1"/>
    <w:rsid w:val="0042479F"/>
    <w:rsid w:val="004248C3"/>
    <w:rsid w:val="00427C8C"/>
    <w:rsid w:val="0043118A"/>
    <w:rsid w:val="00431CB2"/>
    <w:rsid w:val="004323C4"/>
    <w:rsid w:val="00432ED0"/>
    <w:rsid w:val="0043322E"/>
    <w:rsid w:val="00433FBE"/>
    <w:rsid w:val="00435320"/>
    <w:rsid w:val="00436499"/>
    <w:rsid w:val="00437306"/>
    <w:rsid w:val="00440657"/>
    <w:rsid w:val="00440B7F"/>
    <w:rsid w:val="00441048"/>
    <w:rsid w:val="00442500"/>
    <w:rsid w:val="004431BD"/>
    <w:rsid w:val="004433AE"/>
    <w:rsid w:val="00443F22"/>
    <w:rsid w:val="004446A4"/>
    <w:rsid w:val="004458F8"/>
    <w:rsid w:val="00445A00"/>
    <w:rsid w:val="00446154"/>
    <w:rsid w:val="00446D98"/>
    <w:rsid w:val="00450065"/>
    <w:rsid w:val="00450F74"/>
    <w:rsid w:val="004510DE"/>
    <w:rsid w:val="004514BB"/>
    <w:rsid w:val="00451B0F"/>
    <w:rsid w:val="00451B99"/>
    <w:rsid w:val="00452B01"/>
    <w:rsid w:val="00455DE0"/>
    <w:rsid w:val="00455F50"/>
    <w:rsid w:val="0045673D"/>
    <w:rsid w:val="0045674B"/>
    <w:rsid w:val="00456B17"/>
    <w:rsid w:val="0046125F"/>
    <w:rsid w:val="0046159E"/>
    <w:rsid w:val="00461A7E"/>
    <w:rsid w:val="00463FBC"/>
    <w:rsid w:val="0046414E"/>
    <w:rsid w:val="0046480C"/>
    <w:rsid w:val="00464CFA"/>
    <w:rsid w:val="00465B5D"/>
    <w:rsid w:val="00466581"/>
    <w:rsid w:val="00466BC4"/>
    <w:rsid w:val="00467CF6"/>
    <w:rsid w:val="00471D4A"/>
    <w:rsid w:val="00471E24"/>
    <w:rsid w:val="004732A8"/>
    <w:rsid w:val="00473E5B"/>
    <w:rsid w:val="00474031"/>
    <w:rsid w:val="00474DE8"/>
    <w:rsid w:val="00476808"/>
    <w:rsid w:val="00476942"/>
    <w:rsid w:val="00476E87"/>
    <w:rsid w:val="00477305"/>
    <w:rsid w:val="00477A43"/>
    <w:rsid w:val="00481005"/>
    <w:rsid w:val="004816AA"/>
    <w:rsid w:val="00481AEC"/>
    <w:rsid w:val="0048279A"/>
    <w:rsid w:val="00482CF2"/>
    <w:rsid w:val="00482DFD"/>
    <w:rsid w:val="004834EB"/>
    <w:rsid w:val="00483CBD"/>
    <w:rsid w:val="00483DF4"/>
    <w:rsid w:val="00484825"/>
    <w:rsid w:val="00486B6C"/>
    <w:rsid w:val="00487524"/>
    <w:rsid w:val="00487F92"/>
    <w:rsid w:val="004939E0"/>
    <w:rsid w:val="00493A77"/>
    <w:rsid w:val="00495D00"/>
    <w:rsid w:val="00496106"/>
    <w:rsid w:val="00496F22"/>
    <w:rsid w:val="004970F6"/>
    <w:rsid w:val="00497DF4"/>
    <w:rsid w:val="004A0CF0"/>
    <w:rsid w:val="004A1CFB"/>
    <w:rsid w:val="004A25A8"/>
    <w:rsid w:val="004A3CF8"/>
    <w:rsid w:val="004A40B3"/>
    <w:rsid w:val="004A7193"/>
    <w:rsid w:val="004A7C24"/>
    <w:rsid w:val="004B0E60"/>
    <w:rsid w:val="004B25AB"/>
    <w:rsid w:val="004B26F9"/>
    <w:rsid w:val="004B2DA7"/>
    <w:rsid w:val="004B31C2"/>
    <w:rsid w:val="004B4388"/>
    <w:rsid w:val="004B4577"/>
    <w:rsid w:val="004B4A53"/>
    <w:rsid w:val="004B6168"/>
    <w:rsid w:val="004C0057"/>
    <w:rsid w:val="004C12D0"/>
    <w:rsid w:val="004C2EE3"/>
    <w:rsid w:val="004C3F65"/>
    <w:rsid w:val="004C430B"/>
    <w:rsid w:val="004C4554"/>
    <w:rsid w:val="004C4AFA"/>
    <w:rsid w:val="004C4DF8"/>
    <w:rsid w:val="004C57C1"/>
    <w:rsid w:val="004C6BA0"/>
    <w:rsid w:val="004C6D65"/>
    <w:rsid w:val="004C6FB4"/>
    <w:rsid w:val="004C704E"/>
    <w:rsid w:val="004C7E01"/>
    <w:rsid w:val="004C7F91"/>
    <w:rsid w:val="004D0454"/>
    <w:rsid w:val="004D109D"/>
    <w:rsid w:val="004D16A1"/>
    <w:rsid w:val="004D24AE"/>
    <w:rsid w:val="004D3950"/>
    <w:rsid w:val="004D45C2"/>
    <w:rsid w:val="004E01CB"/>
    <w:rsid w:val="004E199B"/>
    <w:rsid w:val="004E1CEA"/>
    <w:rsid w:val="004E1D60"/>
    <w:rsid w:val="004E3038"/>
    <w:rsid w:val="004E4A22"/>
    <w:rsid w:val="004E6789"/>
    <w:rsid w:val="004E7A95"/>
    <w:rsid w:val="004E7AC2"/>
    <w:rsid w:val="004E7E82"/>
    <w:rsid w:val="004F1D96"/>
    <w:rsid w:val="004F208D"/>
    <w:rsid w:val="004F2AF8"/>
    <w:rsid w:val="004F5308"/>
    <w:rsid w:val="004F5B5C"/>
    <w:rsid w:val="004F5FA4"/>
    <w:rsid w:val="004F6E9C"/>
    <w:rsid w:val="004F762E"/>
    <w:rsid w:val="004F7A3E"/>
    <w:rsid w:val="00500A51"/>
    <w:rsid w:val="00500AF3"/>
    <w:rsid w:val="00501C86"/>
    <w:rsid w:val="00501CDE"/>
    <w:rsid w:val="005031A8"/>
    <w:rsid w:val="005045C6"/>
    <w:rsid w:val="00504E48"/>
    <w:rsid w:val="00506198"/>
    <w:rsid w:val="005118FF"/>
    <w:rsid w:val="00511968"/>
    <w:rsid w:val="005138C0"/>
    <w:rsid w:val="00516E19"/>
    <w:rsid w:val="0051778D"/>
    <w:rsid w:val="00520309"/>
    <w:rsid w:val="0052089A"/>
    <w:rsid w:val="00520A7A"/>
    <w:rsid w:val="00520CC3"/>
    <w:rsid w:val="0052130E"/>
    <w:rsid w:val="005230AE"/>
    <w:rsid w:val="005233F5"/>
    <w:rsid w:val="00524A6A"/>
    <w:rsid w:val="0052520A"/>
    <w:rsid w:val="005252F9"/>
    <w:rsid w:val="00525DCB"/>
    <w:rsid w:val="005271CA"/>
    <w:rsid w:val="00531D5C"/>
    <w:rsid w:val="00532F2C"/>
    <w:rsid w:val="005333BA"/>
    <w:rsid w:val="005341DB"/>
    <w:rsid w:val="005349ED"/>
    <w:rsid w:val="00534EEF"/>
    <w:rsid w:val="0053571D"/>
    <w:rsid w:val="00535EBC"/>
    <w:rsid w:val="00536A83"/>
    <w:rsid w:val="00536BB1"/>
    <w:rsid w:val="0053748C"/>
    <w:rsid w:val="00537763"/>
    <w:rsid w:val="00537D2E"/>
    <w:rsid w:val="0054054F"/>
    <w:rsid w:val="005407F8"/>
    <w:rsid w:val="00540E6E"/>
    <w:rsid w:val="00541344"/>
    <w:rsid w:val="00541CC1"/>
    <w:rsid w:val="00541DAF"/>
    <w:rsid w:val="00543051"/>
    <w:rsid w:val="00543E32"/>
    <w:rsid w:val="005444B0"/>
    <w:rsid w:val="00545026"/>
    <w:rsid w:val="005463B9"/>
    <w:rsid w:val="0055117C"/>
    <w:rsid w:val="00551767"/>
    <w:rsid w:val="005522F4"/>
    <w:rsid w:val="005524E2"/>
    <w:rsid w:val="005528AB"/>
    <w:rsid w:val="00553848"/>
    <w:rsid w:val="0055478D"/>
    <w:rsid w:val="00554C74"/>
    <w:rsid w:val="00554CC7"/>
    <w:rsid w:val="00554EB9"/>
    <w:rsid w:val="00555A4F"/>
    <w:rsid w:val="00555C15"/>
    <w:rsid w:val="0055600F"/>
    <w:rsid w:val="0055614C"/>
    <w:rsid w:val="00557AF2"/>
    <w:rsid w:val="00557F84"/>
    <w:rsid w:val="0056158F"/>
    <w:rsid w:val="005626E1"/>
    <w:rsid w:val="005628FC"/>
    <w:rsid w:val="00563DE0"/>
    <w:rsid w:val="00564602"/>
    <w:rsid w:val="005649A3"/>
    <w:rsid w:val="00565833"/>
    <w:rsid w:val="00566152"/>
    <w:rsid w:val="00566563"/>
    <w:rsid w:val="00566D45"/>
    <w:rsid w:val="00567BF4"/>
    <w:rsid w:val="0057036A"/>
    <w:rsid w:val="00570DA8"/>
    <w:rsid w:val="00572500"/>
    <w:rsid w:val="00572FC6"/>
    <w:rsid w:val="00572FE0"/>
    <w:rsid w:val="0057310C"/>
    <w:rsid w:val="00573BEE"/>
    <w:rsid w:val="00574487"/>
    <w:rsid w:val="005810E3"/>
    <w:rsid w:val="0058153C"/>
    <w:rsid w:val="005818F8"/>
    <w:rsid w:val="00581E0C"/>
    <w:rsid w:val="005830F0"/>
    <w:rsid w:val="00585503"/>
    <w:rsid w:val="00585575"/>
    <w:rsid w:val="00585A33"/>
    <w:rsid w:val="00587755"/>
    <w:rsid w:val="005877CA"/>
    <w:rsid w:val="00590292"/>
    <w:rsid w:val="005908B2"/>
    <w:rsid w:val="00591D37"/>
    <w:rsid w:val="00592B25"/>
    <w:rsid w:val="00593D81"/>
    <w:rsid w:val="00594711"/>
    <w:rsid w:val="005950C8"/>
    <w:rsid w:val="0059539C"/>
    <w:rsid w:val="00595553"/>
    <w:rsid w:val="00595D67"/>
    <w:rsid w:val="0059679B"/>
    <w:rsid w:val="00596841"/>
    <w:rsid w:val="00596B5A"/>
    <w:rsid w:val="005976D9"/>
    <w:rsid w:val="005976ED"/>
    <w:rsid w:val="00597936"/>
    <w:rsid w:val="00597D3F"/>
    <w:rsid w:val="005A2437"/>
    <w:rsid w:val="005A4A85"/>
    <w:rsid w:val="005A51B1"/>
    <w:rsid w:val="005B0961"/>
    <w:rsid w:val="005B1DA0"/>
    <w:rsid w:val="005B2001"/>
    <w:rsid w:val="005B27EC"/>
    <w:rsid w:val="005B2D7B"/>
    <w:rsid w:val="005B33A7"/>
    <w:rsid w:val="005B467E"/>
    <w:rsid w:val="005B4CFA"/>
    <w:rsid w:val="005B56D5"/>
    <w:rsid w:val="005B7E3B"/>
    <w:rsid w:val="005C05DA"/>
    <w:rsid w:val="005C1C30"/>
    <w:rsid w:val="005C228B"/>
    <w:rsid w:val="005C27CF"/>
    <w:rsid w:val="005C39B2"/>
    <w:rsid w:val="005C3A2E"/>
    <w:rsid w:val="005C479E"/>
    <w:rsid w:val="005C4DCB"/>
    <w:rsid w:val="005C4EDF"/>
    <w:rsid w:val="005C561F"/>
    <w:rsid w:val="005C5CF3"/>
    <w:rsid w:val="005C72AC"/>
    <w:rsid w:val="005D068E"/>
    <w:rsid w:val="005D13DB"/>
    <w:rsid w:val="005D301F"/>
    <w:rsid w:val="005D42D1"/>
    <w:rsid w:val="005D46E0"/>
    <w:rsid w:val="005D4965"/>
    <w:rsid w:val="005D4AE9"/>
    <w:rsid w:val="005D6085"/>
    <w:rsid w:val="005E449C"/>
    <w:rsid w:val="005E4635"/>
    <w:rsid w:val="005E5A26"/>
    <w:rsid w:val="005E6839"/>
    <w:rsid w:val="005E6D7A"/>
    <w:rsid w:val="005E72F9"/>
    <w:rsid w:val="005E7409"/>
    <w:rsid w:val="005E76ED"/>
    <w:rsid w:val="005E7E33"/>
    <w:rsid w:val="005F03C4"/>
    <w:rsid w:val="005F0559"/>
    <w:rsid w:val="005F0DB4"/>
    <w:rsid w:val="005F1CFB"/>
    <w:rsid w:val="005F2319"/>
    <w:rsid w:val="005F2D25"/>
    <w:rsid w:val="005F2D76"/>
    <w:rsid w:val="005F36E0"/>
    <w:rsid w:val="005F7E73"/>
    <w:rsid w:val="00600139"/>
    <w:rsid w:val="00600858"/>
    <w:rsid w:val="0060347A"/>
    <w:rsid w:val="006034FB"/>
    <w:rsid w:val="00603C64"/>
    <w:rsid w:val="00603EDB"/>
    <w:rsid w:val="00604D75"/>
    <w:rsid w:val="00605722"/>
    <w:rsid w:val="00605FDF"/>
    <w:rsid w:val="00606BA8"/>
    <w:rsid w:val="00607BA5"/>
    <w:rsid w:val="00607CA0"/>
    <w:rsid w:val="00610447"/>
    <w:rsid w:val="00612079"/>
    <w:rsid w:val="00612871"/>
    <w:rsid w:val="00612BFB"/>
    <w:rsid w:val="00612F43"/>
    <w:rsid w:val="006130CF"/>
    <w:rsid w:val="00613D9B"/>
    <w:rsid w:val="00614327"/>
    <w:rsid w:val="006145D6"/>
    <w:rsid w:val="00615F34"/>
    <w:rsid w:val="00616EBF"/>
    <w:rsid w:val="006213B0"/>
    <w:rsid w:val="00622136"/>
    <w:rsid w:val="00622494"/>
    <w:rsid w:val="006227D4"/>
    <w:rsid w:val="00624392"/>
    <w:rsid w:val="0062469C"/>
    <w:rsid w:val="00626EB6"/>
    <w:rsid w:val="00627BD4"/>
    <w:rsid w:val="00632810"/>
    <w:rsid w:val="00632C00"/>
    <w:rsid w:val="00632D89"/>
    <w:rsid w:val="0063354D"/>
    <w:rsid w:val="00633779"/>
    <w:rsid w:val="00633AB2"/>
    <w:rsid w:val="0063446A"/>
    <w:rsid w:val="006353A3"/>
    <w:rsid w:val="0063644F"/>
    <w:rsid w:val="00636BAB"/>
    <w:rsid w:val="00640BC6"/>
    <w:rsid w:val="006411DF"/>
    <w:rsid w:val="0064190B"/>
    <w:rsid w:val="006429FD"/>
    <w:rsid w:val="00642A1E"/>
    <w:rsid w:val="00642B3B"/>
    <w:rsid w:val="006433FB"/>
    <w:rsid w:val="00643801"/>
    <w:rsid w:val="00644203"/>
    <w:rsid w:val="0064528C"/>
    <w:rsid w:val="00645639"/>
    <w:rsid w:val="00645B19"/>
    <w:rsid w:val="00646061"/>
    <w:rsid w:val="00646E01"/>
    <w:rsid w:val="0065149B"/>
    <w:rsid w:val="00653270"/>
    <w:rsid w:val="00653C41"/>
    <w:rsid w:val="006547F3"/>
    <w:rsid w:val="006553EA"/>
    <w:rsid w:val="00655D03"/>
    <w:rsid w:val="00656762"/>
    <w:rsid w:val="00657110"/>
    <w:rsid w:val="006600CB"/>
    <w:rsid w:val="00660C9B"/>
    <w:rsid w:val="006618C6"/>
    <w:rsid w:val="00662081"/>
    <w:rsid w:val="0066244A"/>
    <w:rsid w:val="00663A1E"/>
    <w:rsid w:val="00663DD3"/>
    <w:rsid w:val="00665AC4"/>
    <w:rsid w:val="0067112E"/>
    <w:rsid w:val="00671399"/>
    <w:rsid w:val="00671A2B"/>
    <w:rsid w:val="00672226"/>
    <w:rsid w:val="006725E8"/>
    <w:rsid w:val="00672941"/>
    <w:rsid w:val="00674455"/>
    <w:rsid w:val="0067582B"/>
    <w:rsid w:val="00675BA1"/>
    <w:rsid w:val="006763E5"/>
    <w:rsid w:val="00676C0A"/>
    <w:rsid w:val="00677BAB"/>
    <w:rsid w:val="006822A0"/>
    <w:rsid w:val="00682D45"/>
    <w:rsid w:val="006835D0"/>
    <w:rsid w:val="00683C8E"/>
    <w:rsid w:val="00683F84"/>
    <w:rsid w:val="00684593"/>
    <w:rsid w:val="00684F59"/>
    <w:rsid w:val="0068527F"/>
    <w:rsid w:val="0068587F"/>
    <w:rsid w:val="006862D6"/>
    <w:rsid w:val="00686434"/>
    <w:rsid w:val="00686F9C"/>
    <w:rsid w:val="00687C89"/>
    <w:rsid w:val="00691014"/>
    <w:rsid w:val="00693BC8"/>
    <w:rsid w:val="00693CD6"/>
    <w:rsid w:val="006942FF"/>
    <w:rsid w:val="006960D0"/>
    <w:rsid w:val="006A0C3A"/>
    <w:rsid w:val="006A2E0E"/>
    <w:rsid w:val="006A3A98"/>
    <w:rsid w:val="006A3B91"/>
    <w:rsid w:val="006A6A81"/>
    <w:rsid w:val="006A790D"/>
    <w:rsid w:val="006B07EE"/>
    <w:rsid w:val="006B0FF7"/>
    <w:rsid w:val="006B26D6"/>
    <w:rsid w:val="006B2D10"/>
    <w:rsid w:val="006B2F03"/>
    <w:rsid w:val="006B38B8"/>
    <w:rsid w:val="006B3DEE"/>
    <w:rsid w:val="006B4C4E"/>
    <w:rsid w:val="006B512E"/>
    <w:rsid w:val="006B7B36"/>
    <w:rsid w:val="006C1121"/>
    <w:rsid w:val="006C1E6C"/>
    <w:rsid w:val="006C2D40"/>
    <w:rsid w:val="006C346A"/>
    <w:rsid w:val="006C36E7"/>
    <w:rsid w:val="006C3CF2"/>
    <w:rsid w:val="006C4039"/>
    <w:rsid w:val="006C432C"/>
    <w:rsid w:val="006C4EB2"/>
    <w:rsid w:val="006C55EA"/>
    <w:rsid w:val="006C588D"/>
    <w:rsid w:val="006C7711"/>
    <w:rsid w:val="006D1792"/>
    <w:rsid w:val="006D23B2"/>
    <w:rsid w:val="006D2806"/>
    <w:rsid w:val="006D2B9B"/>
    <w:rsid w:val="006D3D20"/>
    <w:rsid w:val="006D499B"/>
    <w:rsid w:val="006D49A9"/>
    <w:rsid w:val="006D4E2D"/>
    <w:rsid w:val="006D5009"/>
    <w:rsid w:val="006D6575"/>
    <w:rsid w:val="006D65C4"/>
    <w:rsid w:val="006D6E4C"/>
    <w:rsid w:val="006E052A"/>
    <w:rsid w:val="006E1CF0"/>
    <w:rsid w:val="006E1FAE"/>
    <w:rsid w:val="006E205B"/>
    <w:rsid w:val="006E2538"/>
    <w:rsid w:val="006E26AF"/>
    <w:rsid w:val="006E3335"/>
    <w:rsid w:val="006E36EA"/>
    <w:rsid w:val="006E43A1"/>
    <w:rsid w:val="006E4AF6"/>
    <w:rsid w:val="006E4BFC"/>
    <w:rsid w:val="006E4E8C"/>
    <w:rsid w:val="006E5A6B"/>
    <w:rsid w:val="006E6683"/>
    <w:rsid w:val="006E7511"/>
    <w:rsid w:val="006F02E0"/>
    <w:rsid w:val="006F1BA6"/>
    <w:rsid w:val="006F1E1B"/>
    <w:rsid w:val="006F2D8E"/>
    <w:rsid w:val="006F462D"/>
    <w:rsid w:val="006F4974"/>
    <w:rsid w:val="006F4BE7"/>
    <w:rsid w:val="006F51FC"/>
    <w:rsid w:val="006F5483"/>
    <w:rsid w:val="006F71BB"/>
    <w:rsid w:val="006F7393"/>
    <w:rsid w:val="006F7C8B"/>
    <w:rsid w:val="006F7CEB"/>
    <w:rsid w:val="0070224F"/>
    <w:rsid w:val="00702A70"/>
    <w:rsid w:val="00704C28"/>
    <w:rsid w:val="007054D7"/>
    <w:rsid w:val="00705673"/>
    <w:rsid w:val="00705B92"/>
    <w:rsid w:val="00705F2F"/>
    <w:rsid w:val="00707DAE"/>
    <w:rsid w:val="007105E9"/>
    <w:rsid w:val="00710A86"/>
    <w:rsid w:val="00710DBF"/>
    <w:rsid w:val="007115F7"/>
    <w:rsid w:val="00712765"/>
    <w:rsid w:val="00712A4F"/>
    <w:rsid w:val="00712CF5"/>
    <w:rsid w:val="00712F34"/>
    <w:rsid w:val="007131B6"/>
    <w:rsid w:val="00713CBE"/>
    <w:rsid w:val="00713D0A"/>
    <w:rsid w:val="00714F97"/>
    <w:rsid w:val="0071523B"/>
    <w:rsid w:val="00715823"/>
    <w:rsid w:val="0071598F"/>
    <w:rsid w:val="00715CF3"/>
    <w:rsid w:val="00716358"/>
    <w:rsid w:val="00716BFA"/>
    <w:rsid w:val="00717C02"/>
    <w:rsid w:val="007202D0"/>
    <w:rsid w:val="007204E9"/>
    <w:rsid w:val="00721416"/>
    <w:rsid w:val="00721A46"/>
    <w:rsid w:val="00721D07"/>
    <w:rsid w:val="00721D22"/>
    <w:rsid w:val="00721FB9"/>
    <w:rsid w:val="00722E99"/>
    <w:rsid w:val="00722EA3"/>
    <w:rsid w:val="007234E5"/>
    <w:rsid w:val="00724833"/>
    <w:rsid w:val="00726DCC"/>
    <w:rsid w:val="00727AD5"/>
    <w:rsid w:val="00731418"/>
    <w:rsid w:val="00731FBB"/>
    <w:rsid w:val="00732865"/>
    <w:rsid w:val="0073292F"/>
    <w:rsid w:val="00732D4A"/>
    <w:rsid w:val="0073486D"/>
    <w:rsid w:val="0073613C"/>
    <w:rsid w:val="00736882"/>
    <w:rsid w:val="00740793"/>
    <w:rsid w:val="00740C58"/>
    <w:rsid w:val="00740E4D"/>
    <w:rsid w:val="00741395"/>
    <w:rsid w:val="00741E65"/>
    <w:rsid w:val="0074397B"/>
    <w:rsid w:val="00743B16"/>
    <w:rsid w:val="00744084"/>
    <w:rsid w:val="00744700"/>
    <w:rsid w:val="00745209"/>
    <w:rsid w:val="00745325"/>
    <w:rsid w:val="00745EC5"/>
    <w:rsid w:val="00746CF9"/>
    <w:rsid w:val="00747032"/>
    <w:rsid w:val="00747083"/>
    <w:rsid w:val="0074749C"/>
    <w:rsid w:val="007478EE"/>
    <w:rsid w:val="00747AD4"/>
    <w:rsid w:val="007511B8"/>
    <w:rsid w:val="00752C05"/>
    <w:rsid w:val="007533B8"/>
    <w:rsid w:val="007535B7"/>
    <w:rsid w:val="00753CEE"/>
    <w:rsid w:val="00754AAD"/>
    <w:rsid w:val="00755890"/>
    <w:rsid w:val="00755E4B"/>
    <w:rsid w:val="007569F9"/>
    <w:rsid w:val="00756F69"/>
    <w:rsid w:val="007577FA"/>
    <w:rsid w:val="00761051"/>
    <w:rsid w:val="00762959"/>
    <w:rsid w:val="00762B3B"/>
    <w:rsid w:val="00763920"/>
    <w:rsid w:val="007640D8"/>
    <w:rsid w:val="00764557"/>
    <w:rsid w:val="007647BC"/>
    <w:rsid w:val="0076632F"/>
    <w:rsid w:val="00766553"/>
    <w:rsid w:val="00766CE7"/>
    <w:rsid w:val="007673BC"/>
    <w:rsid w:val="00767A79"/>
    <w:rsid w:val="0077057D"/>
    <w:rsid w:val="0077180F"/>
    <w:rsid w:val="00772B94"/>
    <w:rsid w:val="00772E48"/>
    <w:rsid w:val="0077315F"/>
    <w:rsid w:val="0077329A"/>
    <w:rsid w:val="007737F8"/>
    <w:rsid w:val="00773995"/>
    <w:rsid w:val="00774166"/>
    <w:rsid w:val="00774C64"/>
    <w:rsid w:val="00776672"/>
    <w:rsid w:val="00776F8C"/>
    <w:rsid w:val="00777F38"/>
    <w:rsid w:val="00780412"/>
    <w:rsid w:val="007804E7"/>
    <w:rsid w:val="00780751"/>
    <w:rsid w:val="00781F63"/>
    <w:rsid w:val="00782E5F"/>
    <w:rsid w:val="00783265"/>
    <w:rsid w:val="00783670"/>
    <w:rsid w:val="007837B7"/>
    <w:rsid w:val="00783D08"/>
    <w:rsid w:val="00784A02"/>
    <w:rsid w:val="00785689"/>
    <w:rsid w:val="00785B03"/>
    <w:rsid w:val="0078644B"/>
    <w:rsid w:val="007864E0"/>
    <w:rsid w:val="00786514"/>
    <w:rsid w:val="00787776"/>
    <w:rsid w:val="00787BA1"/>
    <w:rsid w:val="00791494"/>
    <w:rsid w:val="00794905"/>
    <w:rsid w:val="00794C4E"/>
    <w:rsid w:val="00794D0D"/>
    <w:rsid w:val="0079552A"/>
    <w:rsid w:val="00795B07"/>
    <w:rsid w:val="0079754B"/>
    <w:rsid w:val="00797AA9"/>
    <w:rsid w:val="007A0321"/>
    <w:rsid w:val="007A0510"/>
    <w:rsid w:val="007A0DBC"/>
    <w:rsid w:val="007A130F"/>
    <w:rsid w:val="007A1E6D"/>
    <w:rsid w:val="007A2119"/>
    <w:rsid w:val="007A2448"/>
    <w:rsid w:val="007A2D68"/>
    <w:rsid w:val="007A2F5F"/>
    <w:rsid w:val="007A4761"/>
    <w:rsid w:val="007A4D2A"/>
    <w:rsid w:val="007A5457"/>
    <w:rsid w:val="007A665D"/>
    <w:rsid w:val="007A75F5"/>
    <w:rsid w:val="007A7D86"/>
    <w:rsid w:val="007B0147"/>
    <w:rsid w:val="007B021F"/>
    <w:rsid w:val="007B0652"/>
    <w:rsid w:val="007B10DC"/>
    <w:rsid w:val="007B1C0E"/>
    <w:rsid w:val="007B1F19"/>
    <w:rsid w:val="007B2C7E"/>
    <w:rsid w:val="007B3E38"/>
    <w:rsid w:val="007B4B34"/>
    <w:rsid w:val="007B4C6B"/>
    <w:rsid w:val="007B4F97"/>
    <w:rsid w:val="007B6C98"/>
    <w:rsid w:val="007B712D"/>
    <w:rsid w:val="007B73AB"/>
    <w:rsid w:val="007B7DD4"/>
    <w:rsid w:val="007C02F0"/>
    <w:rsid w:val="007C057D"/>
    <w:rsid w:val="007C1465"/>
    <w:rsid w:val="007C15EF"/>
    <w:rsid w:val="007C279C"/>
    <w:rsid w:val="007C66B5"/>
    <w:rsid w:val="007C7754"/>
    <w:rsid w:val="007C7A37"/>
    <w:rsid w:val="007D08BB"/>
    <w:rsid w:val="007D18D3"/>
    <w:rsid w:val="007D1C07"/>
    <w:rsid w:val="007D222A"/>
    <w:rsid w:val="007D22AA"/>
    <w:rsid w:val="007D2A7F"/>
    <w:rsid w:val="007D495C"/>
    <w:rsid w:val="007D4D5C"/>
    <w:rsid w:val="007D4E4F"/>
    <w:rsid w:val="007D6662"/>
    <w:rsid w:val="007D7386"/>
    <w:rsid w:val="007D766F"/>
    <w:rsid w:val="007E0B71"/>
    <w:rsid w:val="007E12C3"/>
    <w:rsid w:val="007E2094"/>
    <w:rsid w:val="007E23E9"/>
    <w:rsid w:val="007E25EA"/>
    <w:rsid w:val="007E350A"/>
    <w:rsid w:val="007E35DB"/>
    <w:rsid w:val="007E36FB"/>
    <w:rsid w:val="007E4645"/>
    <w:rsid w:val="007E5271"/>
    <w:rsid w:val="007E59E7"/>
    <w:rsid w:val="007E6020"/>
    <w:rsid w:val="007E653B"/>
    <w:rsid w:val="007E66A2"/>
    <w:rsid w:val="007E6A25"/>
    <w:rsid w:val="007F107A"/>
    <w:rsid w:val="007F2AFC"/>
    <w:rsid w:val="007F2CC2"/>
    <w:rsid w:val="007F3659"/>
    <w:rsid w:val="007F3D61"/>
    <w:rsid w:val="007F4188"/>
    <w:rsid w:val="007F56FB"/>
    <w:rsid w:val="007F7516"/>
    <w:rsid w:val="008007FC"/>
    <w:rsid w:val="0080111B"/>
    <w:rsid w:val="0080136E"/>
    <w:rsid w:val="00801FCE"/>
    <w:rsid w:val="00802DA9"/>
    <w:rsid w:val="00802E7C"/>
    <w:rsid w:val="00802EB0"/>
    <w:rsid w:val="00803295"/>
    <w:rsid w:val="00803642"/>
    <w:rsid w:val="008037AF"/>
    <w:rsid w:val="008037D6"/>
    <w:rsid w:val="00804723"/>
    <w:rsid w:val="00804B4B"/>
    <w:rsid w:val="00807DDA"/>
    <w:rsid w:val="008111EA"/>
    <w:rsid w:val="00811AB0"/>
    <w:rsid w:val="00812A3D"/>
    <w:rsid w:val="00812DBA"/>
    <w:rsid w:val="00813047"/>
    <w:rsid w:val="00815282"/>
    <w:rsid w:val="008152DB"/>
    <w:rsid w:val="00815494"/>
    <w:rsid w:val="00815BD3"/>
    <w:rsid w:val="0081790C"/>
    <w:rsid w:val="00817BB4"/>
    <w:rsid w:val="00821C5B"/>
    <w:rsid w:val="00821CD0"/>
    <w:rsid w:val="008220BD"/>
    <w:rsid w:val="008226B0"/>
    <w:rsid w:val="00822CE0"/>
    <w:rsid w:val="00822F13"/>
    <w:rsid w:val="00823869"/>
    <w:rsid w:val="0082489B"/>
    <w:rsid w:val="008256E7"/>
    <w:rsid w:val="00825DFC"/>
    <w:rsid w:val="00826C77"/>
    <w:rsid w:val="00827FE2"/>
    <w:rsid w:val="00830C3E"/>
    <w:rsid w:val="00831EB0"/>
    <w:rsid w:val="00832817"/>
    <w:rsid w:val="00833244"/>
    <w:rsid w:val="008338D3"/>
    <w:rsid w:val="00833B49"/>
    <w:rsid w:val="00834373"/>
    <w:rsid w:val="0083458E"/>
    <w:rsid w:val="00834749"/>
    <w:rsid w:val="00835015"/>
    <w:rsid w:val="00836DF4"/>
    <w:rsid w:val="00837142"/>
    <w:rsid w:val="00837C62"/>
    <w:rsid w:val="00841AB1"/>
    <w:rsid w:val="008429BD"/>
    <w:rsid w:val="00842D22"/>
    <w:rsid w:val="0084328A"/>
    <w:rsid w:val="008444C9"/>
    <w:rsid w:val="00844A06"/>
    <w:rsid w:val="008450A1"/>
    <w:rsid w:val="00845A3D"/>
    <w:rsid w:val="008462A3"/>
    <w:rsid w:val="00847EFB"/>
    <w:rsid w:val="00850B89"/>
    <w:rsid w:val="00851452"/>
    <w:rsid w:val="008520A0"/>
    <w:rsid w:val="00852842"/>
    <w:rsid w:val="0085317D"/>
    <w:rsid w:val="008538DB"/>
    <w:rsid w:val="008539F6"/>
    <w:rsid w:val="008557C0"/>
    <w:rsid w:val="008560DF"/>
    <w:rsid w:val="0085665F"/>
    <w:rsid w:val="00856D61"/>
    <w:rsid w:val="00861203"/>
    <w:rsid w:val="008612E5"/>
    <w:rsid w:val="00861CCD"/>
    <w:rsid w:val="0086244E"/>
    <w:rsid w:val="008652B4"/>
    <w:rsid w:val="00867A72"/>
    <w:rsid w:val="00871E1B"/>
    <w:rsid w:val="008725B3"/>
    <w:rsid w:val="00872EFC"/>
    <w:rsid w:val="00874109"/>
    <w:rsid w:val="00874BBD"/>
    <w:rsid w:val="00875C54"/>
    <w:rsid w:val="00877B0E"/>
    <w:rsid w:val="00877EDB"/>
    <w:rsid w:val="00880AEC"/>
    <w:rsid w:val="008811DF"/>
    <w:rsid w:val="00881658"/>
    <w:rsid w:val="00881E4D"/>
    <w:rsid w:val="00881FB3"/>
    <w:rsid w:val="0088208A"/>
    <w:rsid w:val="0088213F"/>
    <w:rsid w:val="00883033"/>
    <w:rsid w:val="0088340D"/>
    <w:rsid w:val="00883C7F"/>
    <w:rsid w:val="00884BC8"/>
    <w:rsid w:val="0088699E"/>
    <w:rsid w:val="0088786C"/>
    <w:rsid w:val="0088799F"/>
    <w:rsid w:val="0089038B"/>
    <w:rsid w:val="00890B80"/>
    <w:rsid w:val="00890E32"/>
    <w:rsid w:val="00891F4A"/>
    <w:rsid w:val="00893AB1"/>
    <w:rsid w:val="0089407F"/>
    <w:rsid w:val="0089492B"/>
    <w:rsid w:val="00894C7A"/>
    <w:rsid w:val="00895E4E"/>
    <w:rsid w:val="008967D7"/>
    <w:rsid w:val="00896A47"/>
    <w:rsid w:val="00896BB3"/>
    <w:rsid w:val="00897A6C"/>
    <w:rsid w:val="008A18B0"/>
    <w:rsid w:val="008A270A"/>
    <w:rsid w:val="008A2A8A"/>
    <w:rsid w:val="008A4169"/>
    <w:rsid w:val="008A510D"/>
    <w:rsid w:val="008A5962"/>
    <w:rsid w:val="008A686D"/>
    <w:rsid w:val="008A714D"/>
    <w:rsid w:val="008A7F83"/>
    <w:rsid w:val="008B0094"/>
    <w:rsid w:val="008B017C"/>
    <w:rsid w:val="008B0788"/>
    <w:rsid w:val="008B0D6A"/>
    <w:rsid w:val="008B14F4"/>
    <w:rsid w:val="008B1DC0"/>
    <w:rsid w:val="008B30B7"/>
    <w:rsid w:val="008B3532"/>
    <w:rsid w:val="008B35B0"/>
    <w:rsid w:val="008B7A99"/>
    <w:rsid w:val="008C0FB9"/>
    <w:rsid w:val="008C1CB1"/>
    <w:rsid w:val="008C22FD"/>
    <w:rsid w:val="008C31ED"/>
    <w:rsid w:val="008C340A"/>
    <w:rsid w:val="008C3C42"/>
    <w:rsid w:val="008C7086"/>
    <w:rsid w:val="008C7389"/>
    <w:rsid w:val="008D1208"/>
    <w:rsid w:val="008D2793"/>
    <w:rsid w:val="008D41A0"/>
    <w:rsid w:val="008D4836"/>
    <w:rsid w:val="008D53AF"/>
    <w:rsid w:val="008D5D85"/>
    <w:rsid w:val="008D7605"/>
    <w:rsid w:val="008E044D"/>
    <w:rsid w:val="008E0E06"/>
    <w:rsid w:val="008E1B59"/>
    <w:rsid w:val="008E3D35"/>
    <w:rsid w:val="008E41F6"/>
    <w:rsid w:val="008E4334"/>
    <w:rsid w:val="008E46F5"/>
    <w:rsid w:val="008E4CE6"/>
    <w:rsid w:val="008E4D11"/>
    <w:rsid w:val="008E62D7"/>
    <w:rsid w:val="008E631F"/>
    <w:rsid w:val="008E66FC"/>
    <w:rsid w:val="008F04A7"/>
    <w:rsid w:val="008F0A2B"/>
    <w:rsid w:val="008F19A1"/>
    <w:rsid w:val="008F1A1A"/>
    <w:rsid w:val="008F1E78"/>
    <w:rsid w:val="008F386A"/>
    <w:rsid w:val="008F4677"/>
    <w:rsid w:val="008F5572"/>
    <w:rsid w:val="008F57AD"/>
    <w:rsid w:val="008F656C"/>
    <w:rsid w:val="008F769E"/>
    <w:rsid w:val="009006F8"/>
    <w:rsid w:val="00900905"/>
    <w:rsid w:val="00901038"/>
    <w:rsid w:val="00901473"/>
    <w:rsid w:val="009025CA"/>
    <w:rsid w:val="0090270F"/>
    <w:rsid w:val="009040F7"/>
    <w:rsid w:val="0090459E"/>
    <w:rsid w:val="009046AC"/>
    <w:rsid w:val="009049EB"/>
    <w:rsid w:val="009055DF"/>
    <w:rsid w:val="00905961"/>
    <w:rsid w:val="00905B6D"/>
    <w:rsid w:val="0090617D"/>
    <w:rsid w:val="00906748"/>
    <w:rsid w:val="00906D3B"/>
    <w:rsid w:val="00907035"/>
    <w:rsid w:val="009104CB"/>
    <w:rsid w:val="00910F12"/>
    <w:rsid w:val="00911C5E"/>
    <w:rsid w:val="0091201A"/>
    <w:rsid w:val="00912031"/>
    <w:rsid w:val="00912BD3"/>
    <w:rsid w:val="00912DBD"/>
    <w:rsid w:val="00913803"/>
    <w:rsid w:val="00914699"/>
    <w:rsid w:val="00914F6D"/>
    <w:rsid w:val="009166E0"/>
    <w:rsid w:val="00916876"/>
    <w:rsid w:val="00916AF0"/>
    <w:rsid w:val="009173B0"/>
    <w:rsid w:val="00917D49"/>
    <w:rsid w:val="00920AE0"/>
    <w:rsid w:val="0092108E"/>
    <w:rsid w:val="0092164A"/>
    <w:rsid w:val="00922630"/>
    <w:rsid w:val="0092300B"/>
    <w:rsid w:val="0092355F"/>
    <w:rsid w:val="00923E3C"/>
    <w:rsid w:val="0092474D"/>
    <w:rsid w:val="00924CFF"/>
    <w:rsid w:val="009258F9"/>
    <w:rsid w:val="00925D89"/>
    <w:rsid w:val="00926503"/>
    <w:rsid w:val="009302B9"/>
    <w:rsid w:val="009302EB"/>
    <w:rsid w:val="009306E4"/>
    <w:rsid w:val="00930ECF"/>
    <w:rsid w:val="00931062"/>
    <w:rsid w:val="009322B6"/>
    <w:rsid w:val="00932DC5"/>
    <w:rsid w:val="00932F3A"/>
    <w:rsid w:val="00933774"/>
    <w:rsid w:val="0093388D"/>
    <w:rsid w:val="009344B9"/>
    <w:rsid w:val="00934AC0"/>
    <w:rsid w:val="009356F9"/>
    <w:rsid w:val="00940576"/>
    <w:rsid w:val="009409B0"/>
    <w:rsid w:val="00940B37"/>
    <w:rsid w:val="00942CB5"/>
    <w:rsid w:val="0094317E"/>
    <w:rsid w:val="009448F3"/>
    <w:rsid w:val="00944E3D"/>
    <w:rsid w:val="009450AB"/>
    <w:rsid w:val="009455A7"/>
    <w:rsid w:val="0094577D"/>
    <w:rsid w:val="00945A36"/>
    <w:rsid w:val="00945DD1"/>
    <w:rsid w:val="00945FB3"/>
    <w:rsid w:val="00946F52"/>
    <w:rsid w:val="00947FBC"/>
    <w:rsid w:val="00947FBE"/>
    <w:rsid w:val="009502C7"/>
    <w:rsid w:val="009504E6"/>
    <w:rsid w:val="00950654"/>
    <w:rsid w:val="0095235C"/>
    <w:rsid w:val="00952D62"/>
    <w:rsid w:val="0095447D"/>
    <w:rsid w:val="00954A5D"/>
    <w:rsid w:val="00954D81"/>
    <w:rsid w:val="00955ECD"/>
    <w:rsid w:val="009604AD"/>
    <w:rsid w:val="0096099C"/>
    <w:rsid w:val="00961322"/>
    <w:rsid w:val="00963F02"/>
    <w:rsid w:val="00964246"/>
    <w:rsid w:val="00965C56"/>
    <w:rsid w:val="009672EB"/>
    <w:rsid w:val="00967708"/>
    <w:rsid w:val="00967A8B"/>
    <w:rsid w:val="00967E35"/>
    <w:rsid w:val="009700CE"/>
    <w:rsid w:val="00970229"/>
    <w:rsid w:val="009727D4"/>
    <w:rsid w:val="00973BF6"/>
    <w:rsid w:val="00973D06"/>
    <w:rsid w:val="00974AF1"/>
    <w:rsid w:val="00975087"/>
    <w:rsid w:val="00975807"/>
    <w:rsid w:val="00976265"/>
    <w:rsid w:val="00976B10"/>
    <w:rsid w:val="00977733"/>
    <w:rsid w:val="00977809"/>
    <w:rsid w:val="00980F94"/>
    <w:rsid w:val="00981399"/>
    <w:rsid w:val="009813F0"/>
    <w:rsid w:val="00981E0E"/>
    <w:rsid w:val="00982E31"/>
    <w:rsid w:val="00983434"/>
    <w:rsid w:val="009838BC"/>
    <w:rsid w:val="00983D88"/>
    <w:rsid w:val="0098406F"/>
    <w:rsid w:val="00984E17"/>
    <w:rsid w:val="009869F9"/>
    <w:rsid w:val="009874EA"/>
    <w:rsid w:val="00987896"/>
    <w:rsid w:val="00991288"/>
    <w:rsid w:val="00992682"/>
    <w:rsid w:val="009932B9"/>
    <w:rsid w:val="0099774B"/>
    <w:rsid w:val="009979D9"/>
    <w:rsid w:val="009A145C"/>
    <w:rsid w:val="009A1741"/>
    <w:rsid w:val="009A5BD1"/>
    <w:rsid w:val="009A6385"/>
    <w:rsid w:val="009A6703"/>
    <w:rsid w:val="009A7095"/>
    <w:rsid w:val="009A77D4"/>
    <w:rsid w:val="009A7BAB"/>
    <w:rsid w:val="009B0D81"/>
    <w:rsid w:val="009B0FF8"/>
    <w:rsid w:val="009B1952"/>
    <w:rsid w:val="009B223C"/>
    <w:rsid w:val="009B2CB1"/>
    <w:rsid w:val="009B2D75"/>
    <w:rsid w:val="009B2DAB"/>
    <w:rsid w:val="009B420A"/>
    <w:rsid w:val="009B450F"/>
    <w:rsid w:val="009B4C09"/>
    <w:rsid w:val="009B5A91"/>
    <w:rsid w:val="009B652C"/>
    <w:rsid w:val="009B6ADB"/>
    <w:rsid w:val="009BE2E2"/>
    <w:rsid w:val="009C09B2"/>
    <w:rsid w:val="009C22E5"/>
    <w:rsid w:val="009C2B36"/>
    <w:rsid w:val="009C3011"/>
    <w:rsid w:val="009C43CB"/>
    <w:rsid w:val="009C5DBA"/>
    <w:rsid w:val="009C5F5C"/>
    <w:rsid w:val="009C601C"/>
    <w:rsid w:val="009C6DE9"/>
    <w:rsid w:val="009C7494"/>
    <w:rsid w:val="009C78CD"/>
    <w:rsid w:val="009D1016"/>
    <w:rsid w:val="009D114D"/>
    <w:rsid w:val="009D18AF"/>
    <w:rsid w:val="009D2488"/>
    <w:rsid w:val="009D3EAB"/>
    <w:rsid w:val="009D47F5"/>
    <w:rsid w:val="009D4F4B"/>
    <w:rsid w:val="009D4FE2"/>
    <w:rsid w:val="009D5698"/>
    <w:rsid w:val="009D6D8F"/>
    <w:rsid w:val="009D75CF"/>
    <w:rsid w:val="009D7826"/>
    <w:rsid w:val="009D7A11"/>
    <w:rsid w:val="009E0653"/>
    <w:rsid w:val="009E0AB0"/>
    <w:rsid w:val="009E13AA"/>
    <w:rsid w:val="009E3313"/>
    <w:rsid w:val="009E50A0"/>
    <w:rsid w:val="009E56AD"/>
    <w:rsid w:val="009E5F1B"/>
    <w:rsid w:val="009E6B8B"/>
    <w:rsid w:val="009E741B"/>
    <w:rsid w:val="009E7843"/>
    <w:rsid w:val="009F01E5"/>
    <w:rsid w:val="009F1716"/>
    <w:rsid w:val="009F232A"/>
    <w:rsid w:val="009F2AF1"/>
    <w:rsid w:val="009F486C"/>
    <w:rsid w:val="009F5FEA"/>
    <w:rsid w:val="009F6B52"/>
    <w:rsid w:val="009F7807"/>
    <w:rsid w:val="009F79DA"/>
    <w:rsid w:val="00A02EA1"/>
    <w:rsid w:val="00A03E7A"/>
    <w:rsid w:val="00A04918"/>
    <w:rsid w:val="00A05551"/>
    <w:rsid w:val="00A05A52"/>
    <w:rsid w:val="00A05F2A"/>
    <w:rsid w:val="00A06EA4"/>
    <w:rsid w:val="00A10726"/>
    <w:rsid w:val="00A11077"/>
    <w:rsid w:val="00A110EC"/>
    <w:rsid w:val="00A11D25"/>
    <w:rsid w:val="00A12BBD"/>
    <w:rsid w:val="00A12FB8"/>
    <w:rsid w:val="00A16CD6"/>
    <w:rsid w:val="00A17BBC"/>
    <w:rsid w:val="00A200AE"/>
    <w:rsid w:val="00A21571"/>
    <w:rsid w:val="00A22142"/>
    <w:rsid w:val="00A24F83"/>
    <w:rsid w:val="00A250AB"/>
    <w:rsid w:val="00A253E2"/>
    <w:rsid w:val="00A25A07"/>
    <w:rsid w:val="00A266BB"/>
    <w:rsid w:val="00A26800"/>
    <w:rsid w:val="00A2701E"/>
    <w:rsid w:val="00A27511"/>
    <w:rsid w:val="00A27734"/>
    <w:rsid w:val="00A27A1C"/>
    <w:rsid w:val="00A27D3B"/>
    <w:rsid w:val="00A310B5"/>
    <w:rsid w:val="00A31FCB"/>
    <w:rsid w:val="00A32155"/>
    <w:rsid w:val="00A3221D"/>
    <w:rsid w:val="00A329E0"/>
    <w:rsid w:val="00A329ED"/>
    <w:rsid w:val="00A32D33"/>
    <w:rsid w:val="00A33AA2"/>
    <w:rsid w:val="00A33B85"/>
    <w:rsid w:val="00A33F54"/>
    <w:rsid w:val="00A3525F"/>
    <w:rsid w:val="00A35342"/>
    <w:rsid w:val="00A359C3"/>
    <w:rsid w:val="00A35BA7"/>
    <w:rsid w:val="00A35F17"/>
    <w:rsid w:val="00A37340"/>
    <w:rsid w:val="00A373C9"/>
    <w:rsid w:val="00A4034A"/>
    <w:rsid w:val="00A40CA7"/>
    <w:rsid w:val="00A41ED7"/>
    <w:rsid w:val="00A43924"/>
    <w:rsid w:val="00A4402B"/>
    <w:rsid w:val="00A45F4F"/>
    <w:rsid w:val="00A50A4B"/>
    <w:rsid w:val="00A51090"/>
    <w:rsid w:val="00A5246B"/>
    <w:rsid w:val="00A529B2"/>
    <w:rsid w:val="00A54CBB"/>
    <w:rsid w:val="00A55024"/>
    <w:rsid w:val="00A55FB3"/>
    <w:rsid w:val="00A56387"/>
    <w:rsid w:val="00A56C30"/>
    <w:rsid w:val="00A57499"/>
    <w:rsid w:val="00A5771A"/>
    <w:rsid w:val="00A600A9"/>
    <w:rsid w:val="00A601CF"/>
    <w:rsid w:val="00A60835"/>
    <w:rsid w:val="00A6104B"/>
    <w:rsid w:val="00A619A5"/>
    <w:rsid w:val="00A63BFC"/>
    <w:rsid w:val="00A64C63"/>
    <w:rsid w:val="00A651A4"/>
    <w:rsid w:val="00A65A2F"/>
    <w:rsid w:val="00A660DF"/>
    <w:rsid w:val="00A6688E"/>
    <w:rsid w:val="00A7055C"/>
    <w:rsid w:val="00A7086E"/>
    <w:rsid w:val="00A713EA"/>
    <w:rsid w:val="00A716BB"/>
    <w:rsid w:val="00A73CD3"/>
    <w:rsid w:val="00A7437F"/>
    <w:rsid w:val="00A74F88"/>
    <w:rsid w:val="00A75790"/>
    <w:rsid w:val="00A76201"/>
    <w:rsid w:val="00A77150"/>
    <w:rsid w:val="00A774EC"/>
    <w:rsid w:val="00A8067F"/>
    <w:rsid w:val="00A80E58"/>
    <w:rsid w:val="00A81F0C"/>
    <w:rsid w:val="00A81FDF"/>
    <w:rsid w:val="00A83D09"/>
    <w:rsid w:val="00A84442"/>
    <w:rsid w:val="00A866AC"/>
    <w:rsid w:val="00A86BAD"/>
    <w:rsid w:val="00A86D4C"/>
    <w:rsid w:val="00A87997"/>
    <w:rsid w:val="00A87B49"/>
    <w:rsid w:val="00A87CC0"/>
    <w:rsid w:val="00A91621"/>
    <w:rsid w:val="00A917D0"/>
    <w:rsid w:val="00A91E04"/>
    <w:rsid w:val="00A9241D"/>
    <w:rsid w:val="00A92DF4"/>
    <w:rsid w:val="00A94045"/>
    <w:rsid w:val="00A9411E"/>
    <w:rsid w:val="00A94EEC"/>
    <w:rsid w:val="00A967EB"/>
    <w:rsid w:val="00A97227"/>
    <w:rsid w:val="00A97CDD"/>
    <w:rsid w:val="00AA0562"/>
    <w:rsid w:val="00AA0BC2"/>
    <w:rsid w:val="00AA27F1"/>
    <w:rsid w:val="00AA2D77"/>
    <w:rsid w:val="00AA3608"/>
    <w:rsid w:val="00AA4534"/>
    <w:rsid w:val="00AA55B7"/>
    <w:rsid w:val="00AA56DD"/>
    <w:rsid w:val="00AA5B9E"/>
    <w:rsid w:val="00AA6216"/>
    <w:rsid w:val="00AA6D76"/>
    <w:rsid w:val="00AA7170"/>
    <w:rsid w:val="00AA7B38"/>
    <w:rsid w:val="00AB17C5"/>
    <w:rsid w:val="00AB1E08"/>
    <w:rsid w:val="00AB2407"/>
    <w:rsid w:val="00AB24FA"/>
    <w:rsid w:val="00AB423B"/>
    <w:rsid w:val="00AB442A"/>
    <w:rsid w:val="00AB4789"/>
    <w:rsid w:val="00AB53DF"/>
    <w:rsid w:val="00AB5A94"/>
    <w:rsid w:val="00AB5BDF"/>
    <w:rsid w:val="00AB5C58"/>
    <w:rsid w:val="00AB6237"/>
    <w:rsid w:val="00AB6D25"/>
    <w:rsid w:val="00AC20AA"/>
    <w:rsid w:val="00AC2984"/>
    <w:rsid w:val="00AC3370"/>
    <w:rsid w:val="00AC3AE3"/>
    <w:rsid w:val="00AC4598"/>
    <w:rsid w:val="00AC4DD3"/>
    <w:rsid w:val="00AC65C5"/>
    <w:rsid w:val="00AD0B7A"/>
    <w:rsid w:val="00AD109A"/>
    <w:rsid w:val="00AD1D8B"/>
    <w:rsid w:val="00AD1E1F"/>
    <w:rsid w:val="00AD1E83"/>
    <w:rsid w:val="00AD21C5"/>
    <w:rsid w:val="00AD2A52"/>
    <w:rsid w:val="00AD3005"/>
    <w:rsid w:val="00AD3529"/>
    <w:rsid w:val="00AD3A6A"/>
    <w:rsid w:val="00AD69F3"/>
    <w:rsid w:val="00AD7E78"/>
    <w:rsid w:val="00AE04AF"/>
    <w:rsid w:val="00AE0854"/>
    <w:rsid w:val="00AE193C"/>
    <w:rsid w:val="00AE238A"/>
    <w:rsid w:val="00AE30EF"/>
    <w:rsid w:val="00AE4391"/>
    <w:rsid w:val="00AE4A8A"/>
    <w:rsid w:val="00AE5155"/>
    <w:rsid w:val="00AE6E66"/>
    <w:rsid w:val="00AE70AB"/>
    <w:rsid w:val="00AF003D"/>
    <w:rsid w:val="00AF05C7"/>
    <w:rsid w:val="00AF0E64"/>
    <w:rsid w:val="00AF27DB"/>
    <w:rsid w:val="00AF31ED"/>
    <w:rsid w:val="00AF4885"/>
    <w:rsid w:val="00AF55F2"/>
    <w:rsid w:val="00AF5F00"/>
    <w:rsid w:val="00AF64DC"/>
    <w:rsid w:val="00AF6DB2"/>
    <w:rsid w:val="00B00898"/>
    <w:rsid w:val="00B01232"/>
    <w:rsid w:val="00B034B3"/>
    <w:rsid w:val="00B03597"/>
    <w:rsid w:val="00B04326"/>
    <w:rsid w:val="00B045E2"/>
    <w:rsid w:val="00B04A73"/>
    <w:rsid w:val="00B04A8C"/>
    <w:rsid w:val="00B059A8"/>
    <w:rsid w:val="00B07D64"/>
    <w:rsid w:val="00B07E5C"/>
    <w:rsid w:val="00B10A83"/>
    <w:rsid w:val="00B11690"/>
    <w:rsid w:val="00B1207E"/>
    <w:rsid w:val="00B120B8"/>
    <w:rsid w:val="00B120E6"/>
    <w:rsid w:val="00B12A4A"/>
    <w:rsid w:val="00B13503"/>
    <w:rsid w:val="00B142B1"/>
    <w:rsid w:val="00B146DE"/>
    <w:rsid w:val="00B14938"/>
    <w:rsid w:val="00B149A6"/>
    <w:rsid w:val="00B14CCF"/>
    <w:rsid w:val="00B1540C"/>
    <w:rsid w:val="00B15724"/>
    <w:rsid w:val="00B15815"/>
    <w:rsid w:val="00B15C63"/>
    <w:rsid w:val="00B167C3"/>
    <w:rsid w:val="00B16D0A"/>
    <w:rsid w:val="00B20328"/>
    <w:rsid w:val="00B20363"/>
    <w:rsid w:val="00B2091D"/>
    <w:rsid w:val="00B20CA0"/>
    <w:rsid w:val="00B20FB4"/>
    <w:rsid w:val="00B21495"/>
    <w:rsid w:val="00B21F30"/>
    <w:rsid w:val="00B22595"/>
    <w:rsid w:val="00B2298E"/>
    <w:rsid w:val="00B22C43"/>
    <w:rsid w:val="00B24009"/>
    <w:rsid w:val="00B25111"/>
    <w:rsid w:val="00B25C6E"/>
    <w:rsid w:val="00B25DAE"/>
    <w:rsid w:val="00B269F5"/>
    <w:rsid w:val="00B27AC8"/>
    <w:rsid w:val="00B27E06"/>
    <w:rsid w:val="00B3037E"/>
    <w:rsid w:val="00B319B1"/>
    <w:rsid w:val="00B319C1"/>
    <w:rsid w:val="00B324BB"/>
    <w:rsid w:val="00B324E3"/>
    <w:rsid w:val="00B326E3"/>
    <w:rsid w:val="00B32F13"/>
    <w:rsid w:val="00B32F35"/>
    <w:rsid w:val="00B331BD"/>
    <w:rsid w:val="00B34031"/>
    <w:rsid w:val="00B3569B"/>
    <w:rsid w:val="00B35992"/>
    <w:rsid w:val="00B363DE"/>
    <w:rsid w:val="00B3719F"/>
    <w:rsid w:val="00B37895"/>
    <w:rsid w:val="00B37FC7"/>
    <w:rsid w:val="00B42061"/>
    <w:rsid w:val="00B44CD0"/>
    <w:rsid w:val="00B45418"/>
    <w:rsid w:val="00B460E8"/>
    <w:rsid w:val="00B46712"/>
    <w:rsid w:val="00B47212"/>
    <w:rsid w:val="00B4721E"/>
    <w:rsid w:val="00B47991"/>
    <w:rsid w:val="00B502C2"/>
    <w:rsid w:val="00B506CD"/>
    <w:rsid w:val="00B50FF6"/>
    <w:rsid w:val="00B51296"/>
    <w:rsid w:val="00B51ACB"/>
    <w:rsid w:val="00B532E5"/>
    <w:rsid w:val="00B5346E"/>
    <w:rsid w:val="00B53B28"/>
    <w:rsid w:val="00B53D5E"/>
    <w:rsid w:val="00B541C7"/>
    <w:rsid w:val="00B54641"/>
    <w:rsid w:val="00B55AED"/>
    <w:rsid w:val="00B55ECE"/>
    <w:rsid w:val="00B568E8"/>
    <w:rsid w:val="00B5693E"/>
    <w:rsid w:val="00B57350"/>
    <w:rsid w:val="00B57855"/>
    <w:rsid w:val="00B57D9C"/>
    <w:rsid w:val="00B60B5A"/>
    <w:rsid w:val="00B6151A"/>
    <w:rsid w:val="00B621E0"/>
    <w:rsid w:val="00B63F37"/>
    <w:rsid w:val="00B64417"/>
    <w:rsid w:val="00B64735"/>
    <w:rsid w:val="00B65E9F"/>
    <w:rsid w:val="00B6695A"/>
    <w:rsid w:val="00B6771A"/>
    <w:rsid w:val="00B67AA8"/>
    <w:rsid w:val="00B67FAD"/>
    <w:rsid w:val="00B71CC7"/>
    <w:rsid w:val="00B71D5E"/>
    <w:rsid w:val="00B71FA5"/>
    <w:rsid w:val="00B74438"/>
    <w:rsid w:val="00B747F7"/>
    <w:rsid w:val="00B74B30"/>
    <w:rsid w:val="00B74D40"/>
    <w:rsid w:val="00B7503D"/>
    <w:rsid w:val="00B760D8"/>
    <w:rsid w:val="00B76C7C"/>
    <w:rsid w:val="00B80216"/>
    <w:rsid w:val="00B80339"/>
    <w:rsid w:val="00B80BC9"/>
    <w:rsid w:val="00B80D1B"/>
    <w:rsid w:val="00B80E8B"/>
    <w:rsid w:val="00B811F7"/>
    <w:rsid w:val="00B836A5"/>
    <w:rsid w:val="00B836DD"/>
    <w:rsid w:val="00B839AD"/>
    <w:rsid w:val="00B839D5"/>
    <w:rsid w:val="00B85920"/>
    <w:rsid w:val="00B85C39"/>
    <w:rsid w:val="00B869B4"/>
    <w:rsid w:val="00B86F6C"/>
    <w:rsid w:val="00B871CC"/>
    <w:rsid w:val="00B87879"/>
    <w:rsid w:val="00B87F69"/>
    <w:rsid w:val="00B9030B"/>
    <w:rsid w:val="00B90411"/>
    <w:rsid w:val="00B90C79"/>
    <w:rsid w:val="00B90D42"/>
    <w:rsid w:val="00B91F53"/>
    <w:rsid w:val="00B928E8"/>
    <w:rsid w:val="00B92B1C"/>
    <w:rsid w:val="00B93BCD"/>
    <w:rsid w:val="00B94857"/>
    <w:rsid w:val="00B953F8"/>
    <w:rsid w:val="00B976B2"/>
    <w:rsid w:val="00B97DF9"/>
    <w:rsid w:val="00B97F3D"/>
    <w:rsid w:val="00BA0445"/>
    <w:rsid w:val="00BA107B"/>
    <w:rsid w:val="00BA1246"/>
    <w:rsid w:val="00BA1444"/>
    <w:rsid w:val="00BA2DE4"/>
    <w:rsid w:val="00BA2E1B"/>
    <w:rsid w:val="00BA4237"/>
    <w:rsid w:val="00BA5DC6"/>
    <w:rsid w:val="00BA6196"/>
    <w:rsid w:val="00BA662A"/>
    <w:rsid w:val="00BB0871"/>
    <w:rsid w:val="00BB0C0D"/>
    <w:rsid w:val="00BB2E15"/>
    <w:rsid w:val="00BB307D"/>
    <w:rsid w:val="00BB373E"/>
    <w:rsid w:val="00BB4467"/>
    <w:rsid w:val="00BB514F"/>
    <w:rsid w:val="00BB5CCC"/>
    <w:rsid w:val="00BB7137"/>
    <w:rsid w:val="00BB7978"/>
    <w:rsid w:val="00BC0CEE"/>
    <w:rsid w:val="00BC1B8E"/>
    <w:rsid w:val="00BC21F6"/>
    <w:rsid w:val="00BC41FF"/>
    <w:rsid w:val="00BC5A3C"/>
    <w:rsid w:val="00BC5C10"/>
    <w:rsid w:val="00BC681E"/>
    <w:rsid w:val="00BC6CA4"/>
    <w:rsid w:val="00BC6D6D"/>
    <w:rsid w:val="00BC6D8C"/>
    <w:rsid w:val="00BC6E67"/>
    <w:rsid w:val="00BC7888"/>
    <w:rsid w:val="00BC7FCB"/>
    <w:rsid w:val="00BD0B9E"/>
    <w:rsid w:val="00BD0EDC"/>
    <w:rsid w:val="00BD2697"/>
    <w:rsid w:val="00BD3840"/>
    <w:rsid w:val="00BD3A9C"/>
    <w:rsid w:val="00BD3D7A"/>
    <w:rsid w:val="00BD4672"/>
    <w:rsid w:val="00BD5DFD"/>
    <w:rsid w:val="00BD62AF"/>
    <w:rsid w:val="00BE12C4"/>
    <w:rsid w:val="00BE20CE"/>
    <w:rsid w:val="00BE354A"/>
    <w:rsid w:val="00BE3A34"/>
    <w:rsid w:val="00BE498B"/>
    <w:rsid w:val="00BE5234"/>
    <w:rsid w:val="00BE5F87"/>
    <w:rsid w:val="00BE6266"/>
    <w:rsid w:val="00BE6FEC"/>
    <w:rsid w:val="00BF06A9"/>
    <w:rsid w:val="00BF231B"/>
    <w:rsid w:val="00BF277D"/>
    <w:rsid w:val="00BF2792"/>
    <w:rsid w:val="00BF33D9"/>
    <w:rsid w:val="00BF38B7"/>
    <w:rsid w:val="00BF3FFC"/>
    <w:rsid w:val="00BF4597"/>
    <w:rsid w:val="00BF49C9"/>
    <w:rsid w:val="00BF4D47"/>
    <w:rsid w:val="00BF6D47"/>
    <w:rsid w:val="00BF6F9E"/>
    <w:rsid w:val="00BF6FE1"/>
    <w:rsid w:val="00C00E4A"/>
    <w:rsid w:val="00C01A22"/>
    <w:rsid w:val="00C06197"/>
    <w:rsid w:val="00C064F0"/>
    <w:rsid w:val="00C07E6D"/>
    <w:rsid w:val="00C1066E"/>
    <w:rsid w:val="00C11247"/>
    <w:rsid w:val="00C11250"/>
    <w:rsid w:val="00C11773"/>
    <w:rsid w:val="00C11A88"/>
    <w:rsid w:val="00C11B3D"/>
    <w:rsid w:val="00C11EA7"/>
    <w:rsid w:val="00C1246B"/>
    <w:rsid w:val="00C136E7"/>
    <w:rsid w:val="00C1539B"/>
    <w:rsid w:val="00C1541D"/>
    <w:rsid w:val="00C16A4C"/>
    <w:rsid w:val="00C16AF2"/>
    <w:rsid w:val="00C16C37"/>
    <w:rsid w:val="00C172F3"/>
    <w:rsid w:val="00C174AF"/>
    <w:rsid w:val="00C2078A"/>
    <w:rsid w:val="00C2079F"/>
    <w:rsid w:val="00C207C9"/>
    <w:rsid w:val="00C2119E"/>
    <w:rsid w:val="00C233B8"/>
    <w:rsid w:val="00C238D9"/>
    <w:rsid w:val="00C24997"/>
    <w:rsid w:val="00C258F2"/>
    <w:rsid w:val="00C259C1"/>
    <w:rsid w:val="00C25EB5"/>
    <w:rsid w:val="00C26805"/>
    <w:rsid w:val="00C2720A"/>
    <w:rsid w:val="00C27DBC"/>
    <w:rsid w:val="00C307DF"/>
    <w:rsid w:val="00C316F4"/>
    <w:rsid w:val="00C320E6"/>
    <w:rsid w:val="00C3350B"/>
    <w:rsid w:val="00C337F4"/>
    <w:rsid w:val="00C33925"/>
    <w:rsid w:val="00C34006"/>
    <w:rsid w:val="00C34A8D"/>
    <w:rsid w:val="00C37190"/>
    <w:rsid w:val="00C3750E"/>
    <w:rsid w:val="00C37B50"/>
    <w:rsid w:val="00C401C3"/>
    <w:rsid w:val="00C405C3"/>
    <w:rsid w:val="00C426B1"/>
    <w:rsid w:val="00C42DD1"/>
    <w:rsid w:val="00C43BF6"/>
    <w:rsid w:val="00C44151"/>
    <w:rsid w:val="00C444BE"/>
    <w:rsid w:val="00C44524"/>
    <w:rsid w:val="00C46400"/>
    <w:rsid w:val="00C4705D"/>
    <w:rsid w:val="00C4713B"/>
    <w:rsid w:val="00C47803"/>
    <w:rsid w:val="00C50E7A"/>
    <w:rsid w:val="00C51A73"/>
    <w:rsid w:val="00C51C56"/>
    <w:rsid w:val="00C53615"/>
    <w:rsid w:val="00C54389"/>
    <w:rsid w:val="00C55182"/>
    <w:rsid w:val="00C55D2A"/>
    <w:rsid w:val="00C56701"/>
    <w:rsid w:val="00C56867"/>
    <w:rsid w:val="00C56DF3"/>
    <w:rsid w:val="00C572CD"/>
    <w:rsid w:val="00C60AD9"/>
    <w:rsid w:val="00C61E02"/>
    <w:rsid w:val="00C63A75"/>
    <w:rsid w:val="00C64745"/>
    <w:rsid w:val="00C6649E"/>
    <w:rsid w:val="00C66B10"/>
    <w:rsid w:val="00C66FC8"/>
    <w:rsid w:val="00C676EC"/>
    <w:rsid w:val="00C7053A"/>
    <w:rsid w:val="00C70882"/>
    <w:rsid w:val="00C711DC"/>
    <w:rsid w:val="00C71D46"/>
    <w:rsid w:val="00C76084"/>
    <w:rsid w:val="00C76D77"/>
    <w:rsid w:val="00C76DE7"/>
    <w:rsid w:val="00C770B9"/>
    <w:rsid w:val="00C82B6B"/>
    <w:rsid w:val="00C83E26"/>
    <w:rsid w:val="00C8430B"/>
    <w:rsid w:val="00C84D0D"/>
    <w:rsid w:val="00C85312"/>
    <w:rsid w:val="00C863A5"/>
    <w:rsid w:val="00C863D0"/>
    <w:rsid w:val="00C90D6A"/>
    <w:rsid w:val="00C92AF1"/>
    <w:rsid w:val="00C92C51"/>
    <w:rsid w:val="00C93D6A"/>
    <w:rsid w:val="00C94C09"/>
    <w:rsid w:val="00C94C93"/>
    <w:rsid w:val="00C97120"/>
    <w:rsid w:val="00C97EA0"/>
    <w:rsid w:val="00CA041B"/>
    <w:rsid w:val="00CA0BD4"/>
    <w:rsid w:val="00CA0EB3"/>
    <w:rsid w:val="00CA12ED"/>
    <w:rsid w:val="00CA1789"/>
    <w:rsid w:val="00CA243F"/>
    <w:rsid w:val="00CA2595"/>
    <w:rsid w:val="00CA2C0A"/>
    <w:rsid w:val="00CA3018"/>
    <w:rsid w:val="00CA4B07"/>
    <w:rsid w:val="00CA4BDC"/>
    <w:rsid w:val="00CA71F7"/>
    <w:rsid w:val="00CB0C49"/>
    <w:rsid w:val="00CB1548"/>
    <w:rsid w:val="00CB2AB0"/>
    <w:rsid w:val="00CB2BBE"/>
    <w:rsid w:val="00CB2EEE"/>
    <w:rsid w:val="00CB3910"/>
    <w:rsid w:val="00CB3CD0"/>
    <w:rsid w:val="00CB4586"/>
    <w:rsid w:val="00CB786C"/>
    <w:rsid w:val="00CB7F45"/>
    <w:rsid w:val="00CC0273"/>
    <w:rsid w:val="00CC0F1C"/>
    <w:rsid w:val="00CC247E"/>
    <w:rsid w:val="00CC2F24"/>
    <w:rsid w:val="00CC3235"/>
    <w:rsid w:val="00CC4AD2"/>
    <w:rsid w:val="00CC64C3"/>
    <w:rsid w:val="00CC72B6"/>
    <w:rsid w:val="00CD0385"/>
    <w:rsid w:val="00CD0B25"/>
    <w:rsid w:val="00CD176B"/>
    <w:rsid w:val="00CD2FED"/>
    <w:rsid w:val="00CD30F7"/>
    <w:rsid w:val="00CD3818"/>
    <w:rsid w:val="00CD63E5"/>
    <w:rsid w:val="00CD7DCB"/>
    <w:rsid w:val="00CD7F5E"/>
    <w:rsid w:val="00CE00C8"/>
    <w:rsid w:val="00CE0472"/>
    <w:rsid w:val="00CE0F24"/>
    <w:rsid w:val="00CE0F9D"/>
    <w:rsid w:val="00CE2B00"/>
    <w:rsid w:val="00CE3306"/>
    <w:rsid w:val="00CE3A7E"/>
    <w:rsid w:val="00CE61FB"/>
    <w:rsid w:val="00CE7E5E"/>
    <w:rsid w:val="00CE7EE4"/>
    <w:rsid w:val="00CF117D"/>
    <w:rsid w:val="00CF1DBA"/>
    <w:rsid w:val="00CF2BEF"/>
    <w:rsid w:val="00CF2DDB"/>
    <w:rsid w:val="00CF3841"/>
    <w:rsid w:val="00CF3AD1"/>
    <w:rsid w:val="00CF4AA7"/>
    <w:rsid w:val="00CF595D"/>
    <w:rsid w:val="00D00D34"/>
    <w:rsid w:val="00D010B2"/>
    <w:rsid w:val="00D01B1A"/>
    <w:rsid w:val="00D0218D"/>
    <w:rsid w:val="00D026B3"/>
    <w:rsid w:val="00D03919"/>
    <w:rsid w:val="00D046FD"/>
    <w:rsid w:val="00D04B41"/>
    <w:rsid w:val="00D06809"/>
    <w:rsid w:val="00D06AD8"/>
    <w:rsid w:val="00D072C1"/>
    <w:rsid w:val="00D077A9"/>
    <w:rsid w:val="00D07FD2"/>
    <w:rsid w:val="00D10453"/>
    <w:rsid w:val="00D10AF4"/>
    <w:rsid w:val="00D1127F"/>
    <w:rsid w:val="00D115BD"/>
    <w:rsid w:val="00D126D9"/>
    <w:rsid w:val="00D12AAA"/>
    <w:rsid w:val="00D12CF4"/>
    <w:rsid w:val="00D1313D"/>
    <w:rsid w:val="00D13C98"/>
    <w:rsid w:val="00D14A47"/>
    <w:rsid w:val="00D14C7E"/>
    <w:rsid w:val="00D15E50"/>
    <w:rsid w:val="00D16053"/>
    <w:rsid w:val="00D17534"/>
    <w:rsid w:val="00D208AF"/>
    <w:rsid w:val="00D216CD"/>
    <w:rsid w:val="00D22412"/>
    <w:rsid w:val="00D22CF4"/>
    <w:rsid w:val="00D2531A"/>
    <w:rsid w:val="00D262CA"/>
    <w:rsid w:val="00D266F3"/>
    <w:rsid w:val="00D26E2C"/>
    <w:rsid w:val="00D309C0"/>
    <w:rsid w:val="00D3419C"/>
    <w:rsid w:val="00D34B28"/>
    <w:rsid w:val="00D34E43"/>
    <w:rsid w:val="00D357EF"/>
    <w:rsid w:val="00D35C1D"/>
    <w:rsid w:val="00D35F41"/>
    <w:rsid w:val="00D371C6"/>
    <w:rsid w:val="00D37468"/>
    <w:rsid w:val="00D379B7"/>
    <w:rsid w:val="00D3F48D"/>
    <w:rsid w:val="00D40C7A"/>
    <w:rsid w:val="00D418B6"/>
    <w:rsid w:val="00D42438"/>
    <w:rsid w:val="00D42501"/>
    <w:rsid w:val="00D42B4F"/>
    <w:rsid w:val="00D43208"/>
    <w:rsid w:val="00D43B7E"/>
    <w:rsid w:val="00D470FC"/>
    <w:rsid w:val="00D47F0B"/>
    <w:rsid w:val="00D53428"/>
    <w:rsid w:val="00D5387F"/>
    <w:rsid w:val="00D53A70"/>
    <w:rsid w:val="00D54D8E"/>
    <w:rsid w:val="00D5519C"/>
    <w:rsid w:val="00D57AC4"/>
    <w:rsid w:val="00D57B32"/>
    <w:rsid w:val="00D60590"/>
    <w:rsid w:val="00D60A77"/>
    <w:rsid w:val="00D60ED8"/>
    <w:rsid w:val="00D61F18"/>
    <w:rsid w:val="00D620B7"/>
    <w:rsid w:val="00D6238D"/>
    <w:rsid w:val="00D624E8"/>
    <w:rsid w:val="00D63BAD"/>
    <w:rsid w:val="00D63DA8"/>
    <w:rsid w:val="00D641A0"/>
    <w:rsid w:val="00D64B70"/>
    <w:rsid w:val="00D651A5"/>
    <w:rsid w:val="00D65A72"/>
    <w:rsid w:val="00D6639B"/>
    <w:rsid w:val="00D66714"/>
    <w:rsid w:val="00D7000F"/>
    <w:rsid w:val="00D700BC"/>
    <w:rsid w:val="00D70BFF"/>
    <w:rsid w:val="00D71261"/>
    <w:rsid w:val="00D722BF"/>
    <w:rsid w:val="00D730E0"/>
    <w:rsid w:val="00D73D83"/>
    <w:rsid w:val="00D7595F"/>
    <w:rsid w:val="00D759E5"/>
    <w:rsid w:val="00D771EB"/>
    <w:rsid w:val="00D77307"/>
    <w:rsid w:val="00D800A3"/>
    <w:rsid w:val="00D806CB"/>
    <w:rsid w:val="00D8252E"/>
    <w:rsid w:val="00D825BC"/>
    <w:rsid w:val="00D828F3"/>
    <w:rsid w:val="00D8321E"/>
    <w:rsid w:val="00D836CF"/>
    <w:rsid w:val="00D838F4"/>
    <w:rsid w:val="00D845B0"/>
    <w:rsid w:val="00D85126"/>
    <w:rsid w:val="00D86EFE"/>
    <w:rsid w:val="00D874E3"/>
    <w:rsid w:val="00D87512"/>
    <w:rsid w:val="00D91459"/>
    <w:rsid w:val="00D91B66"/>
    <w:rsid w:val="00D91E45"/>
    <w:rsid w:val="00D91E6F"/>
    <w:rsid w:val="00D9225E"/>
    <w:rsid w:val="00D93E9E"/>
    <w:rsid w:val="00D93FE9"/>
    <w:rsid w:val="00D95DAE"/>
    <w:rsid w:val="00D96ADB"/>
    <w:rsid w:val="00DA00B4"/>
    <w:rsid w:val="00DA0862"/>
    <w:rsid w:val="00DA09EA"/>
    <w:rsid w:val="00DA2529"/>
    <w:rsid w:val="00DA2B79"/>
    <w:rsid w:val="00DA30BD"/>
    <w:rsid w:val="00DA3FA5"/>
    <w:rsid w:val="00DA4A0F"/>
    <w:rsid w:val="00DA4E2D"/>
    <w:rsid w:val="00DA52B5"/>
    <w:rsid w:val="00DA661A"/>
    <w:rsid w:val="00DA67C3"/>
    <w:rsid w:val="00DA6C64"/>
    <w:rsid w:val="00DA6FC9"/>
    <w:rsid w:val="00DA79FF"/>
    <w:rsid w:val="00DA7A20"/>
    <w:rsid w:val="00DB01C0"/>
    <w:rsid w:val="00DB068C"/>
    <w:rsid w:val="00DB130A"/>
    <w:rsid w:val="00DB2683"/>
    <w:rsid w:val="00DB4140"/>
    <w:rsid w:val="00DB4A68"/>
    <w:rsid w:val="00DB4E58"/>
    <w:rsid w:val="00DB55D9"/>
    <w:rsid w:val="00DB5CF8"/>
    <w:rsid w:val="00DC077B"/>
    <w:rsid w:val="00DC0B9C"/>
    <w:rsid w:val="00DC10A1"/>
    <w:rsid w:val="00DC1CAB"/>
    <w:rsid w:val="00DC2888"/>
    <w:rsid w:val="00DC2E8D"/>
    <w:rsid w:val="00DC4747"/>
    <w:rsid w:val="00DC4C45"/>
    <w:rsid w:val="00DC571A"/>
    <w:rsid w:val="00DC590B"/>
    <w:rsid w:val="00DC5CCF"/>
    <w:rsid w:val="00DC6066"/>
    <w:rsid w:val="00DC643C"/>
    <w:rsid w:val="00DC655F"/>
    <w:rsid w:val="00DC7C2D"/>
    <w:rsid w:val="00DC7CA5"/>
    <w:rsid w:val="00DD0143"/>
    <w:rsid w:val="00DD0AF3"/>
    <w:rsid w:val="00DD10E8"/>
    <w:rsid w:val="00DD2249"/>
    <w:rsid w:val="00DD2CAF"/>
    <w:rsid w:val="00DD3333"/>
    <w:rsid w:val="00DD458A"/>
    <w:rsid w:val="00DD5FF2"/>
    <w:rsid w:val="00DD69C0"/>
    <w:rsid w:val="00DD6CC8"/>
    <w:rsid w:val="00DD7EBD"/>
    <w:rsid w:val="00DE04EF"/>
    <w:rsid w:val="00DE0A64"/>
    <w:rsid w:val="00DE0AB8"/>
    <w:rsid w:val="00DE217D"/>
    <w:rsid w:val="00DE254B"/>
    <w:rsid w:val="00DE28E5"/>
    <w:rsid w:val="00DE2F45"/>
    <w:rsid w:val="00DE4243"/>
    <w:rsid w:val="00DE4348"/>
    <w:rsid w:val="00DE4949"/>
    <w:rsid w:val="00DE55E1"/>
    <w:rsid w:val="00DE5E91"/>
    <w:rsid w:val="00DE62A9"/>
    <w:rsid w:val="00DF0301"/>
    <w:rsid w:val="00DF07D0"/>
    <w:rsid w:val="00DF1423"/>
    <w:rsid w:val="00DF14DB"/>
    <w:rsid w:val="00DF22CC"/>
    <w:rsid w:val="00DF3136"/>
    <w:rsid w:val="00DF3853"/>
    <w:rsid w:val="00DF4305"/>
    <w:rsid w:val="00DF485D"/>
    <w:rsid w:val="00DF62B6"/>
    <w:rsid w:val="00DF6B12"/>
    <w:rsid w:val="00DF722E"/>
    <w:rsid w:val="00DF79B7"/>
    <w:rsid w:val="00E011D6"/>
    <w:rsid w:val="00E01D4D"/>
    <w:rsid w:val="00E034F3"/>
    <w:rsid w:val="00E0401D"/>
    <w:rsid w:val="00E04233"/>
    <w:rsid w:val="00E053BF"/>
    <w:rsid w:val="00E05CD9"/>
    <w:rsid w:val="00E06F46"/>
    <w:rsid w:val="00E07225"/>
    <w:rsid w:val="00E11885"/>
    <w:rsid w:val="00E11AD6"/>
    <w:rsid w:val="00E12CB4"/>
    <w:rsid w:val="00E141B3"/>
    <w:rsid w:val="00E148BF"/>
    <w:rsid w:val="00E14B72"/>
    <w:rsid w:val="00E15370"/>
    <w:rsid w:val="00E155B7"/>
    <w:rsid w:val="00E1571C"/>
    <w:rsid w:val="00E15F5D"/>
    <w:rsid w:val="00E175FA"/>
    <w:rsid w:val="00E2011F"/>
    <w:rsid w:val="00E20CE8"/>
    <w:rsid w:val="00E214DC"/>
    <w:rsid w:val="00E21E80"/>
    <w:rsid w:val="00E235BE"/>
    <w:rsid w:val="00E242F5"/>
    <w:rsid w:val="00E24C9E"/>
    <w:rsid w:val="00E25B77"/>
    <w:rsid w:val="00E2653A"/>
    <w:rsid w:val="00E26820"/>
    <w:rsid w:val="00E273FC"/>
    <w:rsid w:val="00E27508"/>
    <w:rsid w:val="00E316BA"/>
    <w:rsid w:val="00E3228C"/>
    <w:rsid w:val="00E32D5D"/>
    <w:rsid w:val="00E337A6"/>
    <w:rsid w:val="00E33A56"/>
    <w:rsid w:val="00E34B8A"/>
    <w:rsid w:val="00E364E7"/>
    <w:rsid w:val="00E36ECB"/>
    <w:rsid w:val="00E3781A"/>
    <w:rsid w:val="00E37EAE"/>
    <w:rsid w:val="00E4093A"/>
    <w:rsid w:val="00E4160E"/>
    <w:rsid w:val="00E41A23"/>
    <w:rsid w:val="00E41AF5"/>
    <w:rsid w:val="00E43064"/>
    <w:rsid w:val="00E431A1"/>
    <w:rsid w:val="00E43C71"/>
    <w:rsid w:val="00E43F1D"/>
    <w:rsid w:val="00E4419A"/>
    <w:rsid w:val="00E46D14"/>
    <w:rsid w:val="00E475A5"/>
    <w:rsid w:val="00E4787C"/>
    <w:rsid w:val="00E47A91"/>
    <w:rsid w:val="00E529FD"/>
    <w:rsid w:val="00E52C19"/>
    <w:rsid w:val="00E5409F"/>
    <w:rsid w:val="00E540FE"/>
    <w:rsid w:val="00E54177"/>
    <w:rsid w:val="00E547D3"/>
    <w:rsid w:val="00E54B00"/>
    <w:rsid w:val="00E55D13"/>
    <w:rsid w:val="00E5613C"/>
    <w:rsid w:val="00E570F4"/>
    <w:rsid w:val="00E575C0"/>
    <w:rsid w:val="00E579B0"/>
    <w:rsid w:val="00E60245"/>
    <w:rsid w:val="00E605BE"/>
    <w:rsid w:val="00E60FB1"/>
    <w:rsid w:val="00E61034"/>
    <w:rsid w:val="00E61429"/>
    <w:rsid w:val="00E66B1F"/>
    <w:rsid w:val="00E679AF"/>
    <w:rsid w:val="00E70EFE"/>
    <w:rsid w:val="00E71511"/>
    <w:rsid w:val="00E7195B"/>
    <w:rsid w:val="00E71C45"/>
    <w:rsid w:val="00E71C8C"/>
    <w:rsid w:val="00E72227"/>
    <w:rsid w:val="00E72770"/>
    <w:rsid w:val="00E72927"/>
    <w:rsid w:val="00E737C1"/>
    <w:rsid w:val="00E73AAD"/>
    <w:rsid w:val="00E73C4F"/>
    <w:rsid w:val="00E74021"/>
    <w:rsid w:val="00E747FE"/>
    <w:rsid w:val="00E7530D"/>
    <w:rsid w:val="00E76482"/>
    <w:rsid w:val="00E76BD3"/>
    <w:rsid w:val="00E7719F"/>
    <w:rsid w:val="00E777E7"/>
    <w:rsid w:val="00E77E86"/>
    <w:rsid w:val="00E77F22"/>
    <w:rsid w:val="00E805A7"/>
    <w:rsid w:val="00E81279"/>
    <w:rsid w:val="00E8177B"/>
    <w:rsid w:val="00E81E0F"/>
    <w:rsid w:val="00E82A0D"/>
    <w:rsid w:val="00E83842"/>
    <w:rsid w:val="00E83B27"/>
    <w:rsid w:val="00E8429C"/>
    <w:rsid w:val="00E848EF"/>
    <w:rsid w:val="00E84E8D"/>
    <w:rsid w:val="00E859CA"/>
    <w:rsid w:val="00E86480"/>
    <w:rsid w:val="00E86D5B"/>
    <w:rsid w:val="00E87554"/>
    <w:rsid w:val="00E875F2"/>
    <w:rsid w:val="00E87B63"/>
    <w:rsid w:val="00E87EF5"/>
    <w:rsid w:val="00E90B19"/>
    <w:rsid w:val="00E913C2"/>
    <w:rsid w:val="00E91C31"/>
    <w:rsid w:val="00E93858"/>
    <w:rsid w:val="00E94613"/>
    <w:rsid w:val="00E946C8"/>
    <w:rsid w:val="00E95726"/>
    <w:rsid w:val="00E95C8A"/>
    <w:rsid w:val="00E97116"/>
    <w:rsid w:val="00E97592"/>
    <w:rsid w:val="00E975FA"/>
    <w:rsid w:val="00E97632"/>
    <w:rsid w:val="00EA07B1"/>
    <w:rsid w:val="00EA0B83"/>
    <w:rsid w:val="00EA2C77"/>
    <w:rsid w:val="00EA3F43"/>
    <w:rsid w:val="00EA4257"/>
    <w:rsid w:val="00EA46B2"/>
    <w:rsid w:val="00EA568E"/>
    <w:rsid w:val="00EA61AB"/>
    <w:rsid w:val="00EA7451"/>
    <w:rsid w:val="00EA755C"/>
    <w:rsid w:val="00EA7B91"/>
    <w:rsid w:val="00EA7E2F"/>
    <w:rsid w:val="00EB0D1F"/>
    <w:rsid w:val="00EB156E"/>
    <w:rsid w:val="00EB5E0A"/>
    <w:rsid w:val="00EC0185"/>
    <w:rsid w:val="00EC0720"/>
    <w:rsid w:val="00EC0EB4"/>
    <w:rsid w:val="00EC0EF2"/>
    <w:rsid w:val="00EC1C81"/>
    <w:rsid w:val="00EC22B9"/>
    <w:rsid w:val="00EC33BD"/>
    <w:rsid w:val="00EC356D"/>
    <w:rsid w:val="00EC3869"/>
    <w:rsid w:val="00EC4127"/>
    <w:rsid w:val="00EC4A46"/>
    <w:rsid w:val="00EC5EA5"/>
    <w:rsid w:val="00EC724F"/>
    <w:rsid w:val="00ED0129"/>
    <w:rsid w:val="00ED1C77"/>
    <w:rsid w:val="00ED1F77"/>
    <w:rsid w:val="00ED2974"/>
    <w:rsid w:val="00ED2DA6"/>
    <w:rsid w:val="00ED2E2A"/>
    <w:rsid w:val="00ED3507"/>
    <w:rsid w:val="00ED3670"/>
    <w:rsid w:val="00ED379D"/>
    <w:rsid w:val="00ED39BA"/>
    <w:rsid w:val="00ED493C"/>
    <w:rsid w:val="00ED684D"/>
    <w:rsid w:val="00ED6BD1"/>
    <w:rsid w:val="00ED7154"/>
    <w:rsid w:val="00EE11DF"/>
    <w:rsid w:val="00EE12EB"/>
    <w:rsid w:val="00EE146C"/>
    <w:rsid w:val="00EE1B1E"/>
    <w:rsid w:val="00EE253F"/>
    <w:rsid w:val="00EE2A0F"/>
    <w:rsid w:val="00EE2E65"/>
    <w:rsid w:val="00EE392A"/>
    <w:rsid w:val="00EE4E89"/>
    <w:rsid w:val="00EE5754"/>
    <w:rsid w:val="00EE6090"/>
    <w:rsid w:val="00EE64AF"/>
    <w:rsid w:val="00EE675D"/>
    <w:rsid w:val="00EE6B0F"/>
    <w:rsid w:val="00EE6E83"/>
    <w:rsid w:val="00EE74DB"/>
    <w:rsid w:val="00EE780E"/>
    <w:rsid w:val="00EF0AC2"/>
    <w:rsid w:val="00EF0CA2"/>
    <w:rsid w:val="00EF3112"/>
    <w:rsid w:val="00EF4676"/>
    <w:rsid w:val="00EF51D6"/>
    <w:rsid w:val="00EF722D"/>
    <w:rsid w:val="00F001D0"/>
    <w:rsid w:val="00F00509"/>
    <w:rsid w:val="00F00F8B"/>
    <w:rsid w:val="00F0131F"/>
    <w:rsid w:val="00F01393"/>
    <w:rsid w:val="00F021FA"/>
    <w:rsid w:val="00F033B5"/>
    <w:rsid w:val="00F034A7"/>
    <w:rsid w:val="00F03A65"/>
    <w:rsid w:val="00F04235"/>
    <w:rsid w:val="00F04394"/>
    <w:rsid w:val="00F04679"/>
    <w:rsid w:val="00F04942"/>
    <w:rsid w:val="00F05532"/>
    <w:rsid w:val="00F05EEA"/>
    <w:rsid w:val="00F11B09"/>
    <w:rsid w:val="00F13A10"/>
    <w:rsid w:val="00F14592"/>
    <w:rsid w:val="00F20CE2"/>
    <w:rsid w:val="00F20D12"/>
    <w:rsid w:val="00F20E6F"/>
    <w:rsid w:val="00F227BD"/>
    <w:rsid w:val="00F2374A"/>
    <w:rsid w:val="00F26912"/>
    <w:rsid w:val="00F2723B"/>
    <w:rsid w:val="00F27ACD"/>
    <w:rsid w:val="00F27BD7"/>
    <w:rsid w:val="00F27E72"/>
    <w:rsid w:val="00F308C9"/>
    <w:rsid w:val="00F30A3B"/>
    <w:rsid w:val="00F31131"/>
    <w:rsid w:val="00F3211A"/>
    <w:rsid w:val="00F32784"/>
    <w:rsid w:val="00F32EF0"/>
    <w:rsid w:val="00F333C5"/>
    <w:rsid w:val="00F337BF"/>
    <w:rsid w:val="00F346EA"/>
    <w:rsid w:val="00F34721"/>
    <w:rsid w:val="00F35FB7"/>
    <w:rsid w:val="00F36515"/>
    <w:rsid w:val="00F36FAB"/>
    <w:rsid w:val="00F40415"/>
    <w:rsid w:val="00F410DD"/>
    <w:rsid w:val="00F43879"/>
    <w:rsid w:val="00F43A01"/>
    <w:rsid w:val="00F43F38"/>
    <w:rsid w:val="00F44F6C"/>
    <w:rsid w:val="00F44F7A"/>
    <w:rsid w:val="00F45121"/>
    <w:rsid w:val="00F45F18"/>
    <w:rsid w:val="00F47403"/>
    <w:rsid w:val="00F47728"/>
    <w:rsid w:val="00F47A99"/>
    <w:rsid w:val="00F50549"/>
    <w:rsid w:val="00F50D92"/>
    <w:rsid w:val="00F5151B"/>
    <w:rsid w:val="00F51BDC"/>
    <w:rsid w:val="00F51F66"/>
    <w:rsid w:val="00F53B26"/>
    <w:rsid w:val="00F565E3"/>
    <w:rsid w:val="00F57ACA"/>
    <w:rsid w:val="00F57BB0"/>
    <w:rsid w:val="00F61150"/>
    <w:rsid w:val="00F6122F"/>
    <w:rsid w:val="00F61F28"/>
    <w:rsid w:val="00F620F6"/>
    <w:rsid w:val="00F626B8"/>
    <w:rsid w:val="00F62E97"/>
    <w:rsid w:val="00F638B0"/>
    <w:rsid w:val="00F6393A"/>
    <w:rsid w:val="00F63FBC"/>
    <w:rsid w:val="00F64209"/>
    <w:rsid w:val="00F65EDC"/>
    <w:rsid w:val="00F662AC"/>
    <w:rsid w:val="00F663BB"/>
    <w:rsid w:val="00F66844"/>
    <w:rsid w:val="00F669BA"/>
    <w:rsid w:val="00F70191"/>
    <w:rsid w:val="00F70324"/>
    <w:rsid w:val="00F7227A"/>
    <w:rsid w:val="00F72373"/>
    <w:rsid w:val="00F7275B"/>
    <w:rsid w:val="00F752FE"/>
    <w:rsid w:val="00F75A75"/>
    <w:rsid w:val="00F77233"/>
    <w:rsid w:val="00F7758F"/>
    <w:rsid w:val="00F8003D"/>
    <w:rsid w:val="00F805EC"/>
    <w:rsid w:val="00F8079F"/>
    <w:rsid w:val="00F81E57"/>
    <w:rsid w:val="00F82240"/>
    <w:rsid w:val="00F83653"/>
    <w:rsid w:val="00F84630"/>
    <w:rsid w:val="00F848B5"/>
    <w:rsid w:val="00F8520D"/>
    <w:rsid w:val="00F859CB"/>
    <w:rsid w:val="00F85ACF"/>
    <w:rsid w:val="00F86320"/>
    <w:rsid w:val="00F86BF7"/>
    <w:rsid w:val="00F86E0D"/>
    <w:rsid w:val="00F90210"/>
    <w:rsid w:val="00F9303B"/>
    <w:rsid w:val="00F93BF5"/>
    <w:rsid w:val="00F93EE6"/>
    <w:rsid w:val="00F94374"/>
    <w:rsid w:val="00F94827"/>
    <w:rsid w:val="00F956F8"/>
    <w:rsid w:val="00F95D97"/>
    <w:rsid w:val="00F96F63"/>
    <w:rsid w:val="00FA0DFF"/>
    <w:rsid w:val="00FA22CA"/>
    <w:rsid w:val="00FA2C33"/>
    <w:rsid w:val="00FA4425"/>
    <w:rsid w:val="00FA4671"/>
    <w:rsid w:val="00FA516D"/>
    <w:rsid w:val="00FA5801"/>
    <w:rsid w:val="00FA5BFB"/>
    <w:rsid w:val="00FA62FE"/>
    <w:rsid w:val="00FA6C4E"/>
    <w:rsid w:val="00FA7643"/>
    <w:rsid w:val="00FA7CF3"/>
    <w:rsid w:val="00FA7E8F"/>
    <w:rsid w:val="00FA7F61"/>
    <w:rsid w:val="00FB0B70"/>
    <w:rsid w:val="00FB4598"/>
    <w:rsid w:val="00FB5874"/>
    <w:rsid w:val="00FB639E"/>
    <w:rsid w:val="00FB759A"/>
    <w:rsid w:val="00FB7BD1"/>
    <w:rsid w:val="00FC2C26"/>
    <w:rsid w:val="00FC2DDA"/>
    <w:rsid w:val="00FC2F6C"/>
    <w:rsid w:val="00FC4C80"/>
    <w:rsid w:val="00FC5DA9"/>
    <w:rsid w:val="00FC746D"/>
    <w:rsid w:val="00FD0D67"/>
    <w:rsid w:val="00FD0D77"/>
    <w:rsid w:val="00FD1038"/>
    <w:rsid w:val="00FD252E"/>
    <w:rsid w:val="00FD2AE7"/>
    <w:rsid w:val="00FD4D30"/>
    <w:rsid w:val="00FD52ED"/>
    <w:rsid w:val="00FD5A69"/>
    <w:rsid w:val="00FD62BB"/>
    <w:rsid w:val="00FD79CC"/>
    <w:rsid w:val="00FD7DEA"/>
    <w:rsid w:val="00FD7E02"/>
    <w:rsid w:val="00FE021A"/>
    <w:rsid w:val="00FE052C"/>
    <w:rsid w:val="00FE0CB2"/>
    <w:rsid w:val="00FE1934"/>
    <w:rsid w:val="00FE20C3"/>
    <w:rsid w:val="00FE3291"/>
    <w:rsid w:val="00FE3C64"/>
    <w:rsid w:val="00FE6B0F"/>
    <w:rsid w:val="00FE7B2B"/>
    <w:rsid w:val="00FE7D24"/>
    <w:rsid w:val="00FE7F10"/>
    <w:rsid w:val="00FF0434"/>
    <w:rsid w:val="00FF0AD2"/>
    <w:rsid w:val="00FF1AD0"/>
    <w:rsid w:val="00FF3776"/>
    <w:rsid w:val="00FF3963"/>
    <w:rsid w:val="00FF3E07"/>
    <w:rsid w:val="00FF3FAE"/>
    <w:rsid w:val="00FF49AD"/>
    <w:rsid w:val="00FF54EF"/>
    <w:rsid w:val="00FF5FFD"/>
    <w:rsid w:val="00FF6660"/>
    <w:rsid w:val="00FF6E8F"/>
    <w:rsid w:val="0106E114"/>
    <w:rsid w:val="011AB423"/>
    <w:rsid w:val="01871A79"/>
    <w:rsid w:val="01ADF288"/>
    <w:rsid w:val="01B7ECB6"/>
    <w:rsid w:val="01CA380E"/>
    <w:rsid w:val="0233257C"/>
    <w:rsid w:val="023F50F5"/>
    <w:rsid w:val="02639D68"/>
    <w:rsid w:val="02772C68"/>
    <w:rsid w:val="02F4D2D8"/>
    <w:rsid w:val="031D8DAB"/>
    <w:rsid w:val="0323C630"/>
    <w:rsid w:val="034B6717"/>
    <w:rsid w:val="0364B547"/>
    <w:rsid w:val="0414B715"/>
    <w:rsid w:val="045254E5"/>
    <w:rsid w:val="045B433D"/>
    <w:rsid w:val="049A3CF1"/>
    <w:rsid w:val="050ED2FC"/>
    <w:rsid w:val="060D0F1F"/>
    <w:rsid w:val="063B1278"/>
    <w:rsid w:val="0641955C"/>
    <w:rsid w:val="06705FB7"/>
    <w:rsid w:val="068B8C5F"/>
    <w:rsid w:val="070EA512"/>
    <w:rsid w:val="07337F78"/>
    <w:rsid w:val="0736F45A"/>
    <w:rsid w:val="0752A717"/>
    <w:rsid w:val="075C3A62"/>
    <w:rsid w:val="0767698E"/>
    <w:rsid w:val="07B1D6CE"/>
    <w:rsid w:val="07C55D1B"/>
    <w:rsid w:val="0813ADE6"/>
    <w:rsid w:val="08564908"/>
    <w:rsid w:val="08711360"/>
    <w:rsid w:val="088DA236"/>
    <w:rsid w:val="08A2D82A"/>
    <w:rsid w:val="08C4104F"/>
    <w:rsid w:val="090AAAE9"/>
    <w:rsid w:val="093B801B"/>
    <w:rsid w:val="099D575F"/>
    <w:rsid w:val="0A54910A"/>
    <w:rsid w:val="0A9FE426"/>
    <w:rsid w:val="0AB4AD34"/>
    <w:rsid w:val="0B8D0A82"/>
    <w:rsid w:val="0BA35C76"/>
    <w:rsid w:val="0C25528F"/>
    <w:rsid w:val="0C7296BD"/>
    <w:rsid w:val="0C8377E3"/>
    <w:rsid w:val="0CF42A0D"/>
    <w:rsid w:val="0D64C319"/>
    <w:rsid w:val="0D98AB3E"/>
    <w:rsid w:val="0E94272C"/>
    <w:rsid w:val="0EE6FF0C"/>
    <w:rsid w:val="0EEBAF45"/>
    <w:rsid w:val="100C4F60"/>
    <w:rsid w:val="10279E66"/>
    <w:rsid w:val="107943E6"/>
    <w:rsid w:val="10AA440E"/>
    <w:rsid w:val="10F409E6"/>
    <w:rsid w:val="10FC8BDC"/>
    <w:rsid w:val="11554875"/>
    <w:rsid w:val="115B778F"/>
    <w:rsid w:val="116CF2F6"/>
    <w:rsid w:val="118BCF10"/>
    <w:rsid w:val="11E73492"/>
    <w:rsid w:val="12386ED2"/>
    <w:rsid w:val="1240B187"/>
    <w:rsid w:val="1293D243"/>
    <w:rsid w:val="13BFA062"/>
    <w:rsid w:val="143F4D28"/>
    <w:rsid w:val="14FC8BD0"/>
    <w:rsid w:val="156B73D5"/>
    <w:rsid w:val="1571B1DE"/>
    <w:rsid w:val="159BDAF9"/>
    <w:rsid w:val="15DDAE38"/>
    <w:rsid w:val="15E7AAE6"/>
    <w:rsid w:val="15F9A2BB"/>
    <w:rsid w:val="1654C61E"/>
    <w:rsid w:val="1660AFB3"/>
    <w:rsid w:val="16AD9544"/>
    <w:rsid w:val="16B151BD"/>
    <w:rsid w:val="1827E77B"/>
    <w:rsid w:val="186B744D"/>
    <w:rsid w:val="18A1AF64"/>
    <w:rsid w:val="18DF315A"/>
    <w:rsid w:val="18F5A739"/>
    <w:rsid w:val="1948DB11"/>
    <w:rsid w:val="1A0F6A39"/>
    <w:rsid w:val="1ADB748B"/>
    <w:rsid w:val="1B5A8089"/>
    <w:rsid w:val="1B74B6F9"/>
    <w:rsid w:val="1B86768C"/>
    <w:rsid w:val="1B992C6C"/>
    <w:rsid w:val="1BA28EDE"/>
    <w:rsid w:val="1BA3E804"/>
    <w:rsid w:val="1BC6C572"/>
    <w:rsid w:val="1C03EF0B"/>
    <w:rsid w:val="1C9745B4"/>
    <w:rsid w:val="1D34FCCD"/>
    <w:rsid w:val="1D74CAC5"/>
    <w:rsid w:val="1E2AA20E"/>
    <w:rsid w:val="1F2A2C30"/>
    <w:rsid w:val="1F7CF043"/>
    <w:rsid w:val="1F8B15B4"/>
    <w:rsid w:val="1FA3D144"/>
    <w:rsid w:val="1FAD5EBB"/>
    <w:rsid w:val="20B4948D"/>
    <w:rsid w:val="20CA71C0"/>
    <w:rsid w:val="20E41440"/>
    <w:rsid w:val="20FA3CDA"/>
    <w:rsid w:val="218E0AEE"/>
    <w:rsid w:val="2196FC28"/>
    <w:rsid w:val="21E376E7"/>
    <w:rsid w:val="22A03769"/>
    <w:rsid w:val="22E66473"/>
    <w:rsid w:val="23A4AE1F"/>
    <w:rsid w:val="23E326C9"/>
    <w:rsid w:val="24024C7C"/>
    <w:rsid w:val="243BE8E8"/>
    <w:rsid w:val="249FE83C"/>
    <w:rsid w:val="24A96EF4"/>
    <w:rsid w:val="257E000D"/>
    <w:rsid w:val="25B78563"/>
    <w:rsid w:val="25CBF4CE"/>
    <w:rsid w:val="26C5B01A"/>
    <w:rsid w:val="26CED017"/>
    <w:rsid w:val="2715A97D"/>
    <w:rsid w:val="276EFFFF"/>
    <w:rsid w:val="2796D2BD"/>
    <w:rsid w:val="27C1A549"/>
    <w:rsid w:val="281DD3D3"/>
    <w:rsid w:val="285CCDB6"/>
    <w:rsid w:val="286637B4"/>
    <w:rsid w:val="287F9CFA"/>
    <w:rsid w:val="2896FB26"/>
    <w:rsid w:val="289980AF"/>
    <w:rsid w:val="289F9286"/>
    <w:rsid w:val="28B70CCC"/>
    <w:rsid w:val="28C2CBDE"/>
    <w:rsid w:val="28F7F6ED"/>
    <w:rsid w:val="2922EB12"/>
    <w:rsid w:val="2988F99F"/>
    <w:rsid w:val="298DC3F0"/>
    <w:rsid w:val="2A5C2831"/>
    <w:rsid w:val="2A78AAEF"/>
    <w:rsid w:val="2ABFAA6F"/>
    <w:rsid w:val="2AC01BA7"/>
    <w:rsid w:val="2AC1E4B2"/>
    <w:rsid w:val="2ADFD5B2"/>
    <w:rsid w:val="2BB73DBC"/>
    <w:rsid w:val="2BD059EA"/>
    <w:rsid w:val="2C01D4F4"/>
    <w:rsid w:val="2C448E37"/>
    <w:rsid w:val="2C8DDC7F"/>
    <w:rsid w:val="2CC3FF17"/>
    <w:rsid w:val="2CD54438"/>
    <w:rsid w:val="2D530E1D"/>
    <w:rsid w:val="2E180EDE"/>
    <w:rsid w:val="2EC77168"/>
    <w:rsid w:val="2EEEDE7E"/>
    <w:rsid w:val="308881F5"/>
    <w:rsid w:val="30E1DCC4"/>
    <w:rsid w:val="3190CD65"/>
    <w:rsid w:val="319E675E"/>
    <w:rsid w:val="3271464F"/>
    <w:rsid w:val="336909A8"/>
    <w:rsid w:val="338D2EFA"/>
    <w:rsid w:val="33A7322D"/>
    <w:rsid w:val="33C24FA1"/>
    <w:rsid w:val="33E07BB7"/>
    <w:rsid w:val="340D16B0"/>
    <w:rsid w:val="342602A1"/>
    <w:rsid w:val="34289CE7"/>
    <w:rsid w:val="34337E5F"/>
    <w:rsid w:val="349F4A43"/>
    <w:rsid w:val="34C6EA34"/>
    <w:rsid w:val="361F3F45"/>
    <w:rsid w:val="3713BCFC"/>
    <w:rsid w:val="37317279"/>
    <w:rsid w:val="374D2A03"/>
    <w:rsid w:val="37A95EF5"/>
    <w:rsid w:val="37F430BB"/>
    <w:rsid w:val="384505D8"/>
    <w:rsid w:val="3859D561"/>
    <w:rsid w:val="38A5C1E1"/>
    <w:rsid w:val="38AA3BEB"/>
    <w:rsid w:val="38AC8451"/>
    <w:rsid w:val="38B582B9"/>
    <w:rsid w:val="392B8D71"/>
    <w:rsid w:val="399695A3"/>
    <w:rsid w:val="3A2F1B74"/>
    <w:rsid w:val="3A794513"/>
    <w:rsid w:val="3A985006"/>
    <w:rsid w:val="3ACB3BB5"/>
    <w:rsid w:val="3ADA97E7"/>
    <w:rsid w:val="3B98460B"/>
    <w:rsid w:val="3BCA3718"/>
    <w:rsid w:val="3BCF9A3E"/>
    <w:rsid w:val="3BF642FE"/>
    <w:rsid w:val="3C0EE2BF"/>
    <w:rsid w:val="3C116930"/>
    <w:rsid w:val="3C57813A"/>
    <w:rsid w:val="3C7331AB"/>
    <w:rsid w:val="3CB47F3F"/>
    <w:rsid w:val="3CBD00C8"/>
    <w:rsid w:val="3D5BA758"/>
    <w:rsid w:val="3DB769F7"/>
    <w:rsid w:val="3DBC00D5"/>
    <w:rsid w:val="3DFBB210"/>
    <w:rsid w:val="3E1376EA"/>
    <w:rsid w:val="3E2E726C"/>
    <w:rsid w:val="3ED6B22B"/>
    <w:rsid w:val="3F1B385E"/>
    <w:rsid w:val="3F4A43AD"/>
    <w:rsid w:val="3F826215"/>
    <w:rsid w:val="40466F50"/>
    <w:rsid w:val="404DB9B3"/>
    <w:rsid w:val="40848645"/>
    <w:rsid w:val="40A4FF1A"/>
    <w:rsid w:val="40E8F983"/>
    <w:rsid w:val="41114361"/>
    <w:rsid w:val="414E0E27"/>
    <w:rsid w:val="415D50C0"/>
    <w:rsid w:val="42077FD7"/>
    <w:rsid w:val="42416622"/>
    <w:rsid w:val="4254B98F"/>
    <w:rsid w:val="42CC69F2"/>
    <w:rsid w:val="4323C0C3"/>
    <w:rsid w:val="43536E4E"/>
    <w:rsid w:val="43A19C21"/>
    <w:rsid w:val="454A5B10"/>
    <w:rsid w:val="45E88290"/>
    <w:rsid w:val="4633CA0D"/>
    <w:rsid w:val="465B2C2D"/>
    <w:rsid w:val="46892533"/>
    <w:rsid w:val="471D1DE8"/>
    <w:rsid w:val="4783DCAF"/>
    <w:rsid w:val="47C6CA2B"/>
    <w:rsid w:val="47F52517"/>
    <w:rsid w:val="4808DAD9"/>
    <w:rsid w:val="48C01121"/>
    <w:rsid w:val="48FE6742"/>
    <w:rsid w:val="4906DBB1"/>
    <w:rsid w:val="494851D9"/>
    <w:rsid w:val="499FA781"/>
    <w:rsid w:val="4A0648F3"/>
    <w:rsid w:val="4A1F5689"/>
    <w:rsid w:val="4A318511"/>
    <w:rsid w:val="4A7BE7CA"/>
    <w:rsid w:val="4AE94F3D"/>
    <w:rsid w:val="4B099299"/>
    <w:rsid w:val="4B78B053"/>
    <w:rsid w:val="4BBCBBC6"/>
    <w:rsid w:val="4BC8E541"/>
    <w:rsid w:val="4BD7B2D3"/>
    <w:rsid w:val="4CFF8C4F"/>
    <w:rsid w:val="4D2A9193"/>
    <w:rsid w:val="4D36520D"/>
    <w:rsid w:val="4D97F455"/>
    <w:rsid w:val="4DB1255E"/>
    <w:rsid w:val="4E781C5D"/>
    <w:rsid w:val="4EFD1269"/>
    <w:rsid w:val="4F078521"/>
    <w:rsid w:val="4F429DA6"/>
    <w:rsid w:val="4F47C3A1"/>
    <w:rsid w:val="4F55F5FD"/>
    <w:rsid w:val="4FCE5147"/>
    <w:rsid w:val="4FED8E8A"/>
    <w:rsid w:val="50134380"/>
    <w:rsid w:val="5013ECBE"/>
    <w:rsid w:val="503E206C"/>
    <w:rsid w:val="5076E85E"/>
    <w:rsid w:val="51097927"/>
    <w:rsid w:val="5190592D"/>
    <w:rsid w:val="51CC7E07"/>
    <w:rsid w:val="51DE2DE9"/>
    <w:rsid w:val="526B0B17"/>
    <w:rsid w:val="5280C8C8"/>
    <w:rsid w:val="52AB2682"/>
    <w:rsid w:val="52EB480F"/>
    <w:rsid w:val="52F94C92"/>
    <w:rsid w:val="53265C4B"/>
    <w:rsid w:val="5349BC53"/>
    <w:rsid w:val="53B75B2F"/>
    <w:rsid w:val="53EAA379"/>
    <w:rsid w:val="548C9017"/>
    <w:rsid w:val="548D6339"/>
    <w:rsid w:val="54946386"/>
    <w:rsid w:val="54E3BB8D"/>
    <w:rsid w:val="54F114DD"/>
    <w:rsid w:val="5518004A"/>
    <w:rsid w:val="557376CE"/>
    <w:rsid w:val="55B0AED5"/>
    <w:rsid w:val="5657C675"/>
    <w:rsid w:val="566AD24C"/>
    <w:rsid w:val="56C4960C"/>
    <w:rsid w:val="56CCCCAC"/>
    <w:rsid w:val="570DAF04"/>
    <w:rsid w:val="57278B0F"/>
    <w:rsid w:val="57315809"/>
    <w:rsid w:val="573C6009"/>
    <w:rsid w:val="574F79C6"/>
    <w:rsid w:val="57C0922B"/>
    <w:rsid w:val="57D31748"/>
    <w:rsid w:val="58707F8D"/>
    <w:rsid w:val="588A8ACC"/>
    <w:rsid w:val="5892B01D"/>
    <w:rsid w:val="58A391CA"/>
    <w:rsid w:val="58A818EB"/>
    <w:rsid w:val="58AB1790"/>
    <w:rsid w:val="58F1AE57"/>
    <w:rsid w:val="5932B713"/>
    <w:rsid w:val="593AF9BB"/>
    <w:rsid w:val="5946D57A"/>
    <w:rsid w:val="5949A6FA"/>
    <w:rsid w:val="599E37F7"/>
    <w:rsid w:val="59A16606"/>
    <w:rsid w:val="59C27C53"/>
    <w:rsid w:val="59D3EF23"/>
    <w:rsid w:val="5A4596D0"/>
    <w:rsid w:val="5A9AB373"/>
    <w:rsid w:val="5AC20833"/>
    <w:rsid w:val="5B299884"/>
    <w:rsid w:val="5B2A8588"/>
    <w:rsid w:val="5B5B89FB"/>
    <w:rsid w:val="5B760805"/>
    <w:rsid w:val="5BCA50DF"/>
    <w:rsid w:val="5BF4F166"/>
    <w:rsid w:val="5BF8E4DF"/>
    <w:rsid w:val="5C130DE5"/>
    <w:rsid w:val="5D329204"/>
    <w:rsid w:val="5DA00DA0"/>
    <w:rsid w:val="5E1B1D22"/>
    <w:rsid w:val="5E782805"/>
    <w:rsid w:val="5E7A0D16"/>
    <w:rsid w:val="5E7B113D"/>
    <w:rsid w:val="5EF3D2E2"/>
    <w:rsid w:val="5EFAD4F5"/>
    <w:rsid w:val="5F1AB496"/>
    <w:rsid w:val="5F44E965"/>
    <w:rsid w:val="5F8A7E30"/>
    <w:rsid w:val="60D0940D"/>
    <w:rsid w:val="6222CC86"/>
    <w:rsid w:val="627C8BE8"/>
    <w:rsid w:val="62824D64"/>
    <w:rsid w:val="62B63817"/>
    <w:rsid w:val="63562A1F"/>
    <w:rsid w:val="6378B7EA"/>
    <w:rsid w:val="63B4E292"/>
    <w:rsid w:val="63D61C0E"/>
    <w:rsid w:val="63D93080"/>
    <w:rsid w:val="63F2B2A1"/>
    <w:rsid w:val="6407C7C9"/>
    <w:rsid w:val="64B85B04"/>
    <w:rsid w:val="64C141EC"/>
    <w:rsid w:val="65448A46"/>
    <w:rsid w:val="6568EC75"/>
    <w:rsid w:val="65CCB1BC"/>
    <w:rsid w:val="65D31888"/>
    <w:rsid w:val="6659CD95"/>
    <w:rsid w:val="673AA318"/>
    <w:rsid w:val="6755C08C"/>
    <w:rsid w:val="6797A666"/>
    <w:rsid w:val="681BB96F"/>
    <w:rsid w:val="68EA92C4"/>
    <w:rsid w:val="68F190ED"/>
    <w:rsid w:val="68F2CB0B"/>
    <w:rsid w:val="68FC4852"/>
    <w:rsid w:val="690BDA06"/>
    <w:rsid w:val="6914C9B8"/>
    <w:rsid w:val="69C03A10"/>
    <w:rsid w:val="69F3F1D1"/>
    <w:rsid w:val="6A2AE042"/>
    <w:rsid w:val="6A53D678"/>
    <w:rsid w:val="6A858905"/>
    <w:rsid w:val="6BB5F4B4"/>
    <w:rsid w:val="6BE0D6C8"/>
    <w:rsid w:val="6C272AFD"/>
    <w:rsid w:val="6C2B37C2"/>
    <w:rsid w:val="6C5114C1"/>
    <w:rsid w:val="6D147A36"/>
    <w:rsid w:val="6D24EE0F"/>
    <w:rsid w:val="6D7C4EC5"/>
    <w:rsid w:val="6D896A0C"/>
    <w:rsid w:val="6E4EFBD5"/>
    <w:rsid w:val="6E62F477"/>
    <w:rsid w:val="6EAF56DF"/>
    <w:rsid w:val="6F0E50F3"/>
    <w:rsid w:val="6F38B0D4"/>
    <w:rsid w:val="6F69066A"/>
    <w:rsid w:val="6F9F894C"/>
    <w:rsid w:val="6FB5CD26"/>
    <w:rsid w:val="6FF5AFF1"/>
    <w:rsid w:val="704BBA63"/>
    <w:rsid w:val="70C51662"/>
    <w:rsid w:val="71CAC9DC"/>
    <w:rsid w:val="7352BBB9"/>
    <w:rsid w:val="73BF6C8C"/>
    <w:rsid w:val="73D7D2B9"/>
    <w:rsid w:val="746F769B"/>
    <w:rsid w:val="749291E8"/>
    <w:rsid w:val="74E06C15"/>
    <w:rsid w:val="752590D6"/>
    <w:rsid w:val="76C0458E"/>
    <w:rsid w:val="76D7E0CC"/>
    <w:rsid w:val="770CFFC8"/>
    <w:rsid w:val="77165E55"/>
    <w:rsid w:val="772A60A2"/>
    <w:rsid w:val="7791FDF2"/>
    <w:rsid w:val="7820A262"/>
    <w:rsid w:val="7858E446"/>
    <w:rsid w:val="78640624"/>
    <w:rsid w:val="78B67695"/>
    <w:rsid w:val="78E8F076"/>
    <w:rsid w:val="78F484C9"/>
    <w:rsid w:val="78FAC826"/>
    <w:rsid w:val="7902525A"/>
    <w:rsid w:val="799A4B91"/>
    <w:rsid w:val="79A90DFA"/>
    <w:rsid w:val="79BD7FCB"/>
    <w:rsid w:val="79F2C65A"/>
    <w:rsid w:val="7A0FE853"/>
    <w:rsid w:val="7A2B08EE"/>
    <w:rsid w:val="7AC2BE64"/>
    <w:rsid w:val="7AE2F4B4"/>
    <w:rsid w:val="7B3733A8"/>
    <w:rsid w:val="7B66AD6B"/>
    <w:rsid w:val="7BCC640D"/>
    <w:rsid w:val="7BEA4E19"/>
    <w:rsid w:val="7C57F41D"/>
    <w:rsid w:val="7C5F36C9"/>
    <w:rsid w:val="7C7B7A2E"/>
    <w:rsid w:val="7C95C36B"/>
    <w:rsid w:val="7CD30409"/>
    <w:rsid w:val="7CD6E4E4"/>
    <w:rsid w:val="7D1DDBFE"/>
    <w:rsid w:val="7D62A832"/>
    <w:rsid w:val="7DCE4C79"/>
    <w:rsid w:val="7DDE1E59"/>
    <w:rsid w:val="7DF3C47E"/>
    <w:rsid w:val="7E106CB0"/>
    <w:rsid w:val="7ED4B8ED"/>
    <w:rsid w:val="7F1CFE5E"/>
    <w:rsid w:val="7F2D7A95"/>
    <w:rsid w:val="7F435FBB"/>
    <w:rsid w:val="7FD14CF9"/>
    <w:rsid w:val="7FF4612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6E85515"/>
  <w15:chartTrackingRefBased/>
  <w15:docId w15:val="{E9C50482-C122-40EE-A988-C75E8560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C86"/>
    <w:pPr>
      <w:widowControl w:val="0"/>
    </w:pPr>
    <w:rPr>
      <w:snapToGrid w:val="0"/>
      <w:kern w:val="28"/>
      <w:sz w:val="22"/>
    </w:rPr>
  </w:style>
  <w:style w:type="paragraph" w:styleId="Heading1">
    <w:name w:val="heading 1"/>
    <w:basedOn w:val="Normal"/>
    <w:next w:val="ParaNum"/>
    <w:qFormat/>
    <w:rsid w:val="00501C8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01C86"/>
    <w:pPr>
      <w:keepNext/>
      <w:numPr>
        <w:ilvl w:val="1"/>
        <w:numId w:val="3"/>
      </w:numPr>
      <w:spacing w:after="120"/>
      <w:outlineLvl w:val="1"/>
    </w:pPr>
    <w:rPr>
      <w:b/>
    </w:rPr>
  </w:style>
  <w:style w:type="paragraph" w:styleId="Heading3">
    <w:name w:val="heading 3"/>
    <w:basedOn w:val="Normal"/>
    <w:next w:val="ParaNum"/>
    <w:qFormat/>
    <w:rsid w:val="00501C86"/>
    <w:pPr>
      <w:keepNext/>
      <w:numPr>
        <w:ilvl w:val="2"/>
        <w:numId w:val="3"/>
      </w:numPr>
      <w:tabs>
        <w:tab w:val="left" w:pos="2160"/>
      </w:tabs>
      <w:spacing w:after="120"/>
      <w:outlineLvl w:val="2"/>
    </w:pPr>
    <w:rPr>
      <w:b/>
    </w:rPr>
  </w:style>
  <w:style w:type="paragraph" w:styleId="Heading4">
    <w:name w:val="heading 4"/>
    <w:basedOn w:val="Normal"/>
    <w:next w:val="ParaNum"/>
    <w:qFormat/>
    <w:rsid w:val="00501C86"/>
    <w:pPr>
      <w:keepNext/>
      <w:numPr>
        <w:ilvl w:val="3"/>
        <w:numId w:val="3"/>
      </w:numPr>
      <w:tabs>
        <w:tab w:val="left" w:pos="2880"/>
      </w:tabs>
      <w:spacing w:after="120"/>
      <w:outlineLvl w:val="3"/>
    </w:pPr>
    <w:rPr>
      <w:b/>
    </w:rPr>
  </w:style>
  <w:style w:type="paragraph" w:styleId="Heading5">
    <w:name w:val="heading 5"/>
    <w:basedOn w:val="Normal"/>
    <w:next w:val="ParaNum"/>
    <w:qFormat/>
    <w:rsid w:val="00501C8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01C86"/>
    <w:pPr>
      <w:numPr>
        <w:ilvl w:val="5"/>
        <w:numId w:val="3"/>
      </w:numPr>
      <w:tabs>
        <w:tab w:val="left" w:pos="4320"/>
      </w:tabs>
      <w:spacing w:after="120"/>
      <w:outlineLvl w:val="5"/>
    </w:pPr>
    <w:rPr>
      <w:b/>
    </w:rPr>
  </w:style>
  <w:style w:type="paragraph" w:styleId="Heading7">
    <w:name w:val="heading 7"/>
    <w:basedOn w:val="Normal"/>
    <w:next w:val="ParaNum"/>
    <w:qFormat/>
    <w:rsid w:val="00501C8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01C8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01C8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1C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1C86"/>
  </w:style>
  <w:style w:type="paragraph" w:customStyle="1" w:styleId="ParaNum">
    <w:name w:val="ParaNum"/>
    <w:basedOn w:val="Normal"/>
    <w:link w:val="ParaNumCharChar1"/>
    <w:rsid w:val="00501C86"/>
    <w:pPr>
      <w:numPr>
        <w:numId w:val="2"/>
      </w:numPr>
      <w:tabs>
        <w:tab w:val="clear" w:pos="1080"/>
        <w:tab w:val="num" w:pos="1440"/>
      </w:tabs>
      <w:spacing w:after="120"/>
    </w:pPr>
  </w:style>
  <w:style w:type="paragraph" w:styleId="EndnoteText">
    <w:name w:val="endnote text"/>
    <w:basedOn w:val="Normal"/>
    <w:semiHidden/>
    <w:rsid w:val="00501C86"/>
    <w:rPr>
      <w:sz w:val="20"/>
    </w:rPr>
  </w:style>
  <w:style w:type="character" w:styleId="EndnoteReference">
    <w:name w:val="endnote reference"/>
    <w:semiHidden/>
    <w:rsid w:val="00501C86"/>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501C8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01C86"/>
    <w:rPr>
      <w:rFonts w:ascii="Times New Roman" w:hAnsi="Times New Roman"/>
      <w:dstrike w:val="0"/>
      <w:color w:val="auto"/>
      <w:sz w:val="20"/>
      <w:vertAlign w:val="superscript"/>
    </w:rPr>
  </w:style>
  <w:style w:type="paragraph" w:styleId="TOC1">
    <w:name w:val="toc 1"/>
    <w:basedOn w:val="Normal"/>
    <w:next w:val="Normal"/>
    <w:rsid w:val="00501C8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01C86"/>
    <w:pPr>
      <w:tabs>
        <w:tab w:val="left" w:pos="720"/>
        <w:tab w:val="right" w:leader="dot" w:pos="9360"/>
      </w:tabs>
      <w:suppressAutoHyphens/>
      <w:ind w:left="720" w:right="720" w:hanging="360"/>
    </w:pPr>
    <w:rPr>
      <w:noProof/>
    </w:rPr>
  </w:style>
  <w:style w:type="paragraph" w:styleId="TOC3">
    <w:name w:val="toc 3"/>
    <w:basedOn w:val="Normal"/>
    <w:next w:val="Normal"/>
    <w:semiHidden/>
    <w:rsid w:val="00501C8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1C8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1C8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1C8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1C8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1C8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1C8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1C86"/>
    <w:pPr>
      <w:tabs>
        <w:tab w:val="right" w:pos="9360"/>
      </w:tabs>
      <w:suppressAutoHyphens/>
    </w:pPr>
  </w:style>
  <w:style w:type="character" w:customStyle="1" w:styleId="EquationCaption">
    <w:name w:val="_Equation Caption"/>
    <w:rsid w:val="00501C86"/>
  </w:style>
  <w:style w:type="paragraph" w:styleId="Header">
    <w:name w:val="header"/>
    <w:basedOn w:val="Normal"/>
    <w:autoRedefine/>
    <w:rsid w:val="00501C86"/>
    <w:pPr>
      <w:tabs>
        <w:tab w:val="center" w:pos="4680"/>
        <w:tab w:val="right" w:pos="9360"/>
      </w:tabs>
    </w:pPr>
    <w:rPr>
      <w:b/>
    </w:rPr>
  </w:style>
  <w:style w:type="paragraph" w:styleId="Footer">
    <w:name w:val="footer"/>
    <w:basedOn w:val="Normal"/>
    <w:link w:val="FooterChar"/>
    <w:uiPriority w:val="99"/>
    <w:rsid w:val="00501C86"/>
    <w:pPr>
      <w:tabs>
        <w:tab w:val="center" w:pos="4320"/>
        <w:tab w:val="right" w:pos="8640"/>
      </w:tabs>
    </w:pPr>
  </w:style>
  <w:style w:type="character" w:styleId="PageNumber">
    <w:name w:val="page number"/>
    <w:basedOn w:val="DefaultParagraphFont"/>
    <w:rsid w:val="00501C86"/>
  </w:style>
  <w:style w:type="paragraph" w:styleId="BlockText">
    <w:name w:val="Block Text"/>
    <w:basedOn w:val="Normal"/>
    <w:rsid w:val="00501C86"/>
    <w:pPr>
      <w:spacing w:after="240"/>
      <w:ind w:left="1440" w:right="1440"/>
    </w:pPr>
  </w:style>
  <w:style w:type="paragraph" w:customStyle="1" w:styleId="Paratitle">
    <w:name w:val="Para title"/>
    <w:basedOn w:val="Normal"/>
    <w:rsid w:val="00501C86"/>
    <w:pPr>
      <w:tabs>
        <w:tab w:val="center" w:pos="9270"/>
      </w:tabs>
      <w:spacing w:after="240"/>
    </w:pPr>
    <w:rPr>
      <w:spacing w:val="-2"/>
    </w:rPr>
  </w:style>
  <w:style w:type="paragraph" w:customStyle="1" w:styleId="Bullet">
    <w:name w:val="Bullet"/>
    <w:basedOn w:val="Normal"/>
    <w:rsid w:val="00501C86"/>
    <w:pPr>
      <w:tabs>
        <w:tab w:val="left" w:pos="2160"/>
      </w:tabs>
      <w:spacing w:after="220"/>
      <w:ind w:left="2160" w:hanging="720"/>
    </w:pPr>
  </w:style>
  <w:style w:type="paragraph" w:customStyle="1" w:styleId="TableFormat">
    <w:name w:val="TableFormat"/>
    <w:basedOn w:val="Bullet"/>
    <w:rsid w:val="00501C86"/>
    <w:pPr>
      <w:tabs>
        <w:tab w:val="clear" w:pos="2160"/>
        <w:tab w:val="left" w:pos="5040"/>
      </w:tabs>
      <w:ind w:left="5040" w:hanging="3600"/>
    </w:pPr>
  </w:style>
  <w:style w:type="paragraph" w:customStyle="1" w:styleId="TOCTitle">
    <w:name w:val="TOC Title"/>
    <w:basedOn w:val="Normal"/>
    <w:rsid w:val="00501C8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1C86"/>
    <w:pPr>
      <w:jc w:val="center"/>
    </w:pPr>
    <w:rPr>
      <w:rFonts w:ascii="Times New Roman Bold" w:hAnsi="Times New Roman Bold"/>
      <w:b/>
      <w:bCs/>
      <w:caps/>
      <w:szCs w:val="22"/>
    </w:rPr>
  </w:style>
  <w:style w:type="character" w:styleId="Hyperlink">
    <w:name w:val="Hyperlink"/>
    <w:rsid w:val="00501C86"/>
    <w:rPr>
      <w:color w:val="0000FF"/>
      <w:u w:val="single"/>
    </w:rPr>
  </w:style>
  <w:style w:type="character" w:customStyle="1" w:styleId="FooterChar">
    <w:name w:val="Footer Char"/>
    <w:link w:val="Footer"/>
    <w:uiPriority w:val="99"/>
    <w:rsid w:val="00501C86"/>
    <w:rPr>
      <w:snapToGrid w:val="0"/>
      <w:kern w:val="28"/>
      <w:sz w:val="22"/>
    </w:rPr>
  </w:style>
  <w:style w:type="paragraph" w:styleId="BalloonText">
    <w:name w:val="Balloon Text"/>
    <w:basedOn w:val="Normal"/>
    <w:link w:val="BalloonTextChar"/>
    <w:uiPriority w:val="99"/>
    <w:semiHidden/>
    <w:unhideWhenUsed/>
    <w:rsid w:val="007105E9"/>
    <w:rPr>
      <w:rFonts w:ascii="Segoe UI" w:hAnsi="Segoe UI" w:cs="Segoe UI"/>
      <w:sz w:val="18"/>
      <w:szCs w:val="18"/>
    </w:rPr>
  </w:style>
  <w:style w:type="character" w:customStyle="1" w:styleId="BalloonTextChar">
    <w:name w:val="Balloon Text Char"/>
    <w:link w:val="BalloonText"/>
    <w:uiPriority w:val="99"/>
    <w:semiHidden/>
    <w:rsid w:val="007105E9"/>
    <w:rPr>
      <w:rFonts w:ascii="Segoe UI" w:hAnsi="Segoe UI" w:cs="Segoe UI"/>
      <w:snapToGrid w:val="0"/>
      <w:kern w:val="28"/>
      <w:sz w:val="18"/>
      <w:szCs w:val="18"/>
    </w:rPr>
  </w:style>
  <w:style w:type="character" w:styleId="CommentReference">
    <w:name w:val="annotation reference"/>
    <w:uiPriority w:val="99"/>
    <w:semiHidden/>
    <w:unhideWhenUsed/>
    <w:rsid w:val="0077180F"/>
    <w:rPr>
      <w:sz w:val="16"/>
      <w:szCs w:val="16"/>
    </w:rPr>
  </w:style>
  <w:style w:type="paragraph" w:styleId="CommentText">
    <w:name w:val="annotation text"/>
    <w:basedOn w:val="Normal"/>
    <w:link w:val="CommentTextChar"/>
    <w:uiPriority w:val="99"/>
    <w:unhideWhenUsed/>
    <w:rsid w:val="0077180F"/>
    <w:rPr>
      <w:sz w:val="20"/>
    </w:rPr>
  </w:style>
  <w:style w:type="character" w:customStyle="1" w:styleId="CommentTextChar">
    <w:name w:val="Comment Text Char"/>
    <w:link w:val="CommentText"/>
    <w:uiPriority w:val="99"/>
    <w:rsid w:val="0077180F"/>
    <w:rPr>
      <w:snapToGrid w:val="0"/>
      <w:kern w:val="28"/>
    </w:rPr>
  </w:style>
  <w:style w:type="paragraph" w:styleId="CommentSubject">
    <w:name w:val="annotation subject"/>
    <w:basedOn w:val="CommentText"/>
    <w:next w:val="CommentText"/>
    <w:link w:val="CommentSubjectChar"/>
    <w:uiPriority w:val="99"/>
    <w:semiHidden/>
    <w:unhideWhenUsed/>
    <w:rsid w:val="0077180F"/>
    <w:rPr>
      <w:b/>
      <w:bCs/>
    </w:rPr>
  </w:style>
  <w:style w:type="character" w:customStyle="1" w:styleId="CommentSubjectChar">
    <w:name w:val="Comment Subject Char"/>
    <w:link w:val="CommentSubject"/>
    <w:uiPriority w:val="99"/>
    <w:semiHidden/>
    <w:rsid w:val="0077180F"/>
    <w:rPr>
      <w:b/>
      <w:bCs/>
      <w:snapToGrid w:val="0"/>
      <w:kern w:val="28"/>
    </w:rPr>
  </w:style>
  <w:style w:type="character" w:customStyle="1" w:styleId="UnresolvedMention1">
    <w:name w:val="Unresolved Mention1"/>
    <w:uiPriority w:val="99"/>
    <w:unhideWhenUsed/>
    <w:rsid w:val="003441F3"/>
    <w:rPr>
      <w:color w:val="605E5C"/>
      <w:shd w:val="clear" w:color="auto" w:fill="E1DFDD"/>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basedOn w:val="DefaultParagraphFont"/>
    <w:link w:val="FootnoteText"/>
    <w:rsid w:val="003F152F"/>
  </w:style>
  <w:style w:type="paragraph" w:styleId="ListParagraph">
    <w:name w:val="List Paragraph"/>
    <w:basedOn w:val="Normal"/>
    <w:uiPriority w:val="34"/>
    <w:qFormat/>
    <w:rsid w:val="003F6D82"/>
    <w:pPr>
      <w:ind w:left="720"/>
      <w:contextualSpacing/>
    </w:pPr>
    <w:rPr>
      <w:snapToGrid/>
      <w:kern w:val="0"/>
      <w:sz w:val="24"/>
      <w:szCs w:val="24"/>
    </w:rPr>
  </w:style>
  <w:style w:type="character" w:customStyle="1" w:styleId="UnresolvedMention2">
    <w:name w:val="Unresolved Mention2"/>
    <w:uiPriority w:val="99"/>
    <w:unhideWhenUsed/>
    <w:rsid w:val="00954D81"/>
    <w:rPr>
      <w:color w:val="605E5C"/>
      <w:shd w:val="clear" w:color="auto" w:fill="E1DFDD"/>
    </w:rPr>
  </w:style>
  <w:style w:type="paragraph" w:styleId="Revision">
    <w:name w:val="Revision"/>
    <w:hidden/>
    <w:uiPriority w:val="99"/>
    <w:semiHidden/>
    <w:rsid w:val="00B67AA8"/>
    <w:rPr>
      <w:snapToGrid w:val="0"/>
      <w:kern w:val="28"/>
      <w:sz w:val="22"/>
    </w:rPr>
  </w:style>
  <w:style w:type="character" w:styleId="UnresolvedMention">
    <w:name w:val="Unresolved Mention"/>
    <w:uiPriority w:val="99"/>
    <w:semiHidden/>
    <w:unhideWhenUsed/>
    <w:rsid w:val="0079552A"/>
    <w:rPr>
      <w:color w:val="605E5C"/>
      <w:shd w:val="clear" w:color="auto" w:fill="E1DFDD"/>
    </w:rPr>
  </w:style>
  <w:style w:type="paragraph" w:customStyle="1" w:styleId="Default">
    <w:name w:val="Default"/>
    <w:rsid w:val="009E0653"/>
    <w:pPr>
      <w:autoSpaceDE w:val="0"/>
      <w:autoSpaceDN w:val="0"/>
      <w:adjustRightInd w:val="0"/>
    </w:pPr>
    <w:rPr>
      <w:rFonts w:ascii="Arial" w:eastAsia="Calibri" w:hAnsi="Arial" w:cs="Arial"/>
      <w:color w:val="000000"/>
      <w:sz w:val="24"/>
      <w:szCs w:val="24"/>
    </w:rPr>
  </w:style>
  <w:style w:type="character" w:styleId="Emphasis">
    <w:name w:val="Emphasis"/>
    <w:uiPriority w:val="20"/>
    <w:qFormat/>
    <w:rsid w:val="00940B37"/>
    <w:rPr>
      <w:i/>
      <w:iCs/>
    </w:rPr>
  </w:style>
  <w:style w:type="character" w:customStyle="1" w:styleId="normaltextrun">
    <w:name w:val="normaltextrun"/>
    <w:basedOn w:val="DefaultParagraphFont"/>
    <w:rsid w:val="00A24F83"/>
  </w:style>
  <w:style w:type="character" w:styleId="Mention">
    <w:name w:val="Mention"/>
    <w:uiPriority w:val="99"/>
    <w:unhideWhenUsed/>
    <w:rsid w:val="004C6FB4"/>
    <w:rPr>
      <w:color w:val="2B579A"/>
      <w:shd w:val="clear" w:color="auto" w:fill="E6E6E6"/>
    </w:rPr>
  </w:style>
  <w:style w:type="character" w:customStyle="1" w:styleId="cf01">
    <w:name w:val="cf01"/>
    <w:rsid w:val="00754AAD"/>
    <w:rPr>
      <w:rFonts w:ascii="Segoe UI" w:hAnsi="Segoe UI" w:cs="Segoe UI" w:hint="default"/>
      <w:sz w:val="18"/>
      <w:szCs w:val="18"/>
    </w:rPr>
  </w:style>
  <w:style w:type="character" w:customStyle="1" w:styleId="cf11">
    <w:name w:val="cf11"/>
    <w:rsid w:val="00754AAD"/>
    <w:rPr>
      <w:rFonts w:ascii="Segoe UI" w:hAnsi="Segoe UI" w:cs="Segoe UI" w:hint="default"/>
      <w:i/>
      <w:iCs/>
      <w:sz w:val="18"/>
      <w:szCs w:val="18"/>
    </w:rPr>
  </w:style>
  <w:style w:type="paragraph" w:customStyle="1" w:styleId="footnote">
    <w:name w:val="footnote"/>
    <w:basedOn w:val="FootnoteText"/>
    <w:rsid w:val="00D73D83"/>
    <w:pPr>
      <w:spacing w:after="200"/>
      <w:ind w:right="144"/>
    </w:pPr>
  </w:style>
  <w:style w:type="paragraph" w:customStyle="1" w:styleId="pf0">
    <w:name w:val="pf0"/>
    <w:basedOn w:val="Normal"/>
    <w:rsid w:val="00CA4BDC"/>
    <w:pPr>
      <w:widowControl/>
      <w:spacing w:before="100" w:beforeAutospacing="1" w:after="100" w:afterAutospacing="1"/>
    </w:pPr>
    <w:rPr>
      <w:snapToGrid/>
      <w:kern w:val="0"/>
      <w:sz w:val="24"/>
      <w:szCs w:val="24"/>
    </w:rPr>
  </w:style>
  <w:style w:type="character" w:styleId="FollowedHyperlink">
    <w:name w:val="FollowedHyperlink"/>
    <w:basedOn w:val="DefaultParagraphFont"/>
    <w:uiPriority w:val="99"/>
    <w:semiHidden/>
    <w:unhideWhenUsed/>
    <w:rsid w:val="00DE2F45"/>
    <w:rPr>
      <w:color w:val="954F72" w:themeColor="followedHyperlink"/>
      <w:u w:val="single"/>
    </w:rPr>
  </w:style>
  <w:style w:type="character" w:customStyle="1" w:styleId="ParaNumCharChar1">
    <w:name w:val="ParaNum Char Char1"/>
    <w:link w:val="ParaNum"/>
    <w:locked/>
    <w:rsid w:val="003A731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isa.gov/sites/default/files/2023-08/CSRB_Lapsus%24_508c.pdf" TargetMode="External" /><Relationship Id="rId2" Type="http://schemas.openxmlformats.org/officeDocument/2006/relationships/hyperlink" Target="https://docs.fcc.gov/public/attachments/DOC-394384A1.pdf" TargetMode="External" /><Relationship Id="rId3" Type="http://schemas.openxmlformats.org/officeDocument/2006/relationships/hyperlink" Target="https://www.justice.gov/usao-wdtx/pr/san-antonio-pair-plead-guilty-sim-swap-scheme" TargetMode="External" /><Relationship Id="rId4" Type="http://schemas.openxmlformats.org/officeDocument/2006/relationships/hyperlink" Target="https://www.justice.gov/usao-edla/pr/california-resident-pleads-guilty-his-role-sim-swap-scam-targeting-least-40-people" TargetMode="External" /><Relationship Id="rId5" Type="http://schemas.openxmlformats.org/officeDocument/2006/relationships/hyperlink" Target="https://www.nbcmiami.com/responds/woman-loses-life-savings-in-sim-swap-scam/2845044/" TargetMode="External" /><Relationship Id="rId6" Type="http://schemas.openxmlformats.org/officeDocument/2006/relationships/hyperlink" Target="https://www.justice.gov/usao-md/pr/two-men-facing-federal-indictment-maryland-scheme-steal-digital-currency-and-social-media" TargetMode="External" /><Relationship Id="rId7" Type="http://schemas.openxmlformats.org/officeDocument/2006/relationships/hyperlink" Target="https://www.justice.gov/usao-edmi/pr/nine-individuals-connected-hacking-group-charged-online-identity-theft-and-other" TargetMode="External" /><Relationship Id="rId8" Type="http://schemas.openxmlformats.org/officeDocument/2006/relationships/hyperlink" Target="https://www.vice.com/en/article/gyaqnb/hacker-joel-ortiz-sim-swapping-10-years-in-prison"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